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138C4" w14:textId="77777777" w:rsidR="00427F92" w:rsidRDefault="007A6B56" w:rsidP="0020428B">
      <w:pPr>
        <w:pStyle w:val="Title"/>
        <w:spacing w:before="480" w:after="200"/>
      </w:pPr>
      <w:bookmarkStart w:id="0" w:name="_GoBack"/>
      <w:bookmarkEnd w:id="0"/>
      <w:r>
        <w:t>MEDICINES INFORMATION ENQUIRY ANSWERING GUIDELINES</w:t>
      </w:r>
    </w:p>
    <w:p w14:paraId="78BBAD83" w14:textId="77777777" w:rsidR="00643E6B" w:rsidRDefault="007A6B56" w:rsidP="0020428B">
      <w:r w:rsidRPr="000461C2">
        <w:t>These guidelines draw together current UKMi guidance and resources and provide a guide to answering enquiries categorised by type.  They can be easily adapted to include local resources.</w:t>
      </w:r>
      <w:r w:rsidR="00E1674A">
        <w:t xml:space="preserve"> </w:t>
      </w:r>
    </w:p>
    <w:p w14:paraId="52FC7386" w14:textId="77777777" w:rsidR="007A6B56" w:rsidRPr="000461C2" w:rsidRDefault="007A6B56" w:rsidP="0020428B">
      <w:pPr>
        <w:rPr>
          <w:rFonts w:cs="Arial"/>
        </w:rPr>
      </w:pPr>
      <w:r w:rsidRPr="000461C2">
        <w:t>The document can be used for training or as a helpful reminder for more experienced medicines information staff.</w:t>
      </w:r>
    </w:p>
    <w:p w14:paraId="39E8BC1D" w14:textId="77777777" w:rsidR="007A6B56" w:rsidRPr="007A6B56" w:rsidRDefault="007A6B56" w:rsidP="00E1674A">
      <w:pPr>
        <w:pBdr>
          <w:top w:val="single" w:sz="12" w:space="2" w:color="0000FF"/>
          <w:left w:val="single" w:sz="12" w:space="4" w:color="0000FF"/>
          <w:bottom w:val="single" w:sz="12" w:space="1" w:color="0000FF"/>
          <w:right w:val="single" w:sz="12" w:space="4" w:color="0000FF"/>
        </w:pBdr>
        <w:spacing w:after="60"/>
        <w:rPr>
          <w:rFonts w:cs="Arial"/>
          <w:b/>
          <w:color w:val="0070C0"/>
        </w:rPr>
      </w:pPr>
      <w:r w:rsidRPr="007A6B56">
        <w:rPr>
          <w:rFonts w:cs="Arial"/>
          <w:b/>
          <w:color w:val="0070C0"/>
        </w:rPr>
        <w:t>For all enquiries you need to know:</w:t>
      </w:r>
    </w:p>
    <w:p w14:paraId="3085759C" w14:textId="77777777" w:rsidR="007A6B56" w:rsidRPr="005F6645" w:rsidRDefault="007A6B56" w:rsidP="004C69BB">
      <w:pPr>
        <w:numPr>
          <w:ilvl w:val="0"/>
          <w:numId w:val="2"/>
        </w:numPr>
        <w:pBdr>
          <w:top w:val="single" w:sz="12" w:space="2" w:color="0000FF"/>
          <w:left w:val="single" w:sz="12" w:space="4" w:color="0000FF"/>
          <w:bottom w:val="single" w:sz="12" w:space="1" w:color="0000FF"/>
          <w:right w:val="single" w:sz="12" w:space="4" w:color="0000FF"/>
        </w:pBdr>
        <w:ind w:left="357" w:hanging="357"/>
        <w:contextualSpacing/>
        <w:rPr>
          <w:rFonts w:cs="Arial"/>
        </w:rPr>
      </w:pPr>
      <w:r w:rsidRPr="005F6645">
        <w:rPr>
          <w:rFonts w:cs="Arial"/>
        </w:rPr>
        <w:t>The enquirer.</w:t>
      </w:r>
    </w:p>
    <w:p w14:paraId="0AFDA9AE" w14:textId="77777777" w:rsidR="007A6B56" w:rsidRPr="005F6645" w:rsidRDefault="007A6B56" w:rsidP="004C69BB">
      <w:pPr>
        <w:numPr>
          <w:ilvl w:val="0"/>
          <w:numId w:val="2"/>
        </w:numPr>
        <w:pBdr>
          <w:top w:val="single" w:sz="12" w:space="2" w:color="0000FF"/>
          <w:left w:val="single" w:sz="12" w:space="4" w:color="0000FF"/>
          <w:bottom w:val="single" w:sz="12" w:space="1" w:color="0000FF"/>
          <w:right w:val="single" w:sz="12" w:space="4" w:color="0000FF"/>
        </w:pBdr>
        <w:ind w:left="357" w:hanging="357"/>
        <w:contextualSpacing/>
        <w:rPr>
          <w:rFonts w:cs="Arial"/>
        </w:rPr>
      </w:pPr>
      <w:r w:rsidRPr="005F6645">
        <w:rPr>
          <w:rFonts w:cs="Arial"/>
        </w:rPr>
        <w:t>Contact details.</w:t>
      </w:r>
    </w:p>
    <w:p w14:paraId="4063410B" w14:textId="77777777" w:rsidR="007A6B56" w:rsidRPr="005F6645" w:rsidRDefault="007A6B56" w:rsidP="004C69BB">
      <w:pPr>
        <w:numPr>
          <w:ilvl w:val="0"/>
          <w:numId w:val="2"/>
        </w:numPr>
        <w:pBdr>
          <w:top w:val="single" w:sz="12" w:space="2" w:color="0000FF"/>
          <w:left w:val="single" w:sz="12" w:space="4" w:color="0000FF"/>
          <w:bottom w:val="single" w:sz="12" w:space="1" w:color="0000FF"/>
          <w:right w:val="single" w:sz="12" w:space="4" w:color="0000FF"/>
        </w:pBdr>
        <w:ind w:left="357" w:hanging="357"/>
        <w:contextualSpacing/>
        <w:rPr>
          <w:rFonts w:cs="Arial"/>
        </w:rPr>
      </w:pPr>
      <w:r w:rsidRPr="005F6645">
        <w:rPr>
          <w:rFonts w:cs="Arial"/>
        </w:rPr>
        <w:t>Urgency of enquiry.</w:t>
      </w:r>
    </w:p>
    <w:p w14:paraId="3AC30BC1" w14:textId="77777777" w:rsidR="007A6B56" w:rsidRPr="005F6645" w:rsidRDefault="007A6B56" w:rsidP="004C69BB">
      <w:pPr>
        <w:numPr>
          <w:ilvl w:val="0"/>
          <w:numId w:val="2"/>
        </w:numPr>
        <w:pBdr>
          <w:top w:val="single" w:sz="12" w:space="2" w:color="0000FF"/>
          <w:left w:val="single" w:sz="12" w:space="4" w:color="0000FF"/>
          <w:bottom w:val="single" w:sz="12" w:space="1" w:color="0000FF"/>
          <w:right w:val="single" w:sz="12" w:space="4" w:color="0000FF"/>
        </w:pBdr>
        <w:ind w:left="357" w:hanging="357"/>
        <w:contextualSpacing/>
        <w:rPr>
          <w:rFonts w:cs="Arial"/>
        </w:rPr>
      </w:pPr>
      <w:r w:rsidRPr="005F6645">
        <w:rPr>
          <w:rFonts w:cs="Arial"/>
        </w:rPr>
        <w:t>Purpose of enquiry e.g. patient specific, project.</w:t>
      </w:r>
    </w:p>
    <w:p w14:paraId="67A6ACE6" w14:textId="77777777" w:rsidR="007A6B56" w:rsidRPr="005F6645" w:rsidRDefault="007A6B56" w:rsidP="004C69BB">
      <w:pPr>
        <w:numPr>
          <w:ilvl w:val="0"/>
          <w:numId w:val="2"/>
        </w:numPr>
        <w:pBdr>
          <w:top w:val="single" w:sz="12" w:space="2" w:color="0000FF"/>
          <w:left w:val="single" w:sz="12" w:space="4" w:color="0000FF"/>
          <w:bottom w:val="single" w:sz="12" w:space="1" w:color="0000FF"/>
          <w:right w:val="single" w:sz="12" w:space="4" w:color="0000FF"/>
        </w:pBdr>
        <w:ind w:left="357" w:hanging="357"/>
        <w:contextualSpacing/>
        <w:rPr>
          <w:rFonts w:cs="Arial"/>
        </w:rPr>
      </w:pPr>
      <w:r w:rsidRPr="005F6645">
        <w:rPr>
          <w:rFonts w:cs="Arial"/>
        </w:rPr>
        <w:t>What sources already been used (</w:t>
      </w:r>
      <w:r w:rsidR="000B5B5F" w:rsidRPr="000B5B5F">
        <w:rPr>
          <w:rFonts w:cs="Arial"/>
          <w:b/>
          <w:szCs w:val="16"/>
          <w:lang w:val="en-US"/>
        </w:rPr>
        <w:t>NOTE</w:t>
      </w:r>
      <w:r>
        <w:rPr>
          <w:rFonts w:cs="Arial"/>
        </w:rPr>
        <w:t>:</w:t>
      </w:r>
      <w:r w:rsidRPr="005F6645">
        <w:rPr>
          <w:rFonts w:cs="Arial"/>
        </w:rPr>
        <w:t xml:space="preserve"> Try to assess enquirer’s experience of searching more complicated resources as you may feel you need to do extra research).</w:t>
      </w:r>
    </w:p>
    <w:p w14:paraId="0043DFD5" w14:textId="77777777" w:rsidR="0020428B" w:rsidRDefault="0020428B" w:rsidP="0020428B">
      <w:pPr>
        <w:spacing w:before="200"/>
        <w:contextualSpacing/>
        <w:rPr>
          <w:rFonts w:cs="Arial"/>
        </w:rPr>
      </w:pPr>
    </w:p>
    <w:p w14:paraId="46EE8D8D" w14:textId="77777777" w:rsidR="007A6B56" w:rsidRPr="005F6645" w:rsidRDefault="007A6B56" w:rsidP="0020428B">
      <w:pPr>
        <w:spacing w:before="200"/>
        <w:contextualSpacing/>
        <w:rPr>
          <w:rFonts w:cs="Arial"/>
        </w:rPr>
      </w:pPr>
      <w:r w:rsidRPr="005F6645">
        <w:rPr>
          <w:rFonts w:cs="Arial"/>
        </w:rPr>
        <w:t xml:space="preserve">Each </w:t>
      </w:r>
      <w:r w:rsidRPr="007A6B56">
        <w:rPr>
          <w:rFonts w:cs="Arial"/>
          <w:b/>
          <w:color w:val="0070C0"/>
        </w:rPr>
        <w:t>monograph</w:t>
      </w:r>
      <w:r w:rsidRPr="007A6B56">
        <w:rPr>
          <w:rFonts w:cs="Arial"/>
          <w:color w:val="0070C0"/>
        </w:rPr>
        <w:t xml:space="preserve"> </w:t>
      </w:r>
      <w:r w:rsidRPr="005F6645">
        <w:rPr>
          <w:rFonts w:cs="Arial"/>
        </w:rPr>
        <w:t>is divided into the following sections:</w:t>
      </w:r>
    </w:p>
    <w:p w14:paraId="48B92347" w14:textId="77777777" w:rsidR="007A6B56" w:rsidRPr="008B0221" w:rsidRDefault="007A6B56" w:rsidP="004C69BB">
      <w:pPr>
        <w:numPr>
          <w:ilvl w:val="0"/>
          <w:numId w:val="3"/>
        </w:numPr>
        <w:ind w:hanging="357"/>
        <w:contextualSpacing/>
        <w:rPr>
          <w:rFonts w:cs="Arial"/>
          <w:color w:val="000000"/>
        </w:rPr>
      </w:pPr>
      <w:r w:rsidRPr="008B0221">
        <w:rPr>
          <w:rFonts w:cs="Arial"/>
          <w:color w:val="000000"/>
        </w:rPr>
        <w:t xml:space="preserve">Background information – pointers to information that may be required. </w:t>
      </w:r>
    </w:p>
    <w:p w14:paraId="018B46D8" w14:textId="77777777" w:rsidR="007A6B56" w:rsidRPr="008B0221" w:rsidRDefault="007A6B56" w:rsidP="004C69BB">
      <w:pPr>
        <w:numPr>
          <w:ilvl w:val="0"/>
          <w:numId w:val="3"/>
        </w:numPr>
        <w:ind w:hanging="357"/>
        <w:contextualSpacing/>
        <w:rPr>
          <w:rFonts w:cs="Arial"/>
          <w:color w:val="000000"/>
        </w:rPr>
      </w:pPr>
      <w:r w:rsidRPr="008B0221">
        <w:rPr>
          <w:rFonts w:cs="Arial"/>
          <w:color w:val="000000"/>
        </w:rPr>
        <w:t>Resources.</w:t>
      </w:r>
    </w:p>
    <w:p w14:paraId="57297D19" w14:textId="77777777" w:rsidR="007A6B56" w:rsidRPr="008B0221" w:rsidRDefault="007A6B56" w:rsidP="004C69BB">
      <w:pPr>
        <w:numPr>
          <w:ilvl w:val="1"/>
          <w:numId w:val="3"/>
        </w:numPr>
        <w:ind w:hanging="357"/>
        <w:contextualSpacing/>
        <w:rPr>
          <w:rFonts w:cs="Arial"/>
          <w:color w:val="000000"/>
        </w:rPr>
      </w:pPr>
      <w:r w:rsidRPr="008B0221">
        <w:rPr>
          <w:rFonts w:cs="Arial"/>
          <w:color w:val="000000"/>
        </w:rPr>
        <w:t>First-line resources, including:</w:t>
      </w:r>
    </w:p>
    <w:p w14:paraId="6DB0FD80" w14:textId="77777777" w:rsidR="007A6B56" w:rsidRPr="008B0221" w:rsidRDefault="007A6B56" w:rsidP="004C69BB">
      <w:pPr>
        <w:numPr>
          <w:ilvl w:val="2"/>
          <w:numId w:val="3"/>
        </w:numPr>
        <w:contextualSpacing/>
        <w:rPr>
          <w:rFonts w:cs="Arial"/>
          <w:color w:val="000000"/>
        </w:rPr>
      </w:pPr>
      <w:r w:rsidRPr="008B0221">
        <w:rPr>
          <w:rFonts w:cs="Arial"/>
          <w:color w:val="000000"/>
        </w:rPr>
        <w:t>In-house past enquiries. Use your judgement to decide if an enquiry is too old to be relevant. For suggested keywords to search for, see the end of each monograph.</w:t>
      </w:r>
    </w:p>
    <w:p w14:paraId="39F9FF80" w14:textId="77777777" w:rsidR="007A6B56" w:rsidRPr="008B0221" w:rsidRDefault="007A6B56" w:rsidP="004C69BB">
      <w:pPr>
        <w:numPr>
          <w:ilvl w:val="2"/>
          <w:numId w:val="3"/>
        </w:numPr>
        <w:contextualSpacing/>
        <w:rPr>
          <w:rFonts w:cs="Arial"/>
          <w:color w:val="000000"/>
        </w:rPr>
      </w:pPr>
      <w:r w:rsidRPr="008B0221">
        <w:rPr>
          <w:rFonts w:cs="Arial"/>
          <w:color w:val="000000"/>
        </w:rPr>
        <w:t>UKMi Medicines Q&amp;As Look for these early in your search; a relevant Q&amp;A can save you a lot of work.</w:t>
      </w:r>
    </w:p>
    <w:p w14:paraId="46CBAFD6" w14:textId="77777777" w:rsidR="007A6B56" w:rsidRPr="005F6645" w:rsidRDefault="007A6B56" w:rsidP="004C69BB">
      <w:pPr>
        <w:numPr>
          <w:ilvl w:val="1"/>
          <w:numId w:val="3"/>
        </w:numPr>
        <w:ind w:hanging="357"/>
        <w:contextualSpacing/>
        <w:rPr>
          <w:rFonts w:cs="Arial"/>
        </w:rPr>
      </w:pPr>
      <w:r w:rsidRPr="005F6645">
        <w:rPr>
          <w:rFonts w:cs="Arial"/>
        </w:rPr>
        <w:t>Local resources e.g. contact details of experts,</w:t>
      </w:r>
      <w:r>
        <w:rPr>
          <w:rFonts w:cs="Arial"/>
        </w:rPr>
        <w:t xml:space="preserve"> relevant departments, and policies.</w:t>
      </w:r>
    </w:p>
    <w:p w14:paraId="0F257285" w14:textId="77777777" w:rsidR="007A6B56" w:rsidRPr="005F6645" w:rsidRDefault="007A6B56" w:rsidP="004C69BB">
      <w:pPr>
        <w:numPr>
          <w:ilvl w:val="0"/>
          <w:numId w:val="3"/>
        </w:numPr>
        <w:ind w:hanging="357"/>
        <w:contextualSpacing/>
        <w:rPr>
          <w:rFonts w:cs="Arial"/>
        </w:rPr>
      </w:pPr>
      <w:r w:rsidRPr="005F6645">
        <w:rPr>
          <w:rFonts w:cs="Arial"/>
        </w:rPr>
        <w:t>Answering the enquiry – useful pointers to factors that should be considered.</w:t>
      </w:r>
    </w:p>
    <w:p w14:paraId="2AA720A0" w14:textId="77777777" w:rsidR="007A6B56" w:rsidRPr="00522362" w:rsidRDefault="007A6B56" w:rsidP="004C69BB">
      <w:pPr>
        <w:numPr>
          <w:ilvl w:val="0"/>
          <w:numId w:val="3"/>
        </w:numPr>
        <w:ind w:left="714" w:hanging="357"/>
        <w:contextualSpacing/>
        <w:rPr>
          <w:rFonts w:cs="Arial"/>
        </w:rPr>
      </w:pPr>
      <w:r w:rsidRPr="00522362">
        <w:rPr>
          <w:rFonts w:cs="Arial"/>
        </w:rPr>
        <w:t xml:space="preserve">Keyword suggestions for future enquiry retrieval. </w:t>
      </w:r>
    </w:p>
    <w:p w14:paraId="689B5877" w14:textId="77777777" w:rsidR="007A6B56" w:rsidRPr="007A6B56" w:rsidRDefault="007A6B56" w:rsidP="00C165D0">
      <w:pPr>
        <w:pStyle w:val="Heading4"/>
        <w:rPr>
          <w:rStyle w:val="phead"/>
        </w:rPr>
      </w:pPr>
      <w:r w:rsidRPr="001E3EFA">
        <w:t>Essential</w:t>
      </w:r>
      <w:r w:rsidRPr="007A6B56">
        <w:rPr>
          <w:rStyle w:val="phead"/>
        </w:rPr>
        <w:t xml:space="preserve"> resource list </w:t>
      </w:r>
    </w:p>
    <w:p w14:paraId="2A9DABDE" w14:textId="77777777" w:rsidR="007A6B56" w:rsidRDefault="007A6B56" w:rsidP="007A6B56">
      <w:pPr>
        <w:rPr>
          <w:rStyle w:val="phead"/>
          <w:rFonts w:cs="Arial"/>
          <w:b/>
          <w:i/>
          <w:color w:val="FF0000"/>
          <w:sz w:val="10"/>
          <w:szCs w:val="10"/>
        </w:rPr>
      </w:pPr>
      <w:r w:rsidRPr="00C1260D">
        <w:rPr>
          <w:rFonts w:cs="Arial"/>
        </w:rPr>
        <w:t>These guidelines should be used in conjunction with the UKMi Essen</w:t>
      </w:r>
      <w:r>
        <w:rPr>
          <w:rFonts w:cs="Arial"/>
        </w:rPr>
        <w:t>tial</w:t>
      </w:r>
      <w:r w:rsidRPr="00C1260D">
        <w:rPr>
          <w:rFonts w:cs="Arial"/>
        </w:rPr>
        <w:t xml:space="preserve"> Resources list</w:t>
      </w:r>
      <w:r>
        <w:rPr>
          <w:rFonts w:cs="Arial"/>
        </w:rPr>
        <w:t>. This</w:t>
      </w:r>
      <w:r w:rsidRPr="00C1260D">
        <w:rPr>
          <w:rFonts w:cs="Arial"/>
        </w:rPr>
        <w:t xml:space="preserve"> </w:t>
      </w:r>
      <w:r>
        <w:rPr>
          <w:rFonts w:cs="Arial"/>
        </w:rPr>
        <w:t xml:space="preserve">lists </w:t>
      </w:r>
      <w:r w:rsidRPr="00C1260D">
        <w:rPr>
          <w:rFonts w:cs="Arial"/>
        </w:rPr>
        <w:t>r</w:t>
      </w:r>
      <w:r w:rsidRPr="00C1260D">
        <w:rPr>
          <w:rFonts w:cs="Arial"/>
          <w:bCs/>
        </w:rPr>
        <w:t>esources for purchase and resources with free access for NHS Medicines Information Services</w:t>
      </w:r>
      <w:r>
        <w:rPr>
          <w:rFonts w:cs="Arial"/>
          <w:bCs/>
        </w:rPr>
        <w:t xml:space="preserve">. </w:t>
      </w:r>
      <w:r w:rsidRPr="009B693D">
        <w:rPr>
          <w:rFonts w:cs="Arial"/>
          <w:b/>
          <w:bCs/>
        </w:rPr>
        <w:t xml:space="preserve">Make sure you are using the most up-to-date version of a resource by checking these lists regularly. </w:t>
      </w:r>
      <w:r>
        <w:rPr>
          <w:rFonts w:cs="Arial"/>
          <w:bCs/>
        </w:rPr>
        <w:t xml:space="preserve">They can be </w:t>
      </w:r>
      <w:r w:rsidRPr="00C1260D">
        <w:rPr>
          <w:rFonts w:cs="Arial"/>
          <w:bCs/>
        </w:rPr>
        <w:t>accessed via</w:t>
      </w:r>
      <w:r>
        <w:rPr>
          <w:rFonts w:cs="Arial"/>
          <w:bCs/>
        </w:rPr>
        <w:t>:</w:t>
      </w:r>
      <w:r w:rsidRPr="00C1260D">
        <w:rPr>
          <w:rFonts w:cs="Arial"/>
          <w:bCs/>
        </w:rPr>
        <w:t xml:space="preserve"> </w:t>
      </w:r>
      <w:hyperlink r:id="rId9" w:history="1">
        <w:r w:rsidRPr="00B30CC7">
          <w:rPr>
            <w:rStyle w:val="Hyperlink"/>
            <w:rFonts w:cs="Arial"/>
          </w:rPr>
          <w:t>www.sps.nhs.uk/articles/ukmi-recommended-resource-lists-and-tools/</w:t>
        </w:r>
      </w:hyperlink>
      <w:r w:rsidRPr="00C1260D">
        <w:rPr>
          <w:rStyle w:val="phead"/>
          <w:rFonts w:cs="Arial"/>
          <w:b/>
          <w:i/>
          <w:color w:val="FF0000"/>
          <w:sz w:val="10"/>
          <w:szCs w:val="10"/>
        </w:rPr>
        <w:t xml:space="preserve"> </w:t>
      </w:r>
    </w:p>
    <w:p w14:paraId="7DD726EE" w14:textId="77777777" w:rsidR="007A6B56" w:rsidRPr="000461C2" w:rsidRDefault="007A6B56" w:rsidP="00C165D0">
      <w:pPr>
        <w:pStyle w:val="Heading4"/>
      </w:pPr>
      <w:r w:rsidRPr="000461C2">
        <w:rPr>
          <w:rStyle w:val="phead"/>
        </w:rPr>
        <w:t xml:space="preserve">Risk management </w:t>
      </w:r>
    </w:p>
    <w:p w14:paraId="41FD7D02" w14:textId="77777777" w:rsidR="00516051" w:rsidRDefault="007A6B56" w:rsidP="00952856">
      <w:pPr>
        <w:widowControl w:val="0"/>
        <w:rPr>
          <w:rFonts w:cs="Arial"/>
        </w:rPr>
      </w:pPr>
      <w:r w:rsidRPr="00522362">
        <w:rPr>
          <w:rFonts w:cs="Arial"/>
        </w:rPr>
        <w:t>No single source is totally comprehensive or complete</w:t>
      </w:r>
      <w:r>
        <w:rPr>
          <w:rFonts w:cs="Arial"/>
        </w:rPr>
        <w:t xml:space="preserve">ly up-to-date in all respects. </w:t>
      </w:r>
      <w:r w:rsidR="00952856">
        <w:rPr>
          <w:rFonts w:cs="Arial"/>
        </w:rPr>
        <w:t>A</w:t>
      </w:r>
      <w:r w:rsidRPr="00BF251E">
        <w:rPr>
          <w:rFonts w:cs="Arial"/>
        </w:rPr>
        <w:t xml:space="preserve"> </w:t>
      </w:r>
      <w:hyperlink r:id="rId10" w:history="1">
        <w:r w:rsidR="00952856" w:rsidRPr="00952856">
          <w:rPr>
            <w:rStyle w:val="Hyperlink"/>
            <w:rFonts w:cs="Arial"/>
          </w:rPr>
          <w:t>Tips, hints and limitations of common medicines information resources</w:t>
        </w:r>
      </w:hyperlink>
      <w:r w:rsidR="00952856">
        <w:rPr>
          <w:rFonts w:cs="Arial"/>
        </w:rPr>
        <w:t xml:space="preserve"> document is available.</w:t>
      </w:r>
    </w:p>
    <w:p w14:paraId="34B19C01" w14:textId="77777777" w:rsidR="00643E6B" w:rsidRPr="008D12B8" w:rsidRDefault="00643E6B" w:rsidP="009460C6">
      <w:pPr>
        <w:widowControl w:val="0"/>
        <w:rPr>
          <w:rFonts w:cs="Arial"/>
        </w:rPr>
        <w:sectPr w:rsidR="00643E6B" w:rsidRPr="008D12B8" w:rsidSect="007A6B56">
          <w:headerReference w:type="default" r:id="rId11"/>
          <w:footerReference w:type="even" r:id="rId12"/>
          <w:footerReference w:type="default" r:id="rId13"/>
          <w:headerReference w:type="first" r:id="rId14"/>
          <w:footerReference w:type="first" r:id="rId15"/>
          <w:pgSz w:w="11906" w:h="16838"/>
          <w:pgMar w:top="1134" w:right="1134" w:bottom="1134" w:left="1134" w:header="720" w:footer="720" w:gutter="0"/>
          <w:cols w:space="720"/>
          <w:titlePg/>
        </w:sectPr>
      </w:pPr>
    </w:p>
    <w:bookmarkStart w:id="1" w:name="_Toc33541364" w:displacedByCustomXml="next"/>
    <w:bookmarkStart w:id="2" w:name="_Toc33541314" w:displacedByCustomXml="next"/>
    <w:bookmarkStart w:id="3" w:name="_Toc29377315" w:displacedByCustomXml="next"/>
    <w:bookmarkStart w:id="4" w:name="_Toc26955362" w:displacedByCustomXml="next"/>
    <w:bookmarkStart w:id="5" w:name="_Toc26955710" w:displacedByCustomXml="next"/>
    <w:sdt>
      <w:sdtPr>
        <w:rPr>
          <w:rFonts w:ascii="Arial" w:eastAsia="Calibri" w:hAnsi="Arial" w:cs="Times New Roman"/>
          <w:b w:val="0"/>
          <w:bCs w:val="0"/>
          <w:color w:val="auto"/>
          <w:sz w:val="20"/>
          <w:szCs w:val="22"/>
          <w:lang w:val="en-GB" w:eastAsia="en-US"/>
        </w:rPr>
        <w:id w:val="498460101"/>
        <w:docPartObj>
          <w:docPartGallery w:val="Table of Contents"/>
          <w:docPartUnique/>
        </w:docPartObj>
      </w:sdtPr>
      <w:sdtEndPr>
        <w:rPr>
          <w:noProof/>
          <w:color w:val="0070C0"/>
        </w:rPr>
      </w:sdtEndPr>
      <w:sdtContent>
        <w:p w14:paraId="1CBAA9E2" w14:textId="77777777" w:rsidR="00F814FD" w:rsidRPr="00423634" w:rsidRDefault="001E3EFA" w:rsidP="00EA25DC">
          <w:pPr>
            <w:pStyle w:val="TOCHeading"/>
            <w:rPr>
              <w:rStyle w:val="Heading4Char"/>
              <w:rFonts w:cs="Arial"/>
              <w:noProof/>
            </w:rPr>
          </w:pPr>
          <w:r w:rsidRPr="00423634">
            <w:rPr>
              <w:rStyle w:val="Heading4Char"/>
              <w:rFonts w:cs="Arial"/>
              <w:b/>
            </w:rPr>
            <w:t>Contents</w:t>
          </w:r>
          <w:bookmarkEnd w:id="5"/>
          <w:bookmarkEnd w:id="4"/>
          <w:bookmarkEnd w:id="3"/>
          <w:bookmarkEnd w:id="2"/>
          <w:bookmarkEnd w:id="1"/>
          <w:r w:rsidRPr="00423634">
            <w:rPr>
              <w:rFonts w:ascii="Arial" w:hAnsi="Arial" w:cs="Arial"/>
            </w:rPr>
            <w:fldChar w:fldCharType="begin"/>
          </w:r>
          <w:r w:rsidRPr="00423634">
            <w:rPr>
              <w:rFonts w:ascii="Arial" w:hAnsi="Arial" w:cs="Arial"/>
            </w:rPr>
            <w:instrText xml:space="preserve"> TOC \o "1-3" \h \z \u </w:instrText>
          </w:r>
          <w:r w:rsidRPr="00423634">
            <w:rPr>
              <w:rFonts w:ascii="Arial" w:hAnsi="Arial" w:cs="Arial"/>
            </w:rPr>
            <w:fldChar w:fldCharType="separate"/>
          </w:r>
        </w:p>
        <w:p w14:paraId="4013FC92" w14:textId="77777777" w:rsidR="00F814FD" w:rsidRPr="00423634" w:rsidRDefault="00EE79D2">
          <w:pPr>
            <w:pStyle w:val="TOC1"/>
            <w:rPr>
              <w:rStyle w:val="Heading4Char"/>
              <w:rFonts w:eastAsiaTheme="majorEastAsia"/>
              <w:bCs/>
              <w:noProof/>
              <w:sz w:val="24"/>
              <w:szCs w:val="24"/>
              <w:lang w:val="en-US"/>
            </w:rPr>
          </w:pPr>
          <w:hyperlink w:anchor="_Toc50734123" w:history="1">
            <w:r w:rsidR="00F814FD" w:rsidRPr="00423634">
              <w:rPr>
                <w:rStyle w:val="Heading4Char"/>
                <w:rFonts w:eastAsiaTheme="majorEastAsia"/>
                <w:caps w:val="0"/>
                <w:noProof/>
                <w:sz w:val="24"/>
                <w:szCs w:val="24"/>
                <w:lang w:val="en-US"/>
              </w:rPr>
              <w:t>Administration of medicines</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_Toc50734123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3</w:t>
            </w:r>
            <w:r w:rsidR="00F814FD" w:rsidRPr="00423634">
              <w:rPr>
                <w:rStyle w:val="Heading4Char"/>
                <w:rFonts w:eastAsiaTheme="majorEastAsia"/>
                <w:caps w:val="0"/>
                <w:noProof/>
                <w:webHidden/>
                <w:sz w:val="24"/>
                <w:szCs w:val="24"/>
                <w:lang w:val="en-US"/>
              </w:rPr>
              <w:fldChar w:fldCharType="end"/>
            </w:r>
          </w:hyperlink>
        </w:p>
        <w:p w14:paraId="59CD5317" w14:textId="77777777" w:rsidR="00F814FD" w:rsidRPr="00423634" w:rsidRDefault="00EE79D2">
          <w:pPr>
            <w:pStyle w:val="TOC1"/>
            <w:rPr>
              <w:rStyle w:val="Heading4Char"/>
              <w:rFonts w:eastAsiaTheme="majorEastAsia"/>
              <w:bCs/>
              <w:noProof/>
              <w:sz w:val="24"/>
              <w:szCs w:val="24"/>
              <w:lang w:val="en-US"/>
            </w:rPr>
          </w:pPr>
          <w:hyperlink w:anchor="_Toc50734124" w:history="1">
            <w:r w:rsidR="00F814FD" w:rsidRPr="00423634">
              <w:rPr>
                <w:rStyle w:val="Heading4Char"/>
                <w:rFonts w:eastAsiaTheme="majorEastAsia"/>
                <w:caps w:val="0"/>
                <w:noProof/>
                <w:sz w:val="24"/>
                <w:szCs w:val="24"/>
                <w:lang w:val="en-US"/>
              </w:rPr>
              <w:t>Adverse Drug Reactions</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_Toc50734124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8</w:t>
            </w:r>
            <w:r w:rsidR="00F814FD" w:rsidRPr="00423634">
              <w:rPr>
                <w:rStyle w:val="Heading4Char"/>
                <w:rFonts w:eastAsiaTheme="majorEastAsia"/>
                <w:caps w:val="0"/>
                <w:noProof/>
                <w:webHidden/>
                <w:sz w:val="24"/>
                <w:szCs w:val="24"/>
                <w:lang w:val="en-US"/>
              </w:rPr>
              <w:fldChar w:fldCharType="end"/>
            </w:r>
          </w:hyperlink>
        </w:p>
        <w:p w14:paraId="34F98255" w14:textId="77777777" w:rsidR="00F814FD" w:rsidRPr="00423634" w:rsidRDefault="00EE79D2">
          <w:pPr>
            <w:pStyle w:val="TOC1"/>
            <w:rPr>
              <w:rStyle w:val="Heading4Char"/>
              <w:rFonts w:eastAsiaTheme="majorEastAsia"/>
              <w:bCs/>
              <w:noProof/>
              <w:sz w:val="24"/>
              <w:szCs w:val="24"/>
              <w:lang w:val="en-US"/>
            </w:rPr>
          </w:pPr>
          <w:hyperlink w:anchor="_Toc50734125" w:history="1">
            <w:r w:rsidR="00F814FD" w:rsidRPr="00423634">
              <w:rPr>
                <w:rStyle w:val="Heading4Char"/>
                <w:rFonts w:eastAsiaTheme="majorEastAsia"/>
                <w:caps w:val="0"/>
                <w:noProof/>
                <w:sz w:val="24"/>
                <w:szCs w:val="24"/>
                <w:lang w:val="en-US"/>
              </w:rPr>
              <w:t>Drugs in breastfeeding</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_Toc50734125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13</w:t>
            </w:r>
            <w:r w:rsidR="00F814FD" w:rsidRPr="00423634">
              <w:rPr>
                <w:rStyle w:val="Heading4Char"/>
                <w:rFonts w:eastAsiaTheme="majorEastAsia"/>
                <w:caps w:val="0"/>
                <w:noProof/>
                <w:webHidden/>
                <w:sz w:val="24"/>
                <w:szCs w:val="24"/>
                <w:lang w:val="en-US"/>
              </w:rPr>
              <w:fldChar w:fldCharType="end"/>
            </w:r>
          </w:hyperlink>
        </w:p>
        <w:p w14:paraId="6309BCB6" w14:textId="77777777" w:rsidR="00F814FD" w:rsidRPr="00423634" w:rsidRDefault="00EE79D2">
          <w:pPr>
            <w:pStyle w:val="TOC1"/>
            <w:rPr>
              <w:rStyle w:val="Heading4Char"/>
              <w:rFonts w:eastAsiaTheme="majorEastAsia"/>
              <w:bCs/>
              <w:noProof/>
              <w:sz w:val="24"/>
              <w:szCs w:val="24"/>
              <w:lang w:val="en-US"/>
            </w:rPr>
          </w:pPr>
          <w:hyperlink w:anchor="_Toc50734126" w:history="1">
            <w:r w:rsidR="00F814FD" w:rsidRPr="00423634">
              <w:rPr>
                <w:rStyle w:val="Heading4Char"/>
                <w:rFonts w:eastAsiaTheme="majorEastAsia"/>
                <w:caps w:val="0"/>
                <w:noProof/>
                <w:sz w:val="24"/>
                <w:szCs w:val="24"/>
                <w:lang w:val="en-US"/>
              </w:rPr>
              <w:t>Compatibility of intravenous drugs</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_Toc50734126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17</w:t>
            </w:r>
            <w:r w:rsidR="00F814FD" w:rsidRPr="00423634">
              <w:rPr>
                <w:rStyle w:val="Heading4Char"/>
                <w:rFonts w:eastAsiaTheme="majorEastAsia"/>
                <w:caps w:val="0"/>
                <w:noProof/>
                <w:webHidden/>
                <w:sz w:val="24"/>
                <w:szCs w:val="24"/>
                <w:lang w:val="en-US"/>
              </w:rPr>
              <w:fldChar w:fldCharType="end"/>
            </w:r>
          </w:hyperlink>
        </w:p>
        <w:p w14:paraId="0799770D" w14:textId="77777777" w:rsidR="00F814FD" w:rsidRPr="00423634" w:rsidRDefault="00EE79D2">
          <w:pPr>
            <w:pStyle w:val="TOC1"/>
            <w:rPr>
              <w:rStyle w:val="Heading4Char"/>
              <w:rFonts w:eastAsiaTheme="majorEastAsia"/>
              <w:bCs/>
              <w:noProof/>
              <w:sz w:val="24"/>
              <w:szCs w:val="24"/>
              <w:lang w:val="en-US"/>
            </w:rPr>
          </w:pPr>
          <w:hyperlink w:anchor="_Toc50734127" w:history="1">
            <w:r w:rsidR="00F814FD" w:rsidRPr="00423634">
              <w:rPr>
                <w:rStyle w:val="Heading4Char"/>
                <w:rFonts w:eastAsiaTheme="majorEastAsia"/>
                <w:caps w:val="0"/>
                <w:noProof/>
                <w:sz w:val="24"/>
                <w:szCs w:val="24"/>
                <w:lang w:val="en-US"/>
              </w:rPr>
              <w:t>Compatibility of subcutaneous drugs</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_Toc50734127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20</w:t>
            </w:r>
            <w:r w:rsidR="00F814FD" w:rsidRPr="00423634">
              <w:rPr>
                <w:rStyle w:val="Heading4Char"/>
                <w:rFonts w:eastAsiaTheme="majorEastAsia"/>
                <w:caps w:val="0"/>
                <w:noProof/>
                <w:webHidden/>
                <w:sz w:val="24"/>
                <w:szCs w:val="24"/>
                <w:lang w:val="en-US"/>
              </w:rPr>
              <w:fldChar w:fldCharType="end"/>
            </w:r>
          </w:hyperlink>
        </w:p>
        <w:p w14:paraId="2578D48A" w14:textId="77777777" w:rsidR="00F814FD" w:rsidRPr="00423634" w:rsidRDefault="00EE79D2">
          <w:pPr>
            <w:pStyle w:val="TOC1"/>
            <w:rPr>
              <w:rStyle w:val="Heading4Char"/>
              <w:rFonts w:eastAsiaTheme="majorEastAsia"/>
              <w:bCs/>
              <w:noProof/>
              <w:sz w:val="24"/>
              <w:szCs w:val="24"/>
              <w:lang w:val="en-US"/>
            </w:rPr>
          </w:pPr>
          <w:hyperlink w:anchor="_Toc50734128" w:history="1">
            <w:r w:rsidR="00F814FD" w:rsidRPr="00423634">
              <w:rPr>
                <w:rStyle w:val="Heading4Char"/>
                <w:rFonts w:eastAsiaTheme="majorEastAsia"/>
                <w:caps w:val="0"/>
                <w:noProof/>
                <w:sz w:val="24"/>
                <w:szCs w:val="24"/>
                <w:lang w:val="en-US"/>
              </w:rPr>
              <w:t>Complementary medicine</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_Toc50734128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23</w:t>
            </w:r>
            <w:r w:rsidR="00F814FD" w:rsidRPr="00423634">
              <w:rPr>
                <w:rStyle w:val="Heading4Char"/>
                <w:rFonts w:eastAsiaTheme="majorEastAsia"/>
                <w:caps w:val="0"/>
                <w:noProof/>
                <w:webHidden/>
                <w:sz w:val="24"/>
                <w:szCs w:val="24"/>
                <w:lang w:val="en-US"/>
              </w:rPr>
              <w:fldChar w:fldCharType="end"/>
            </w:r>
          </w:hyperlink>
        </w:p>
        <w:p w14:paraId="277E690F" w14:textId="77777777" w:rsidR="00F814FD" w:rsidRPr="00423634" w:rsidRDefault="00EE79D2">
          <w:pPr>
            <w:pStyle w:val="TOC1"/>
            <w:rPr>
              <w:rStyle w:val="Heading4Char"/>
              <w:rFonts w:eastAsiaTheme="majorEastAsia"/>
              <w:bCs/>
              <w:noProof/>
              <w:sz w:val="24"/>
              <w:szCs w:val="24"/>
              <w:lang w:val="en-US"/>
            </w:rPr>
          </w:pPr>
          <w:hyperlink w:anchor="_Toc50734129" w:history="1">
            <w:r w:rsidR="00F814FD" w:rsidRPr="00423634">
              <w:rPr>
                <w:rStyle w:val="Heading4Char"/>
                <w:rFonts w:eastAsiaTheme="majorEastAsia"/>
                <w:caps w:val="0"/>
                <w:noProof/>
                <w:sz w:val="24"/>
                <w:szCs w:val="24"/>
                <w:lang w:val="en-US"/>
              </w:rPr>
              <w:t>Contraception (hormonal)</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_Toc50734129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28</w:t>
            </w:r>
            <w:r w:rsidR="00F814FD" w:rsidRPr="00423634">
              <w:rPr>
                <w:rStyle w:val="Heading4Char"/>
                <w:rFonts w:eastAsiaTheme="majorEastAsia"/>
                <w:caps w:val="0"/>
                <w:noProof/>
                <w:webHidden/>
                <w:sz w:val="24"/>
                <w:szCs w:val="24"/>
                <w:lang w:val="en-US"/>
              </w:rPr>
              <w:fldChar w:fldCharType="end"/>
            </w:r>
          </w:hyperlink>
        </w:p>
        <w:p w14:paraId="37911D65" w14:textId="77777777" w:rsidR="00F814FD" w:rsidRPr="00423634" w:rsidRDefault="00EE79D2">
          <w:pPr>
            <w:pStyle w:val="TOC1"/>
            <w:rPr>
              <w:rStyle w:val="Heading4Char"/>
              <w:rFonts w:eastAsiaTheme="majorEastAsia"/>
              <w:bCs/>
              <w:noProof/>
              <w:sz w:val="24"/>
              <w:szCs w:val="24"/>
              <w:lang w:val="en-US"/>
            </w:rPr>
          </w:pPr>
          <w:hyperlink w:anchor="_Toc50734130" w:history="1">
            <w:r w:rsidR="00F814FD" w:rsidRPr="00423634">
              <w:rPr>
                <w:rStyle w:val="Heading4Char"/>
                <w:rFonts w:eastAsiaTheme="majorEastAsia"/>
                <w:caps w:val="0"/>
                <w:noProof/>
                <w:sz w:val="24"/>
                <w:szCs w:val="24"/>
                <w:lang w:val="en-US"/>
              </w:rPr>
              <w:t>Cytotoxic medicines</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_Toc50734130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32</w:t>
            </w:r>
            <w:r w:rsidR="00F814FD" w:rsidRPr="00423634">
              <w:rPr>
                <w:rStyle w:val="Heading4Char"/>
                <w:rFonts w:eastAsiaTheme="majorEastAsia"/>
                <w:caps w:val="0"/>
                <w:noProof/>
                <w:webHidden/>
                <w:sz w:val="24"/>
                <w:szCs w:val="24"/>
                <w:lang w:val="en-US"/>
              </w:rPr>
              <w:fldChar w:fldCharType="end"/>
            </w:r>
          </w:hyperlink>
        </w:p>
        <w:p w14:paraId="55218754" w14:textId="77777777" w:rsidR="00F814FD" w:rsidRPr="00423634" w:rsidRDefault="00EE79D2">
          <w:pPr>
            <w:pStyle w:val="TOC1"/>
            <w:rPr>
              <w:rStyle w:val="Heading4Char"/>
              <w:rFonts w:eastAsiaTheme="majorEastAsia"/>
              <w:bCs/>
              <w:noProof/>
              <w:sz w:val="24"/>
              <w:szCs w:val="24"/>
              <w:lang w:val="en-US"/>
            </w:rPr>
          </w:pPr>
          <w:hyperlink w:anchor="_Toc50734131" w:history="1">
            <w:r w:rsidR="00F814FD" w:rsidRPr="00423634">
              <w:rPr>
                <w:rStyle w:val="Heading4Char"/>
                <w:rFonts w:eastAsiaTheme="majorEastAsia"/>
                <w:caps w:val="0"/>
                <w:noProof/>
                <w:sz w:val="24"/>
                <w:szCs w:val="24"/>
                <w:lang w:val="en-US"/>
              </w:rPr>
              <w:t>Dental</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_Toc50734131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34</w:t>
            </w:r>
            <w:r w:rsidR="00F814FD" w:rsidRPr="00423634">
              <w:rPr>
                <w:rStyle w:val="Heading4Char"/>
                <w:rFonts w:eastAsiaTheme="majorEastAsia"/>
                <w:caps w:val="0"/>
                <w:noProof/>
                <w:webHidden/>
                <w:sz w:val="24"/>
                <w:szCs w:val="24"/>
                <w:lang w:val="en-US"/>
              </w:rPr>
              <w:fldChar w:fldCharType="end"/>
            </w:r>
          </w:hyperlink>
        </w:p>
        <w:p w14:paraId="025180FA" w14:textId="77777777" w:rsidR="00F814FD" w:rsidRPr="00423634" w:rsidRDefault="00EE79D2">
          <w:pPr>
            <w:pStyle w:val="TOC1"/>
            <w:rPr>
              <w:rStyle w:val="Heading4Char"/>
              <w:rFonts w:eastAsiaTheme="majorEastAsia"/>
              <w:bCs/>
              <w:noProof/>
              <w:sz w:val="24"/>
              <w:szCs w:val="24"/>
              <w:lang w:val="en-US"/>
            </w:rPr>
          </w:pPr>
          <w:hyperlink w:anchor="_Toc50734132" w:history="1">
            <w:r w:rsidR="00F814FD" w:rsidRPr="00423634">
              <w:rPr>
                <w:rStyle w:val="Heading4Char"/>
                <w:rFonts w:eastAsiaTheme="majorEastAsia"/>
                <w:caps w:val="0"/>
                <w:noProof/>
                <w:sz w:val="24"/>
                <w:szCs w:val="24"/>
                <w:lang w:val="en-US"/>
              </w:rPr>
              <w:t>Drug shortages</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_Toc50734132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38</w:t>
            </w:r>
            <w:r w:rsidR="00F814FD" w:rsidRPr="00423634">
              <w:rPr>
                <w:rStyle w:val="Heading4Char"/>
                <w:rFonts w:eastAsiaTheme="majorEastAsia"/>
                <w:caps w:val="0"/>
                <w:noProof/>
                <w:webHidden/>
                <w:sz w:val="24"/>
                <w:szCs w:val="24"/>
                <w:lang w:val="en-US"/>
              </w:rPr>
              <w:fldChar w:fldCharType="end"/>
            </w:r>
          </w:hyperlink>
        </w:p>
        <w:p w14:paraId="0BCDBA09" w14:textId="77777777" w:rsidR="00F814FD" w:rsidRPr="00423634" w:rsidRDefault="00EE79D2">
          <w:pPr>
            <w:pStyle w:val="TOC1"/>
            <w:rPr>
              <w:rStyle w:val="Heading4Char"/>
              <w:rFonts w:eastAsiaTheme="majorEastAsia"/>
              <w:bCs/>
              <w:noProof/>
              <w:sz w:val="24"/>
              <w:szCs w:val="24"/>
              <w:lang w:val="en-US"/>
            </w:rPr>
          </w:pPr>
          <w:hyperlink w:anchor="_Toc50734133" w:history="1">
            <w:r w:rsidR="00F814FD" w:rsidRPr="00423634">
              <w:rPr>
                <w:rStyle w:val="Heading4Char"/>
                <w:rFonts w:eastAsiaTheme="majorEastAsia"/>
                <w:caps w:val="0"/>
                <w:noProof/>
                <w:sz w:val="24"/>
                <w:szCs w:val="24"/>
                <w:lang w:val="en-US"/>
              </w:rPr>
              <w:t>Drug use in hepatic impairment</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_Toc50734133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40</w:t>
            </w:r>
            <w:r w:rsidR="00F814FD" w:rsidRPr="00423634">
              <w:rPr>
                <w:rStyle w:val="Heading4Char"/>
                <w:rFonts w:eastAsiaTheme="majorEastAsia"/>
                <w:caps w:val="0"/>
                <w:noProof/>
                <w:webHidden/>
                <w:sz w:val="24"/>
                <w:szCs w:val="24"/>
                <w:lang w:val="en-US"/>
              </w:rPr>
              <w:fldChar w:fldCharType="end"/>
            </w:r>
          </w:hyperlink>
        </w:p>
        <w:p w14:paraId="6E669C1F" w14:textId="77777777" w:rsidR="00F814FD" w:rsidRPr="00423634" w:rsidRDefault="00EE79D2">
          <w:pPr>
            <w:pStyle w:val="TOC1"/>
            <w:rPr>
              <w:rStyle w:val="Heading4Char"/>
              <w:rFonts w:eastAsiaTheme="majorEastAsia"/>
              <w:bCs/>
              <w:noProof/>
              <w:sz w:val="24"/>
              <w:szCs w:val="24"/>
              <w:lang w:val="en-US"/>
            </w:rPr>
          </w:pPr>
          <w:hyperlink w:anchor="_Toc50734134" w:history="1">
            <w:r w:rsidR="00F814FD" w:rsidRPr="00423634">
              <w:rPr>
                <w:rStyle w:val="Heading4Char"/>
                <w:rFonts w:eastAsiaTheme="majorEastAsia"/>
                <w:caps w:val="0"/>
                <w:noProof/>
                <w:sz w:val="24"/>
                <w:szCs w:val="24"/>
                <w:lang w:val="en-US"/>
              </w:rPr>
              <w:t>Pharmaceutical identification</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_Toc50734134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44</w:t>
            </w:r>
            <w:r w:rsidR="00F814FD" w:rsidRPr="00423634">
              <w:rPr>
                <w:rStyle w:val="Heading4Char"/>
                <w:rFonts w:eastAsiaTheme="majorEastAsia"/>
                <w:caps w:val="0"/>
                <w:noProof/>
                <w:webHidden/>
                <w:sz w:val="24"/>
                <w:szCs w:val="24"/>
                <w:lang w:val="en-US"/>
              </w:rPr>
              <w:fldChar w:fldCharType="end"/>
            </w:r>
          </w:hyperlink>
        </w:p>
        <w:p w14:paraId="71805293" w14:textId="77777777" w:rsidR="00F814FD" w:rsidRPr="00423634" w:rsidRDefault="00EE79D2">
          <w:pPr>
            <w:pStyle w:val="TOC1"/>
            <w:rPr>
              <w:rStyle w:val="Heading4Char"/>
              <w:rFonts w:eastAsiaTheme="majorEastAsia"/>
              <w:bCs/>
              <w:noProof/>
              <w:sz w:val="24"/>
              <w:szCs w:val="24"/>
              <w:lang w:val="en-US"/>
            </w:rPr>
          </w:pPr>
          <w:hyperlink w:anchor="_Toc50734135" w:history="1">
            <w:r w:rsidR="00F814FD" w:rsidRPr="00423634">
              <w:rPr>
                <w:rStyle w:val="Heading4Char"/>
                <w:rFonts w:eastAsiaTheme="majorEastAsia"/>
                <w:caps w:val="0"/>
                <w:noProof/>
                <w:sz w:val="24"/>
                <w:szCs w:val="24"/>
                <w:lang w:val="en-US"/>
              </w:rPr>
              <w:t>Immunisation</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_Toc50734135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47</w:t>
            </w:r>
            <w:r w:rsidR="00F814FD" w:rsidRPr="00423634">
              <w:rPr>
                <w:rStyle w:val="Heading4Char"/>
                <w:rFonts w:eastAsiaTheme="majorEastAsia"/>
                <w:caps w:val="0"/>
                <w:noProof/>
                <w:webHidden/>
                <w:sz w:val="24"/>
                <w:szCs w:val="24"/>
                <w:lang w:val="en-US"/>
              </w:rPr>
              <w:fldChar w:fldCharType="end"/>
            </w:r>
          </w:hyperlink>
        </w:p>
        <w:p w14:paraId="62ECD619" w14:textId="77777777" w:rsidR="00F814FD" w:rsidRPr="00423634" w:rsidRDefault="00EE79D2">
          <w:pPr>
            <w:pStyle w:val="TOC1"/>
            <w:rPr>
              <w:rStyle w:val="Heading4Char"/>
              <w:rFonts w:eastAsiaTheme="majorEastAsia"/>
              <w:bCs/>
              <w:noProof/>
              <w:sz w:val="24"/>
              <w:szCs w:val="24"/>
              <w:lang w:val="en-US"/>
            </w:rPr>
          </w:pPr>
          <w:hyperlink w:anchor="_Toc50734136" w:history="1">
            <w:r w:rsidR="00F814FD" w:rsidRPr="00423634">
              <w:rPr>
                <w:rStyle w:val="Heading4Char"/>
                <w:rFonts w:eastAsiaTheme="majorEastAsia"/>
                <w:caps w:val="0"/>
                <w:noProof/>
                <w:sz w:val="24"/>
                <w:szCs w:val="24"/>
                <w:lang w:val="en-US"/>
              </w:rPr>
              <w:t>Interactions</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_Toc50734136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50</w:t>
            </w:r>
            <w:r w:rsidR="00F814FD" w:rsidRPr="00423634">
              <w:rPr>
                <w:rStyle w:val="Heading4Char"/>
                <w:rFonts w:eastAsiaTheme="majorEastAsia"/>
                <w:caps w:val="0"/>
                <w:noProof/>
                <w:webHidden/>
                <w:sz w:val="24"/>
                <w:szCs w:val="24"/>
                <w:lang w:val="en-US"/>
              </w:rPr>
              <w:fldChar w:fldCharType="end"/>
            </w:r>
          </w:hyperlink>
        </w:p>
        <w:p w14:paraId="32DE714C" w14:textId="77777777" w:rsidR="00F814FD" w:rsidRPr="00423634" w:rsidRDefault="00EE79D2">
          <w:pPr>
            <w:pStyle w:val="TOC1"/>
            <w:rPr>
              <w:rStyle w:val="Heading4Char"/>
              <w:rFonts w:eastAsiaTheme="majorEastAsia"/>
              <w:bCs/>
              <w:noProof/>
              <w:sz w:val="24"/>
              <w:szCs w:val="24"/>
              <w:lang w:val="en-US"/>
            </w:rPr>
          </w:pPr>
          <w:hyperlink w:anchor="_Toc50734137" w:history="1">
            <w:r w:rsidR="00F814FD" w:rsidRPr="00423634">
              <w:rPr>
                <w:rStyle w:val="Heading4Char"/>
                <w:rFonts w:eastAsiaTheme="majorEastAsia"/>
                <w:caps w:val="0"/>
                <w:noProof/>
                <w:sz w:val="24"/>
                <w:szCs w:val="24"/>
                <w:lang w:val="en-US"/>
              </w:rPr>
              <w:t>New products</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_Toc50734137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55</w:t>
            </w:r>
            <w:r w:rsidR="00F814FD" w:rsidRPr="00423634">
              <w:rPr>
                <w:rStyle w:val="Heading4Char"/>
                <w:rFonts w:eastAsiaTheme="majorEastAsia"/>
                <w:caps w:val="0"/>
                <w:noProof/>
                <w:webHidden/>
                <w:sz w:val="24"/>
                <w:szCs w:val="24"/>
                <w:lang w:val="en-US"/>
              </w:rPr>
              <w:fldChar w:fldCharType="end"/>
            </w:r>
          </w:hyperlink>
        </w:p>
        <w:p w14:paraId="1AAD3FE3" w14:textId="77777777" w:rsidR="00F814FD" w:rsidRPr="00423634" w:rsidRDefault="00EE79D2">
          <w:pPr>
            <w:pStyle w:val="TOC1"/>
            <w:rPr>
              <w:rStyle w:val="Heading4Char"/>
              <w:rFonts w:eastAsiaTheme="majorEastAsia"/>
              <w:bCs/>
              <w:noProof/>
              <w:sz w:val="24"/>
              <w:szCs w:val="24"/>
              <w:lang w:val="en-US"/>
            </w:rPr>
          </w:pPr>
          <w:hyperlink w:anchor="_Toc50734138" w:history="1">
            <w:r w:rsidR="00F814FD" w:rsidRPr="00423634">
              <w:rPr>
                <w:rStyle w:val="Heading4Char"/>
                <w:rFonts w:eastAsiaTheme="majorEastAsia"/>
                <w:caps w:val="0"/>
                <w:noProof/>
                <w:sz w:val="24"/>
                <w:szCs w:val="24"/>
                <w:lang w:val="en-US"/>
              </w:rPr>
              <w:t>Ophthalmology</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_Toc50734138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59</w:t>
            </w:r>
            <w:r w:rsidR="00F814FD" w:rsidRPr="00423634">
              <w:rPr>
                <w:rStyle w:val="Heading4Char"/>
                <w:rFonts w:eastAsiaTheme="majorEastAsia"/>
                <w:caps w:val="0"/>
                <w:noProof/>
                <w:webHidden/>
                <w:sz w:val="24"/>
                <w:szCs w:val="24"/>
                <w:lang w:val="en-US"/>
              </w:rPr>
              <w:fldChar w:fldCharType="end"/>
            </w:r>
          </w:hyperlink>
        </w:p>
        <w:p w14:paraId="0378A1B0" w14:textId="77777777" w:rsidR="00F814FD" w:rsidRPr="00423634" w:rsidRDefault="00EE79D2">
          <w:pPr>
            <w:pStyle w:val="TOC1"/>
            <w:rPr>
              <w:rStyle w:val="Heading4Char"/>
              <w:rFonts w:eastAsiaTheme="majorEastAsia"/>
              <w:bCs/>
              <w:noProof/>
              <w:sz w:val="24"/>
              <w:szCs w:val="24"/>
              <w:lang w:val="en-US"/>
            </w:rPr>
          </w:pPr>
          <w:hyperlink w:anchor="_Toc50734139" w:history="1">
            <w:r w:rsidR="00F814FD" w:rsidRPr="00423634">
              <w:rPr>
                <w:rStyle w:val="Heading4Char"/>
                <w:rFonts w:eastAsiaTheme="majorEastAsia"/>
                <w:caps w:val="0"/>
                <w:noProof/>
                <w:sz w:val="24"/>
                <w:szCs w:val="24"/>
                <w:lang w:val="en-US"/>
              </w:rPr>
              <w:t>Paediatrics</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_Toc50734139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63</w:t>
            </w:r>
            <w:r w:rsidR="00F814FD" w:rsidRPr="00423634">
              <w:rPr>
                <w:rStyle w:val="Heading4Char"/>
                <w:rFonts w:eastAsiaTheme="majorEastAsia"/>
                <w:caps w:val="0"/>
                <w:noProof/>
                <w:webHidden/>
                <w:sz w:val="24"/>
                <w:szCs w:val="24"/>
                <w:lang w:val="en-US"/>
              </w:rPr>
              <w:fldChar w:fldCharType="end"/>
            </w:r>
          </w:hyperlink>
        </w:p>
        <w:p w14:paraId="45DF9595" w14:textId="77777777" w:rsidR="00F814FD" w:rsidRPr="00423634" w:rsidRDefault="00EE79D2">
          <w:pPr>
            <w:pStyle w:val="TOC1"/>
            <w:rPr>
              <w:rStyle w:val="Heading4Char"/>
              <w:rFonts w:eastAsiaTheme="majorEastAsia"/>
              <w:bCs/>
              <w:noProof/>
              <w:sz w:val="24"/>
              <w:szCs w:val="24"/>
              <w:lang w:val="en-US"/>
            </w:rPr>
          </w:pPr>
          <w:hyperlink w:anchor="_Toc50734140" w:history="1">
            <w:r w:rsidR="00F814FD" w:rsidRPr="00423634">
              <w:rPr>
                <w:rStyle w:val="Heading4Char"/>
                <w:rFonts w:eastAsiaTheme="majorEastAsia"/>
                <w:caps w:val="0"/>
                <w:noProof/>
                <w:sz w:val="24"/>
                <w:szCs w:val="24"/>
                <w:lang w:val="en-US"/>
              </w:rPr>
              <w:t>Palliative care</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_Toc50734140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68</w:t>
            </w:r>
            <w:r w:rsidR="00F814FD" w:rsidRPr="00423634">
              <w:rPr>
                <w:rStyle w:val="Heading4Char"/>
                <w:rFonts w:eastAsiaTheme="majorEastAsia"/>
                <w:caps w:val="0"/>
                <w:noProof/>
                <w:webHidden/>
                <w:sz w:val="24"/>
                <w:szCs w:val="24"/>
                <w:lang w:val="en-US"/>
              </w:rPr>
              <w:fldChar w:fldCharType="end"/>
            </w:r>
          </w:hyperlink>
        </w:p>
        <w:p w14:paraId="2D7A5B42" w14:textId="77777777" w:rsidR="00F814FD" w:rsidRPr="00423634" w:rsidRDefault="00EE79D2">
          <w:pPr>
            <w:pStyle w:val="TOC1"/>
            <w:rPr>
              <w:rStyle w:val="Heading4Char"/>
              <w:rFonts w:eastAsiaTheme="majorEastAsia"/>
              <w:bCs/>
              <w:noProof/>
              <w:sz w:val="24"/>
              <w:szCs w:val="24"/>
              <w:lang w:val="en-US"/>
            </w:rPr>
          </w:pPr>
          <w:hyperlink w:anchor="_Toc50734141" w:history="1">
            <w:r w:rsidR="00F814FD" w:rsidRPr="00423634">
              <w:rPr>
                <w:rStyle w:val="Heading4Char"/>
                <w:rFonts w:eastAsiaTheme="majorEastAsia"/>
                <w:caps w:val="0"/>
                <w:noProof/>
                <w:sz w:val="24"/>
                <w:szCs w:val="24"/>
                <w:lang w:val="en-US"/>
              </w:rPr>
              <w:t>Pharmaceutical</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_Toc50734141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72</w:t>
            </w:r>
            <w:r w:rsidR="00F814FD" w:rsidRPr="00423634">
              <w:rPr>
                <w:rStyle w:val="Heading4Char"/>
                <w:rFonts w:eastAsiaTheme="majorEastAsia"/>
                <w:caps w:val="0"/>
                <w:noProof/>
                <w:webHidden/>
                <w:sz w:val="24"/>
                <w:szCs w:val="24"/>
                <w:lang w:val="en-US"/>
              </w:rPr>
              <w:fldChar w:fldCharType="end"/>
            </w:r>
          </w:hyperlink>
        </w:p>
        <w:p w14:paraId="4A0BBC8E" w14:textId="77777777" w:rsidR="00F814FD" w:rsidRPr="00423634" w:rsidRDefault="00EE79D2">
          <w:pPr>
            <w:pStyle w:val="TOC1"/>
            <w:rPr>
              <w:rStyle w:val="Heading4Char"/>
              <w:rFonts w:eastAsiaTheme="majorEastAsia"/>
              <w:bCs/>
              <w:noProof/>
              <w:sz w:val="24"/>
              <w:szCs w:val="24"/>
              <w:lang w:val="en-US"/>
            </w:rPr>
          </w:pPr>
          <w:hyperlink w:anchor="_Toc50734142" w:history="1">
            <w:r w:rsidR="00F814FD" w:rsidRPr="00423634">
              <w:rPr>
                <w:rStyle w:val="Heading4Char"/>
                <w:rFonts w:eastAsiaTheme="majorEastAsia"/>
                <w:caps w:val="0"/>
                <w:noProof/>
                <w:sz w:val="24"/>
                <w:szCs w:val="24"/>
                <w:lang w:val="en-US"/>
              </w:rPr>
              <w:t>Pharmacokinetics</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_Toc50734142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83</w:t>
            </w:r>
            <w:r w:rsidR="00F814FD" w:rsidRPr="00423634">
              <w:rPr>
                <w:rStyle w:val="Heading4Char"/>
                <w:rFonts w:eastAsiaTheme="majorEastAsia"/>
                <w:caps w:val="0"/>
                <w:noProof/>
                <w:webHidden/>
                <w:sz w:val="24"/>
                <w:szCs w:val="24"/>
                <w:lang w:val="en-US"/>
              </w:rPr>
              <w:fldChar w:fldCharType="end"/>
            </w:r>
          </w:hyperlink>
        </w:p>
        <w:p w14:paraId="3F4D7BA9" w14:textId="77777777" w:rsidR="00F814FD" w:rsidRPr="00423634" w:rsidRDefault="00EE79D2">
          <w:pPr>
            <w:pStyle w:val="TOC1"/>
            <w:rPr>
              <w:rStyle w:val="Heading4Char"/>
              <w:rFonts w:eastAsiaTheme="majorEastAsia"/>
              <w:bCs/>
              <w:noProof/>
              <w:sz w:val="24"/>
              <w:szCs w:val="24"/>
              <w:lang w:val="en-US"/>
            </w:rPr>
          </w:pPr>
          <w:hyperlink w:anchor="_Toc50734143" w:history="1">
            <w:r w:rsidR="00F814FD" w:rsidRPr="00423634">
              <w:rPr>
                <w:rStyle w:val="Heading4Char"/>
                <w:rFonts w:eastAsiaTheme="majorEastAsia"/>
                <w:caps w:val="0"/>
                <w:noProof/>
                <w:sz w:val="24"/>
                <w:szCs w:val="24"/>
                <w:lang w:val="en-US"/>
              </w:rPr>
              <w:t>Poisoning or overdose</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_Toc50734143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86</w:t>
            </w:r>
            <w:r w:rsidR="00F814FD" w:rsidRPr="00423634">
              <w:rPr>
                <w:rStyle w:val="Heading4Char"/>
                <w:rFonts w:eastAsiaTheme="majorEastAsia"/>
                <w:caps w:val="0"/>
                <w:noProof/>
                <w:webHidden/>
                <w:sz w:val="24"/>
                <w:szCs w:val="24"/>
                <w:lang w:val="en-US"/>
              </w:rPr>
              <w:fldChar w:fldCharType="end"/>
            </w:r>
          </w:hyperlink>
        </w:p>
        <w:p w14:paraId="1A8DE7B3" w14:textId="77777777" w:rsidR="00F814FD" w:rsidRPr="00423634" w:rsidRDefault="00EE79D2">
          <w:pPr>
            <w:pStyle w:val="TOC1"/>
            <w:rPr>
              <w:rStyle w:val="Heading4Char"/>
              <w:rFonts w:eastAsiaTheme="majorEastAsia"/>
              <w:bCs/>
              <w:noProof/>
              <w:sz w:val="24"/>
              <w:szCs w:val="24"/>
              <w:lang w:val="en-US"/>
            </w:rPr>
          </w:pPr>
          <w:hyperlink w:anchor="_Toc50734144" w:history="1">
            <w:r w:rsidR="00F814FD" w:rsidRPr="00423634">
              <w:rPr>
                <w:rStyle w:val="Heading4Char"/>
                <w:rFonts w:eastAsiaTheme="majorEastAsia"/>
                <w:caps w:val="0"/>
                <w:noProof/>
                <w:sz w:val="24"/>
                <w:szCs w:val="24"/>
                <w:lang w:val="en-US"/>
              </w:rPr>
              <w:t>Pregnancy</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_Toc50734144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88</w:t>
            </w:r>
            <w:r w:rsidR="00F814FD" w:rsidRPr="00423634">
              <w:rPr>
                <w:rStyle w:val="Heading4Char"/>
                <w:rFonts w:eastAsiaTheme="majorEastAsia"/>
                <w:caps w:val="0"/>
                <w:noProof/>
                <w:webHidden/>
                <w:sz w:val="24"/>
                <w:szCs w:val="24"/>
                <w:lang w:val="en-US"/>
              </w:rPr>
              <w:fldChar w:fldCharType="end"/>
            </w:r>
          </w:hyperlink>
        </w:p>
        <w:p w14:paraId="50FE87AE" w14:textId="77777777" w:rsidR="00F814FD" w:rsidRPr="00423634" w:rsidRDefault="00EE79D2">
          <w:pPr>
            <w:pStyle w:val="TOC1"/>
            <w:rPr>
              <w:rStyle w:val="Heading4Char"/>
              <w:rFonts w:eastAsiaTheme="majorEastAsia"/>
              <w:bCs/>
              <w:noProof/>
              <w:sz w:val="24"/>
              <w:szCs w:val="24"/>
              <w:lang w:val="en-US"/>
            </w:rPr>
          </w:pPr>
          <w:hyperlink w:anchor="_Toc50734145" w:history="1">
            <w:r w:rsidR="00F814FD" w:rsidRPr="00423634">
              <w:rPr>
                <w:rStyle w:val="Heading4Char"/>
                <w:rFonts w:eastAsiaTheme="majorEastAsia"/>
                <w:caps w:val="0"/>
                <w:noProof/>
                <w:sz w:val="24"/>
                <w:szCs w:val="24"/>
                <w:lang w:val="en-US"/>
              </w:rPr>
              <w:t>Drug use in psychiatry</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_Toc50734145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92</w:t>
            </w:r>
            <w:r w:rsidR="00F814FD" w:rsidRPr="00423634">
              <w:rPr>
                <w:rStyle w:val="Heading4Char"/>
                <w:rFonts w:eastAsiaTheme="majorEastAsia"/>
                <w:caps w:val="0"/>
                <w:noProof/>
                <w:webHidden/>
                <w:sz w:val="24"/>
                <w:szCs w:val="24"/>
                <w:lang w:val="en-US"/>
              </w:rPr>
              <w:fldChar w:fldCharType="end"/>
            </w:r>
          </w:hyperlink>
        </w:p>
        <w:p w14:paraId="4FA80D41" w14:textId="77777777" w:rsidR="00F814FD" w:rsidRPr="00423634" w:rsidRDefault="00EE79D2">
          <w:pPr>
            <w:pStyle w:val="TOC1"/>
            <w:rPr>
              <w:rStyle w:val="Heading4Char"/>
              <w:rFonts w:eastAsiaTheme="majorEastAsia"/>
              <w:bCs/>
              <w:noProof/>
              <w:sz w:val="24"/>
              <w:szCs w:val="24"/>
              <w:lang w:val="en-US"/>
            </w:rPr>
          </w:pPr>
          <w:hyperlink w:anchor="_Toc50734146" w:history="1">
            <w:r w:rsidR="00F814FD" w:rsidRPr="00423634">
              <w:rPr>
                <w:rStyle w:val="Heading4Char"/>
                <w:rFonts w:eastAsiaTheme="majorEastAsia"/>
                <w:caps w:val="0"/>
                <w:noProof/>
                <w:sz w:val="24"/>
                <w:szCs w:val="24"/>
                <w:lang w:val="en-US"/>
              </w:rPr>
              <w:t>Renal impairment</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_Toc50734146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95</w:t>
            </w:r>
            <w:r w:rsidR="00F814FD" w:rsidRPr="00423634">
              <w:rPr>
                <w:rStyle w:val="Heading4Char"/>
                <w:rFonts w:eastAsiaTheme="majorEastAsia"/>
                <w:caps w:val="0"/>
                <w:noProof/>
                <w:webHidden/>
                <w:sz w:val="24"/>
                <w:szCs w:val="24"/>
                <w:lang w:val="en-US"/>
              </w:rPr>
              <w:fldChar w:fldCharType="end"/>
            </w:r>
          </w:hyperlink>
        </w:p>
        <w:p w14:paraId="7D1157CB" w14:textId="77777777" w:rsidR="00F814FD" w:rsidRPr="00423634" w:rsidRDefault="00EE79D2">
          <w:pPr>
            <w:pStyle w:val="TOC1"/>
            <w:rPr>
              <w:rStyle w:val="Heading4Char"/>
              <w:rFonts w:eastAsiaTheme="majorEastAsia"/>
              <w:bCs/>
              <w:noProof/>
              <w:sz w:val="24"/>
              <w:szCs w:val="24"/>
              <w:lang w:val="en-US"/>
            </w:rPr>
          </w:pPr>
          <w:hyperlink w:anchor="_Toc50734147" w:history="1">
            <w:r w:rsidR="00F814FD" w:rsidRPr="00423634">
              <w:rPr>
                <w:rStyle w:val="Heading4Char"/>
                <w:rFonts w:eastAsiaTheme="majorEastAsia"/>
                <w:caps w:val="0"/>
                <w:noProof/>
                <w:sz w:val="24"/>
                <w:szCs w:val="24"/>
                <w:lang w:val="en-US"/>
              </w:rPr>
              <w:t>Medicines in sport</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_Toc50734147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100</w:t>
            </w:r>
            <w:r w:rsidR="00F814FD" w:rsidRPr="00423634">
              <w:rPr>
                <w:rStyle w:val="Heading4Char"/>
                <w:rFonts w:eastAsiaTheme="majorEastAsia"/>
                <w:caps w:val="0"/>
                <w:noProof/>
                <w:webHidden/>
                <w:sz w:val="24"/>
                <w:szCs w:val="24"/>
                <w:lang w:val="en-US"/>
              </w:rPr>
              <w:fldChar w:fldCharType="end"/>
            </w:r>
          </w:hyperlink>
        </w:p>
        <w:p w14:paraId="1D61F724" w14:textId="77777777" w:rsidR="00F814FD" w:rsidRPr="00423634" w:rsidRDefault="00EE79D2">
          <w:pPr>
            <w:pStyle w:val="TOC1"/>
            <w:rPr>
              <w:rStyle w:val="Heading4Char"/>
              <w:rFonts w:eastAsiaTheme="majorEastAsia"/>
              <w:bCs/>
              <w:noProof/>
              <w:sz w:val="24"/>
              <w:szCs w:val="24"/>
              <w:lang w:val="en-US"/>
            </w:rPr>
          </w:pPr>
          <w:hyperlink w:anchor="_Toc50734148" w:history="1">
            <w:r w:rsidR="00F814FD" w:rsidRPr="00423634">
              <w:rPr>
                <w:rStyle w:val="Heading4Char"/>
                <w:rFonts w:eastAsiaTheme="majorEastAsia"/>
                <w:caps w:val="0"/>
                <w:noProof/>
                <w:sz w:val="24"/>
                <w:szCs w:val="24"/>
                <w:lang w:val="en-US"/>
              </w:rPr>
              <w:t>Substance misuse</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_Toc50734148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102</w:t>
            </w:r>
            <w:r w:rsidR="00F814FD" w:rsidRPr="00423634">
              <w:rPr>
                <w:rStyle w:val="Heading4Char"/>
                <w:rFonts w:eastAsiaTheme="majorEastAsia"/>
                <w:caps w:val="0"/>
                <w:noProof/>
                <w:webHidden/>
                <w:sz w:val="24"/>
                <w:szCs w:val="24"/>
                <w:lang w:val="en-US"/>
              </w:rPr>
              <w:fldChar w:fldCharType="end"/>
            </w:r>
          </w:hyperlink>
        </w:p>
        <w:p w14:paraId="5252E53C" w14:textId="77777777" w:rsidR="00F814FD" w:rsidRPr="00423634" w:rsidRDefault="00EE79D2">
          <w:pPr>
            <w:pStyle w:val="TOC1"/>
            <w:rPr>
              <w:rStyle w:val="Heading4Char"/>
              <w:rFonts w:eastAsiaTheme="majorEastAsia"/>
              <w:bCs/>
              <w:noProof/>
              <w:sz w:val="24"/>
              <w:szCs w:val="24"/>
              <w:lang w:val="en-US"/>
            </w:rPr>
          </w:pPr>
          <w:hyperlink w:anchor="_Toc50734149" w:history="1">
            <w:r w:rsidR="00F814FD" w:rsidRPr="00423634">
              <w:rPr>
                <w:rStyle w:val="Heading4Char"/>
                <w:rFonts w:eastAsiaTheme="majorEastAsia"/>
                <w:caps w:val="0"/>
                <w:noProof/>
                <w:sz w:val="24"/>
                <w:szCs w:val="24"/>
                <w:lang w:val="en-US"/>
              </w:rPr>
              <w:t>Travel medicine</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_Toc50734149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106</w:t>
            </w:r>
            <w:r w:rsidR="00F814FD" w:rsidRPr="00423634">
              <w:rPr>
                <w:rStyle w:val="Heading4Char"/>
                <w:rFonts w:eastAsiaTheme="majorEastAsia"/>
                <w:caps w:val="0"/>
                <w:noProof/>
                <w:webHidden/>
                <w:sz w:val="24"/>
                <w:szCs w:val="24"/>
                <w:lang w:val="en-US"/>
              </w:rPr>
              <w:fldChar w:fldCharType="end"/>
            </w:r>
          </w:hyperlink>
        </w:p>
        <w:p w14:paraId="513121BC" w14:textId="77777777" w:rsidR="00F814FD" w:rsidRPr="00423634" w:rsidRDefault="00EE79D2">
          <w:pPr>
            <w:pStyle w:val="TOC1"/>
            <w:rPr>
              <w:rStyle w:val="Heading4Char"/>
              <w:rFonts w:eastAsiaTheme="majorEastAsia"/>
              <w:bCs/>
              <w:noProof/>
              <w:sz w:val="24"/>
              <w:szCs w:val="24"/>
              <w:lang w:val="en-US"/>
            </w:rPr>
          </w:pPr>
          <w:hyperlink w:anchor="_Toc50734150" w:history="1">
            <w:r w:rsidR="00F814FD" w:rsidRPr="00423634">
              <w:rPr>
                <w:rStyle w:val="Heading4Char"/>
                <w:rFonts w:eastAsiaTheme="majorEastAsia"/>
                <w:caps w:val="0"/>
                <w:noProof/>
                <w:sz w:val="24"/>
                <w:szCs w:val="24"/>
                <w:lang w:val="en-US"/>
              </w:rPr>
              <w:t>Wound care</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_Toc50734150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116</w:t>
            </w:r>
            <w:r w:rsidR="00F814FD" w:rsidRPr="00423634">
              <w:rPr>
                <w:rStyle w:val="Heading4Char"/>
                <w:rFonts w:eastAsiaTheme="majorEastAsia"/>
                <w:caps w:val="0"/>
                <w:noProof/>
                <w:webHidden/>
                <w:sz w:val="24"/>
                <w:szCs w:val="24"/>
                <w:lang w:val="en-US"/>
              </w:rPr>
              <w:fldChar w:fldCharType="end"/>
            </w:r>
          </w:hyperlink>
        </w:p>
        <w:p w14:paraId="64E81B90" w14:textId="77777777" w:rsidR="00F814FD" w:rsidRPr="00423634" w:rsidRDefault="00EE79D2">
          <w:pPr>
            <w:pStyle w:val="TOC1"/>
            <w:rPr>
              <w:rStyle w:val="Heading4Char"/>
              <w:rFonts w:eastAsiaTheme="majorEastAsia"/>
              <w:bCs/>
              <w:noProof/>
              <w:sz w:val="24"/>
              <w:szCs w:val="24"/>
              <w:lang w:val="en-US"/>
            </w:rPr>
          </w:pPr>
          <w:hyperlink w:anchor="_Toc50734151" w:history="1">
            <w:r w:rsidR="00F814FD" w:rsidRPr="00423634">
              <w:rPr>
                <w:rStyle w:val="Heading4Char"/>
                <w:rFonts w:eastAsiaTheme="majorEastAsia"/>
                <w:caps w:val="0"/>
                <w:noProof/>
                <w:sz w:val="24"/>
                <w:szCs w:val="24"/>
                <w:lang w:val="en-US"/>
              </w:rPr>
              <w:t>Disclaimer</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_Toc50734151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118</w:t>
            </w:r>
            <w:r w:rsidR="00F814FD" w:rsidRPr="00423634">
              <w:rPr>
                <w:rStyle w:val="Heading4Char"/>
                <w:rFonts w:eastAsiaTheme="majorEastAsia"/>
                <w:caps w:val="0"/>
                <w:noProof/>
                <w:webHidden/>
                <w:sz w:val="24"/>
                <w:szCs w:val="24"/>
                <w:lang w:val="en-US"/>
              </w:rPr>
              <w:fldChar w:fldCharType="end"/>
            </w:r>
          </w:hyperlink>
        </w:p>
        <w:p w14:paraId="37763D3A" w14:textId="77777777" w:rsidR="00F814FD" w:rsidRPr="00423634" w:rsidRDefault="00EE79D2">
          <w:pPr>
            <w:pStyle w:val="TOC1"/>
            <w:rPr>
              <w:rFonts w:eastAsiaTheme="minorEastAsia"/>
              <w:b w:val="0"/>
              <w:bCs w:val="0"/>
              <w:caps w:val="0"/>
              <w:noProof/>
              <w:lang w:eastAsia="en-GB"/>
            </w:rPr>
          </w:pPr>
          <w:hyperlink w:anchor="_Toc50734152" w:history="1">
            <w:r w:rsidR="00F814FD" w:rsidRPr="00423634">
              <w:rPr>
                <w:rStyle w:val="Heading4Char"/>
                <w:rFonts w:eastAsiaTheme="majorEastAsia"/>
                <w:caps w:val="0"/>
                <w:noProof/>
                <w:sz w:val="24"/>
                <w:szCs w:val="24"/>
                <w:lang w:val="en-US"/>
              </w:rPr>
              <w:t>Contact</w:t>
            </w:r>
            <w:r w:rsidR="00F814FD" w:rsidRPr="00423634">
              <w:rPr>
                <w:rStyle w:val="Heading4Char"/>
                <w:rFonts w:eastAsiaTheme="majorEastAsia"/>
                <w:caps w:val="0"/>
                <w:noProof/>
                <w:webHidden/>
                <w:sz w:val="24"/>
                <w:szCs w:val="24"/>
                <w:lang w:val="en-US"/>
              </w:rPr>
              <w:tab/>
            </w:r>
            <w:r w:rsidR="00F814FD" w:rsidRPr="00423634">
              <w:rPr>
                <w:rStyle w:val="Heading4Char"/>
                <w:rFonts w:eastAsiaTheme="majorEastAsia"/>
                <w:caps w:val="0"/>
                <w:noProof/>
                <w:webHidden/>
                <w:sz w:val="24"/>
                <w:szCs w:val="24"/>
                <w:lang w:val="en-US"/>
              </w:rPr>
              <w:fldChar w:fldCharType="begin"/>
            </w:r>
            <w:r w:rsidR="00F814FD" w:rsidRPr="00423634">
              <w:rPr>
                <w:rStyle w:val="Heading4Char"/>
                <w:rFonts w:eastAsiaTheme="majorEastAsia"/>
                <w:caps w:val="0"/>
                <w:noProof/>
                <w:webHidden/>
                <w:sz w:val="24"/>
                <w:szCs w:val="24"/>
                <w:lang w:val="en-US"/>
              </w:rPr>
              <w:instrText xml:space="preserve"> PAGEREF _Toc50734152 \h </w:instrText>
            </w:r>
            <w:r w:rsidR="00F814FD" w:rsidRPr="00423634">
              <w:rPr>
                <w:rStyle w:val="Heading4Char"/>
                <w:rFonts w:eastAsiaTheme="majorEastAsia"/>
                <w:caps w:val="0"/>
                <w:noProof/>
                <w:webHidden/>
                <w:sz w:val="24"/>
                <w:szCs w:val="24"/>
                <w:lang w:val="en-US"/>
              </w:rPr>
            </w:r>
            <w:r w:rsidR="00F814FD" w:rsidRPr="00423634">
              <w:rPr>
                <w:rStyle w:val="Heading4Char"/>
                <w:rFonts w:eastAsiaTheme="majorEastAsia"/>
                <w:caps w:val="0"/>
                <w:noProof/>
                <w:webHidden/>
                <w:sz w:val="24"/>
                <w:szCs w:val="24"/>
                <w:lang w:val="en-US"/>
              </w:rPr>
              <w:fldChar w:fldCharType="separate"/>
            </w:r>
            <w:r w:rsidR="00106B3C">
              <w:rPr>
                <w:rStyle w:val="Heading4Char"/>
                <w:rFonts w:eastAsiaTheme="majorEastAsia"/>
                <w:caps w:val="0"/>
                <w:noProof/>
                <w:webHidden/>
                <w:sz w:val="24"/>
                <w:szCs w:val="24"/>
                <w:lang w:val="en-US"/>
              </w:rPr>
              <w:t>118</w:t>
            </w:r>
            <w:r w:rsidR="00F814FD" w:rsidRPr="00423634">
              <w:rPr>
                <w:rStyle w:val="Heading4Char"/>
                <w:rFonts w:eastAsiaTheme="majorEastAsia"/>
                <w:caps w:val="0"/>
                <w:noProof/>
                <w:webHidden/>
                <w:sz w:val="24"/>
                <w:szCs w:val="24"/>
                <w:lang w:val="en-US"/>
              </w:rPr>
              <w:fldChar w:fldCharType="end"/>
            </w:r>
          </w:hyperlink>
        </w:p>
        <w:p w14:paraId="4E17B2B6" w14:textId="77777777" w:rsidR="001E3EFA" w:rsidRPr="00DA32E5" w:rsidRDefault="001E3EFA" w:rsidP="00AA1523">
          <w:pPr>
            <w:rPr>
              <w:color w:val="0070C0"/>
            </w:rPr>
          </w:pPr>
          <w:r w:rsidRPr="00423634">
            <w:rPr>
              <w:rFonts w:cs="Arial"/>
              <w:b/>
              <w:bCs/>
              <w:noProof/>
              <w:color w:val="0070C0"/>
            </w:rPr>
            <w:fldChar w:fldCharType="end"/>
          </w:r>
        </w:p>
      </w:sdtContent>
    </w:sdt>
    <w:p w14:paraId="7E2FC562" w14:textId="77777777" w:rsidR="00A40C99" w:rsidRPr="00D06014" w:rsidRDefault="00A40C99" w:rsidP="00EA25DC">
      <w:pPr>
        <w:pStyle w:val="Heading1"/>
      </w:pPr>
      <w:bookmarkStart w:id="6" w:name="_Administration_of_medicines"/>
      <w:bookmarkStart w:id="7" w:name="_Toc50734123"/>
      <w:bookmarkStart w:id="8" w:name="_Toc349031270"/>
      <w:bookmarkEnd w:id="6"/>
      <w:r w:rsidRPr="00D06014">
        <w:lastRenderedPageBreak/>
        <w:t>Administration of medicines</w:t>
      </w:r>
      <w:bookmarkEnd w:id="7"/>
      <w:r w:rsidRPr="00D06014">
        <w:fldChar w:fldCharType="begin"/>
      </w:r>
      <w:r w:rsidRPr="00D06014">
        <w:instrText xml:space="preserve"> TC "Administration of medicines" \f C \l "1" </w:instrText>
      </w:r>
      <w:r w:rsidRPr="00D06014">
        <w:fldChar w:fldCharType="end"/>
      </w:r>
      <w:r w:rsidRPr="00D06014">
        <w:t xml:space="preserve"> </w:t>
      </w:r>
    </w:p>
    <w:p w14:paraId="09B43591" w14:textId="77777777" w:rsidR="00A40C99" w:rsidRPr="00504AE6" w:rsidRDefault="001E3EFA" w:rsidP="00C165D0">
      <w:pPr>
        <w:pStyle w:val="Heading4"/>
      </w:pPr>
      <w:r w:rsidRPr="00504AE6">
        <w:t>Background information</w:t>
      </w:r>
      <w:r w:rsidR="00A40C99" w:rsidRPr="00504AE6">
        <w:t xml:space="preserve"> </w:t>
      </w:r>
    </w:p>
    <w:p w14:paraId="6177C3FB" w14:textId="77777777" w:rsidR="00A40C99" w:rsidRDefault="00A40C99" w:rsidP="00A263E7">
      <w:pPr>
        <w:tabs>
          <w:tab w:val="left" w:pos="142"/>
        </w:tabs>
        <w:spacing w:after="60"/>
        <w:contextualSpacing/>
      </w:pPr>
      <w:r>
        <w:t xml:space="preserve">These guidelines are for situations where patients are unable to tolerate oral medicines and other options need to be considered e.g. swallowing difficulties, patients who are nil-by-mouth (NBM) etc. </w:t>
      </w:r>
    </w:p>
    <w:p w14:paraId="4AA658E3" w14:textId="77777777" w:rsidR="00A40C99" w:rsidRPr="00BD43C6" w:rsidRDefault="00A40C99" w:rsidP="004C69BB">
      <w:pPr>
        <w:pStyle w:val="ListParagraph"/>
        <w:numPr>
          <w:ilvl w:val="0"/>
          <w:numId w:val="4"/>
        </w:numPr>
        <w:tabs>
          <w:tab w:val="clear" w:pos="1080"/>
        </w:tabs>
        <w:ind w:left="720"/>
        <w:rPr>
          <w:lang w:val="en-AU"/>
        </w:rPr>
      </w:pPr>
      <w:r w:rsidRPr="00BD43C6">
        <w:rPr>
          <w:lang w:val="en-AU"/>
        </w:rPr>
        <w:t xml:space="preserve">Have any other medicines or routes of administration been considered? </w:t>
      </w:r>
    </w:p>
    <w:p w14:paraId="6AACDB19" w14:textId="77777777" w:rsidR="00A40C99" w:rsidRPr="00BD43C6" w:rsidRDefault="00A40C99" w:rsidP="004C69BB">
      <w:pPr>
        <w:pStyle w:val="ListParagraph"/>
        <w:numPr>
          <w:ilvl w:val="0"/>
          <w:numId w:val="4"/>
        </w:numPr>
        <w:tabs>
          <w:tab w:val="clear" w:pos="1080"/>
        </w:tabs>
        <w:ind w:left="720"/>
        <w:rPr>
          <w:lang w:val="en-AU"/>
        </w:rPr>
      </w:pPr>
      <w:r w:rsidRPr="00BD43C6">
        <w:rPr>
          <w:lang w:val="en-AU"/>
        </w:rPr>
        <w:t xml:space="preserve">Are there any restrictions on the choice of administration route? For example, patients with diarrhoea may not be able to use rectal preparations. Patients with burns, eczema, excess hair or very sensitive skin conditions may not be able to use transdermal preparations.  Patients with low muscle mass will not be able to have intramuscular injections. Patients with increased bleeding risk will not be able to have subcutaneous or intramuscular injections.  </w:t>
      </w:r>
    </w:p>
    <w:p w14:paraId="045E37BC" w14:textId="77777777" w:rsidR="00A40C99" w:rsidRPr="00BD43C6" w:rsidRDefault="00A40C99" w:rsidP="004C69BB">
      <w:pPr>
        <w:pStyle w:val="ListParagraph"/>
        <w:numPr>
          <w:ilvl w:val="0"/>
          <w:numId w:val="4"/>
        </w:numPr>
        <w:tabs>
          <w:tab w:val="clear" w:pos="1080"/>
        </w:tabs>
        <w:spacing w:after="60"/>
        <w:ind w:left="714" w:hanging="357"/>
        <w:rPr>
          <w:lang w:val="en-AU"/>
        </w:rPr>
      </w:pPr>
      <w:r w:rsidRPr="00BD43C6">
        <w:rPr>
          <w:lang w:val="en-AU"/>
        </w:rPr>
        <w:t xml:space="preserve">What other routes are available? For example, does the patient have a venflon inserted; do they have an enteral feeding tube in situ? Is a subcutaneous pump being used? </w:t>
      </w:r>
    </w:p>
    <w:p w14:paraId="2D8CDF1F" w14:textId="77777777" w:rsidR="00A40C99" w:rsidRPr="00EE25B4" w:rsidRDefault="00A40C99" w:rsidP="00A14A2E">
      <w:pPr>
        <w:spacing w:before="60" w:after="60"/>
        <w:rPr>
          <w:rFonts w:cs="Arial"/>
          <w:b/>
          <w:i/>
        </w:rPr>
      </w:pPr>
      <w:r w:rsidRPr="00EE25B4">
        <w:rPr>
          <w:rFonts w:cs="Arial"/>
          <w:b/>
          <w:i/>
        </w:rPr>
        <w:t>Nil-by-mouth (NBM) prior to surgery:</w:t>
      </w:r>
    </w:p>
    <w:p w14:paraId="1058681B" w14:textId="77777777" w:rsidR="00A40C99" w:rsidRPr="00BD43C6" w:rsidRDefault="00A40C99" w:rsidP="004C69BB">
      <w:pPr>
        <w:pStyle w:val="ListParagraph"/>
        <w:numPr>
          <w:ilvl w:val="0"/>
          <w:numId w:val="4"/>
        </w:numPr>
        <w:tabs>
          <w:tab w:val="clear" w:pos="1080"/>
        </w:tabs>
        <w:ind w:left="720"/>
        <w:rPr>
          <w:lang w:val="en-AU"/>
        </w:rPr>
      </w:pPr>
      <w:r w:rsidRPr="00BD43C6">
        <w:rPr>
          <w:lang w:val="en-AU"/>
        </w:rPr>
        <w:t>What medicines and doses is the patient taking</w:t>
      </w:r>
      <w:r w:rsidR="00065625">
        <w:rPr>
          <w:lang w:val="en-AU"/>
        </w:rPr>
        <w:t xml:space="preserve"> and what are the indications</w:t>
      </w:r>
      <w:r w:rsidRPr="00BD43C6">
        <w:rPr>
          <w:lang w:val="en-AU"/>
        </w:rPr>
        <w:t xml:space="preserve">? </w:t>
      </w:r>
    </w:p>
    <w:p w14:paraId="2A9E7DFF" w14:textId="77777777" w:rsidR="000D732D" w:rsidRDefault="000D732D" w:rsidP="000D732D">
      <w:pPr>
        <w:pStyle w:val="ListParagraph"/>
        <w:numPr>
          <w:ilvl w:val="0"/>
          <w:numId w:val="4"/>
        </w:numPr>
        <w:tabs>
          <w:tab w:val="clear" w:pos="1080"/>
        </w:tabs>
        <w:spacing w:after="60"/>
        <w:ind w:left="714" w:hanging="357"/>
        <w:rPr>
          <w:lang w:val="en-AU"/>
        </w:rPr>
      </w:pPr>
      <w:r w:rsidRPr="00BD43C6">
        <w:rPr>
          <w:lang w:val="en-AU"/>
        </w:rPr>
        <w:t xml:space="preserve">Can any be suspended temporarily? </w:t>
      </w:r>
    </w:p>
    <w:p w14:paraId="1D545D3B" w14:textId="77777777" w:rsidR="00A40C99" w:rsidRPr="00BD43C6" w:rsidRDefault="00A40C99" w:rsidP="004C69BB">
      <w:pPr>
        <w:pStyle w:val="ListParagraph"/>
        <w:numPr>
          <w:ilvl w:val="0"/>
          <w:numId w:val="4"/>
        </w:numPr>
        <w:tabs>
          <w:tab w:val="clear" w:pos="1080"/>
        </w:tabs>
        <w:spacing w:after="60"/>
        <w:ind w:left="720"/>
        <w:rPr>
          <w:lang w:val="en-AU"/>
        </w:rPr>
      </w:pPr>
      <w:r w:rsidRPr="00BD43C6">
        <w:rPr>
          <w:lang w:val="en-AU"/>
        </w:rPr>
        <w:t xml:space="preserve">How long is the patient likely to be NBM? </w:t>
      </w:r>
    </w:p>
    <w:p w14:paraId="48895FBF" w14:textId="77777777" w:rsidR="00A40C99" w:rsidRPr="00BD43C6" w:rsidRDefault="00A40C99" w:rsidP="000D732D">
      <w:pPr>
        <w:pStyle w:val="ListParagraph"/>
        <w:numPr>
          <w:ilvl w:val="0"/>
          <w:numId w:val="4"/>
        </w:numPr>
        <w:tabs>
          <w:tab w:val="clear" w:pos="1080"/>
        </w:tabs>
        <w:spacing w:after="60"/>
        <w:ind w:left="720"/>
        <w:rPr>
          <w:lang w:val="en-AU"/>
        </w:rPr>
      </w:pPr>
      <w:r w:rsidRPr="00BD43C6">
        <w:rPr>
          <w:lang w:val="en-AU"/>
        </w:rPr>
        <w:t xml:space="preserve">Have any other formulations been considered? </w:t>
      </w:r>
    </w:p>
    <w:p w14:paraId="592B0EE2" w14:textId="77777777" w:rsidR="00065625" w:rsidRPr="00BD43C6" w:rsidRDefault="00065625" w:rsidP="000D732D">
      <w:pPr>
        <w:pStyle w:val="ListParagraph"/>
        <w:numPr>
          <w:ilvl w:val="0"/>
          <w:numId w:val="4"/>
        </w:numPr>
        <w:tabs>
          <w:tab w:val="clear" w:pos="1080"/>
        </w:tabs>
        <w:spacing w:after="60"/>
        <w:ind w:left="714" w:hanging="357"/>
        <w:rPr>
          <w:lang w:val="en-AU"/>
        </w:rPr>
      </w:pPr>
      <w:r>
        <w:rPr>
          <w:lang w:val="en-AU"/>
        </w:rPr>
        <w:t xml:space="preserve">What type of surgery is the patient about to undergo?  </w:t>
      </w:r>
    </w:p>
    <w:p w14:paraId="63E6CE8A" w14:textId="77777777" w:rsidR="00A40C99" w:rsidRPr="00EE25B4" w:rsidRDefault="00A40C99" w:rsidP="00226794">
      <w:pPr>
        <w:spacing w:before="60" w:after="60"/>
        <w:rPr>
          <w:b/>
          <w:i/>
        </w:rPr>
      </w:pPr>
      <w:r w:rsidRPr="00EE25B4">
        <w:rPr>
          <w:b/>
          <w:i/>
        </w:rPr>
        <w:t xml:space="preserve">Ocular administration: </w:t>
      </w:r>
    </w:p>
    <w:p w14:paraId="288E6731" w14:textId="77777777" w:rsidR="00A40C99" w:rsidRPr="00BD43C6" w:rsidRDefault="00A40C99" w:rsidP="004C69BB">
      <w:pPr>
        <w:pStyle w:val="ListParagraph"/>
        <w:numPr>
          <w:ilvl w:val="0"/>
          <w:numId w:val="4"/>
        </w:numPr>
        <w:tabs>
          <w:tab w:val="clear" w:pos="1080"/>
        </w:tabs>
        <w:ind w:left="720"/>
        <w:rPr>
          <w:lang w:val="en-AU"/>
        </w:rPr>
      </w:pPr>
      <w:r w:rsidRPr="00BD43C6">
        <w:rPr>
          <w:lang w:val="en-AU"/>
        </w:rPr>
        <w:t xml:space="preserve">If the question is about order or administration of eye drops - what are the names and doses of </w:t>
      </w:r>
      <w:r w:rsidR="00065625">
        <w:rPr>
          <w:lang w:val="en-AU"/>
        </w:rPr>
        <w:t>each</w:t>
      </w:r>
      <w:r w:rsidRPr="00BD43C6">
        <w:rPr>
          <w:lang w:val="en-AU"/>
        </w:rPr>
        <w:t xml:space="preserve">? </w:t>
      </w:r>
    </w:p>
    <w:p w14:paraId="7A197B38" w14:textId="77777777" w:rsidR="00065625" w:rsidRDefault="00065625" w:rsidP="00065625">
      <w:pPr>
        <w:pStyle w:val="ListParagraph"/>
        <w:numPr>
          <w:ilvl w:val="0"/>
          <w:numId w:val="4"/>
        </w:numPr>
        <w:tabs>
          <w:tab w:val="clear" w:pos="1080"/>
        </w:tabs>
        <w:ind w:left="720"/>
        <w:rPr>
          <w:lang w:val="en-AU"/>
        </w:rPr>
      </w:pPr>
      <w:r w:rsidRPr="00BD43C6">
        <w:rPr>
          <w:lang w:val="en-AU"/>
        </w:rPr>
        <w:t xml:space="preserve">Are the drops to go into one or both eyes? </w:t>
      </w:r>
    </w:p>
    <w:p w14:paraId="3E990AEE" w14:textId="77777777" w:rsidR="00065625" w:rsidRPr="00BD43C6" w:rsidRDefault="00065625" w:rsidP="00065625">
      <w:pPr>
        <w:pStyle w:val="ListParagraph"/>
        <w:numPr>
          <w:ilvl w:val="0"/>
          <w:numId w:val="4"/>
        </w:numPr>
        <w:tabs>
          <w:tab w:val="clear" w:pos="1080"/>
        </w:tabs>
        <w:spacing w:after="60"/>
        <w:ind w:left="714" w:hanging="357"/>
        <w:rPr>
          <w:lang w:val="en-AU"/>
        </w:rPr>
      </w:pPr>
      <w:r w:rsidRPr="00BD43C6">
        <w:rPr>
          <w:lang w:val="en-AU"/>
        </w:rPr>
        <w:t xml:space="preserve">What is the dosage frequency? </w:t>
      </w:r>
    </w:p>
    <w:p w14:paraId="10452268" w14:textId="77777777" w:rsidR="00BD43C6" w:rsidRDefault="00A40C99" w:rsidP="000D732D">
      <w:pPr>
        <w:pStyle w:val="ListParagraph"/>
        <w:numPr>
          <w:ilvl w:val="0"/>
          <w:numId w:val="4"/>
        </w:numPr>
        <w:tabs>
          <w:tab w:val="clear" w:pos="1080"/>
        </w:tabs>
        <w:spacing w:after="60"/>
        <w:ind w:left="714" w:hanging="357"/>
        <w:rPr>
          <w:lang w:val="en-AU"/>
        </w:rPr>
      </w:pPr>
      <w:r w:rsidRPr="00BD43C6">
        <w:rPr>
          <w:lang w:val="en-AU"/>
        </w:rPr>
        <w:t xml:space="preserve">If the question is about number of bottles of eye drops to dispense – how long will the patient be using the eye drops for? </w:t>
      </w:r>
    </w:p>
    <w:p w14:paraId="4745B05F" w14:textId="77777777" w:rsidR="00A40C99" w:rsidRPr="00EE25B4" w:rsidRDefault="00A40C99" w:rsidP="00A40C99">
      <w:pPr>
        <w:spacing w:before="60" w:after="60"/>
        <w:rPr>
          <w:rFonts w:cs="Arial"/>
          <w:b/>
          <w:i/>
        </w:rPr>
      </w:pPr>
      <w:r w:rsidRPr="00EE25B4">
        <w:rPr>
          <w:rFonts w:cs="Arial"/>
          <w:b/>
          <w:i/>
        </w:rPr>
        <w:t xml:space="preserve">Nebulised administration: </w:t>
      </w:r>
    </w:p>
    <w:p w14:paraId="578BF604" w14:textId="77777777" w:rsidR="000D732D" w:rsidRPr="000D732D" w:rsidRDefault="00A40C99" w:rsidP="000D732D">
      <w:pPr>
        <w:pStyle w:val="ListParagraph"/>
        <w:numPr>
          <w:ilvl w:val="0"/>
          <w:numId w:val="4"/>
        </w:numPr>
        <w:tabs>
          <w:tab w:val="clear" w:pos="1080"/>
        </w:tabs>
        <w:ind w:left="720"/>
        <w:rPr>
          <w:lang w:val="en-AU"/>
        </w:rPr>
      </w:pPr>
      <w:r w:rsidRPr="00BD43C6">
        <w:rPr>
          <w:lang w:val="en-AU"/>
        </w:rPr>
        <w:t xml:space="preserve">What medicines are to be nebulised? </w:t>
      </w:r>
    </w:p>
    <w:p w14:paraId="2F69D890" w14:textId="77777777" w:rsidR="000D732D" w:rsidRPr="000D732D" w:rsidRDefault="000D732D" w:rsidP="000D732D">
      <w:pPr>
        <w:pStyle w:val="ListParagraph"/>
        <w:numPr>
          <w:ilvl w:val="0"/>
          <w:numId w:val="4"/>
        </w:numPr>
        <w:tabs>
          <w:tab w:val="clear" w:pos="1080"/>
        </w:tabs>
        <w:ind w:left="714" w:hanging="357"/>
        <w:rPr>
          <w:lang w:val="en-AU"/>
        </w:rPr>
      </w:pPr>
      <w:r>
        <w:rPr>
          <w:lang w:val="en-AU"/>
        </w:rPr>
        <w:t xml:space="preserve">Is the medicine licensed for nebulised administration? If not, is there </w:t>
      </w:r>
      <w:r w:rsidRPr="000D732D">
        <w:rPr>
          <w:lang w:val="en-AU"/>
        </w:rPr>
        <w:t>an alternate</w:t>
      </w:r>
      <w:r>
        <w:rPr>
          <w:lang w:val="en-AU"/>
        </w:rPr>
        <w:t xml:space="preserve"> drug </w:t>
      </w:r>
      <w:r w:rsidRPr="000D732D">
        <w:rPr>
          <w:lang w:val="en-AU"/>
        </w:rPr>
        <w:t xml:space="preserve">which is licensed </w:t>
      </w:r>
      <w:r>
        <w:rPr>
          <w:lang w:val="en-AU"/>
        </w:rPr>
        <w:t xml:space="preserve">for administration </w:t>
      </w:r>
      <w:r w:rsidRPr="000D732D">
        <w:rPr>
          <w:lang w:val="en-AU"/>
        </w:rPr>
        <w:t>via this route?</w:t>
      </w:r>
    </w:p>
    <w:p w14:paraId="0AA5CF60" w14:textId="77777777" w:rsidR="000D732D" w:rsidRPr="00BD43C6" w:rsidRDefault="000D732D" w:rsidP="000D732D">
      <w:pPr>
        <w:pStyle w:val="ListParagraph"/>
        <w:numPr>
          <w:ilvl w:val="0"/>
          <w:numId w:val="4"/>
        </w:numPr>
        <w:tabs>
          <w:tab w:val="clear" w:pos="1080"/>
        </w:tabs>
        <w:ind w:left="720"/>
        <w:rPr>
          <w:lang w:val="en-AU"/>
        </w:rPr>
      </w:pPr>
      <w:r w:rsidRPr="000D732D">
        <w:rPr>
          <w:lang w:val="en-AU"/>
        </w:rPr>
        <w:t xml:space="preserve">If </w:t>
      </w:r>
      <w:r w:rsidR="008C2D28">
        <w:rPr>
          <w:lang w:val="en-AU"/>
        </w:rPr>
        <w:t xml:space="preserve">nebulised administration </w:t>
      </w:r>
      <w:r w:rsidRPr="000D732D">
        <w:rPr>
          <w:lang w:val="en-AU"/>
        </w:rPr>
        <w:t>is off</w:t>
      </w:r>
      <w:r>
        <w:rPr>
          <w:lang w:val="en-AU"/>
        </w:rPr>
        <w:t>-</w:t>
      </w:r>
      <w:r w:rsidRPr="000D732D">
        <w:rPr>
          <w:lang w:val="en-AU"/>
        </w:rPr>
        <w:t>label, what excipients are in the preparation?</w:t>
      </w:r>
    </w:p>
    <w:p w14:paraId="16115F28" w14:textId="77777777" w:rsidR="00A40C99" w:rsidRPr="00BD43C6" w:rsidRDefault="00A40C99" w:rsidP="004C69BB">
      <w:pPr>
        <w:pStyle w:val="ListParagraph"/>
        <w:numPr>
          <w:ilvl w:val="0"/>
          <w:numId w:val="4"/>
        </w:numPr>
        <w:tabs>
          <w:tab w:val="clear" w:pos="1080"/>
        </w:tabs>
        <w:ind w:left="720"/>
        <w:rPr>
          <w:lang w:val="en-AU"/>
        </w:rPr>
      </w:pPr>
      <w:r w:rsidRPr="00BD43C6">
        <w:rPr>
          <w:lang w:val="en-AU"/>
        </w:rPr>
        <w:t xml:space="preserve">What are the doses and frequency of </w:t>
      </w:r>
      <w:r w:rsidR="000D732D">
        <w:rPr>
          <w:lang w:val="en-AU"/>
        </w:rPr>
        <w:t>administratio</w:t>
      </w:r>
      <w:r w:rsidRPr="00BD43C6">
        <w:rPr>
          <w:lang w:val="en-AU"/>
        </w:rPr>
        <w:t xml:space="preserve">n? </w:t>
      </w:r>
    </w:p>
    <w:p w14:paraId="337C4DBC" w14:textId="77777777" w:rsidR="00A40C99" w:rsidRPr="00BD43C6" w:rsidRDefault="00A40C99" w:rsidP="004C69BB">
      <w:pPr>
        <w:pStyle w:val="ListParagraph"/>
        <w:numPr>
          <w:ilvl w:val="0"/>
          <w:numId w:val="4"/>
        </w:numPr>
        <w:tabs>
          <w:tab w:val="clear" w:pos="1080"/>
        </w:tabs>
        <w:spacing w:after="60"/>
        <w:ind w:left="714" w:hanging="357"/>
        <w:rPr>
          <w:lang w:val="en-AU"/>
        </w:rPr>
      </w:pPr>
      <w:r w:rsidRPr="00BD43C6">
        <w:rPr>
          <w:lang w:val="en-AU"/>
        </w:rPr>
        <w:t xml:space="preserve">What type of nebuliser is being used? </w:t>
      </w:r>
    </w:p>
    <w:p w14:paraId="42BEF4B9" w14:textId="77777777" w:rsidR="00A40C99" w:rsidRPr="00EE25B4" w:rsidRDefault="00A40C99" w:rsidP="00A40C99">
      <w:pPr>
        <w:spacing w:before="60" w:after="60"/>
        <w:rPr>
          <w:rFonts w:cs="Arial"/>
          <w:b/>
          <w:i/>
        </w:rPr>
      </w:pPr>
      <w:r w:rsidRPr="00EE25B4">
        <w:rPr>
          <w:rFonts w:cs="Arial"/>
          <w:b/>
          <w:i/>
        </w:rPr>
        <w:t xml:space="preserve">Swallowing difficulties: </w:t>
      </w:r>
    </w:p>
    <w:p w14:paraId="32BF255D" w14:textId="77777777" w:rsidR="00022506" w:rsidRPr="00423634" w:rsidRDefault="00022506" w:rsidP="00423634">
      <w:pPr>
        <w:pStyle w:val="ListParagraph"/>
        <w:numPr>
          <w:ilvl w:val="0"/>
          <w:numId w:val="4"/>
        </w:numPr>
        <w:tabs>
          <w:tab w:val="clear" w:pos="1080"/>
        </w:tabs>
        <w:spacing w:after="60"/>
        <w:ind w:left="714" w:hanging="357"/>
        <w:rPr>
          <w:lang w:val="en-AU"/>
        </w:rPr>
      </w:pPr>
      <w:r w:rsidRPr="00423634">
        <w:rPr>
          <w:lang w:val="en-AU"/>
        </w:rPr>
        <w:t>How does the patient eat and drink? Can they safely swallow water or do they need thickened fluids or modified food textures? (Patients who cannot safely swallow food and drink need a swallow assessment by a Speech and Language therapist. Patients who cannot safely swallow water will not be able to safely swallow liquid medicines and will need to take crushed tablets/ opened capsules with food of the appropriate consistency).</w:t>
      </w:r>
    </w:p>
    <w:p w14:paraId="6A09378D" w14:textId="77777777" w:rsidR="00022506" w:rsidRPr="00423634" w:rsidRDefault="00022506" w:rsidP="00423634">
      <w:pPr>
        <w:pStyle w:val="ListParagraph"/>
        <w:numPr>
          <w:ilvl w:val="0"/>
          <w:numId w:val="4"/>
        </w:numPr>
        <w:tabs>
          <w:tab w:val="clear" w:pos="1080"/>
        </w:tabs>
        <w:spacing w:after="60"/>
        <w:ind w:left="714" w:hanging="357"/>
        <w:rPr>
          <w:lang w:val="en-AU"/>
        </w:rPr>
      </w:pPr>
      <w:r w:rsidRPr="00423634">
        <w:rPr>
          <w:lang w:val="en-AU"/>
        </w:rPr>
        <w:t>Is the patient’s ability to swallow expected to improve (e.g. after throat surgery)? If so, when is this likely?</w:t>
      </w:r>
    </w:p>
    <w:p w14:paraId="7EA50318" w14:textId="77777777" w:rsidR="00022506" w:rsidRPr="00423634" w:rsidRDefault="00022506" w:rsidP="00423634">
      <w:pPr>
        <w:pStyle w:val="ListParagraph"/>
        <w:numPr>
          <w:ilvl w:val="0"/>
          <w:numId w:val="4"/>
        </w:numPr>
        <w:tabs>
          <w:tab w:val="clear" w:pos="1080"/>
        </w:tabs>
        <w:spacing w:after="60"/>
        <w:ind w:left="714" w:hanging="357"/>
        <w:rPr>
          <w:lang w:val="en-AU"/>
        </w:rPr>
      </w:pPr>
      <w:r w:rsidRPr="00423634">
        <w:rPr>
          <w:lang w:val="en-AU"/>
        </w:rPr>
        <w:t>What medicines are they prescribed (drugs and formulations)? Are they able to take any of them? If so, which ones?</w:t>
      </w:r>
    </w:p>
    <w:p w14:paraId="1B74BEFC" w14:textId="77777777" w:rsidR="00022506" w:rsidRPr="00423634" w:rsidRDefault="00022506" w:rsidP="00423634">
      <w:pPr>
        <w:pStyle w:val="ListParagraph"/>
        <w:numPr>
          <w:ilvl w:val="0"/>
          <w:numId w:val="4"/>
        </w:numPr>
        <w:tabs>
          <w:tab w:val="clear" w:pos="1080"/>
        </w:tabs>
        <w:spacing w:after="60"/>
        <w:ind w:left="714" w:hanging="357"/>
        <w:rPr>
          <w:lang w:val="en-AU"/>
        </w:rPr>
      </w:pPr>
      <w:r w:rsidRPr="00423634">
        <w:rPr>
          <w:lang w:val="en-AU"/>
        </w:rPr>
        <w:t>Who prepares and gives the patient their medicines? Would they have the manual dexterity or be able to follow instructions to crush tablet or open capsules?</w:t>
      </w:r>
    </w:p>
    <w:p w14:paraId="46C90B36" w14:textId="77777777" w:rsidR="008A7A8A" w:rsidRDefault="008A7A8A" w:rsidP="00022506">
      <w:pPr>
        <w:spacing w:after="0" w:line="240" w:lineRule="auto"/>
        <w:rPr>
          <w:rFonts w:cs="Arial"/>
          <w:szCs w:val="20"/>
        </w:rPr>
      </w:pPr>
    </w:p>
    <w:p w14:paraId="29BFEA9D" w14:textId="77777777" w:rsidR="008A7A8A" w:rsidRDefault="008A7A8A" w:rsidP="00022506">
      <w:pPr>
        <w:spacing w:after="0" w:line="240" w:lineRule="auto"/>
        <w:rPr>
          <w:rFonts w:cs="Arial"/>
          <w:szCs w:val="20"/>
        </w:rPr>
      </w:pPr>
    </w:p>
    <w:p w14:paraId="42985443" w14:textId="77777777" w:rsidR="008A7A8A" w:rsidRDefault="008A7A8A" w:rsidP="00022506">
      <w:pPr>
        <w:spacing w:after="0" w:line="240" w:lineRule="auto"/>
        <w:rPr>
          <w:rFonts w:cs="Arial"/>
          <w:szCs w:val="20"/>
        </w:rPr>
      </w:pPr>
    </w:p>
    <w:p w14:paraId="30553F3B" w14:textId="77777777" w:rsidR="00022506" w:rsidRPr="00022506" w:rsidRDefault="00022506" w:rsidP="00022506">
      <w:pPr>
        <w:spacing w:after="0" w:line="240" w:lineRule="auto"/>
        <w:rPr>
          <w:rFonts w:cs="Arial"/>
          <w:color w:val="1F497D"/>
          <w:szCs w:val="20"/>
        </w:rPr>
      </w:pPr>
      <w:r w:rsidRPr="00022506">
        <w:rPr>
          <w:rFonts w:cs="Arial"/>
          <w:szCs w:val="20"/>
        </w:rPr>
        <w:lastRenderedPageBreak/>
        <w:t>Refer to the SPS step-wise guide:</w:t>
      </w:r>
      <w:r w:rsidRPr="00022506">
        <w:rPr>
          <w:rFonts w:cs="Arial"/>
          <w:color w:val="1F497D"/>
          <w:szCs w:val="20"/>
        </w:rPr>
        <w:t xml:space="preserve"> </w:t>
      </w:r>
      <w:hyperlink r:id="rId16" w:history="1">
        <w:r w:rsidRPr="00022506">
          <w:rPr>
            <w:rFonts w:cs="Arial"/>
            <w:color w:val="0000FF"/>
            <w:szCs w:val="20"/>
            <w:u w:val="single"/>
          </w:rPr>
          <w:t>Choosing formulations of medicines for adults with swallowing difficulties</w:t>
        </w:r>
      </w:hyperlink>
    </w:p>
    <w:p w14:paraId="3D72D8F3" w14:textId="77777777" w:rsidR="00423634" w:rsidRPr="00022506" w:rsidRDefault="00423634" w:rsidP="00022506">
      <w:pPr>
        <w:spacing w:after="0" w:line="240" w:lineRule="auto"/>
        <w:rPr>
          <w:rFonts w:cs="Arial"/>
          <w:color w:val="1F497D"/>
          <w:szCs w:val="20"/>
        </w:rPr>
      </w:pPr>
    </w:p>
    <w:p w14:paraId="0B79CC95" w14:textId="1FDD6752" w:rsidR="00022506" w:rsidRPr="00022506" w:rsidRDefault="00022506" w:rsidP="00022506">
      <w:pPr>
        <w:spacing w:after="0" w:line="240" w:lineRule="auto"/>
        <w:rPr>
          <w:rFonts w:cs="Arial"/>
          <w:color w:val="1F497D"/>
          <w:szCs w:val="20"/>
        </w:rPr>
      </w:pPr>
      <w:r w:rsidRPr="00022506">
        <w:rPr>
          <w:rFonts w:cs="Arial"/>
          <w:szCs w:val="20"/>
        </w:rPr>
        <w:t xml:space="preserve">Other useful </w:t>
      </w:r>
      <w:hyperlink r:id="rId17" w:history="1">
        <w:r w:rsidRPr="00022506">
          <w:rPr>
            <w:rFonts w:cs="Arial"/>
            <w:color w:val="0000FF"/>
            <w:szCs w:val="20"/>
            <w:u w:val="single"/>
          </w:rPr>
          <w:t>swallowing difficulties</w:t>
        </w:r>
      </w:hyperlink>
      <w:r w:rsidRPr="00022506">
        <w:rPr>
          <w:rFonts w:cs="Arial"/>
          <w:color w:val="1F497D"/>
          <w:szCs w:val="20"/>
        </w:rPr>
        <w:t xml:space="preserve"> </w:t>
      </w:r>
      <w:r w:rsidR="00113342">
        <w:rPr>
          <w:rFonts w:cs="Arial"/>
          <w:color w:val="1F497D"/>
          <w:szCs w:val="20"/>
        </w:rPr>
        <w:t>resources on</w:t>
      </w:r>
      <w:r w:rsidRPr="00022506">
        <w:rPr>
          <w:rFonts w:cs="Arial"/>
          <w:szCs w:val="20"/>
        </w:rPr>
        <w:t xml:space="preserve"> the SPS website include:</w:t>
      </w:r>
    </w:p>
    <w:p w14:paraId="5AAA295F" w14:textId="77777777" w:rsidR="00022506" w:rsidRPr="00022506" w:rsidRDefault="00EE79D2" w:rsidP="00022506">
      <w:pPr>
        <w:pStyle w:val="ListParagraph"/>
        <w:numPr>
          <w:ilvl w:val="0"/>
          <w:numId w:val="40"/>
        </w:numPr>
        <w:rPr>
          <w:rStyle w:val="Hyperlink"/>
          <w:rFonts w:cs="Arial"/>
          <w:szCs w:val="20"/>
        </w:rPr>
      </w:pPr>
      <w:hyperlink r:id="rId18" w:history="1">
        <w:r w:rsidR="00022506" w:rsidRPr="00022506">
          <w:rPr>
            <w:rStyle w:val="Hyperlink"/>
            <w:rFonts w:cs="Arial"/>
            <w:szCs w:val="20"/>
          </w:rPr>
          <w:t>Preparing and giving medicines for people with swallowing difficulties</w:t>
        </w:r>
      </w:hyperlink>
    </w:p>
    <w:p w14:paraId="4D021906" w14:textId="77777777" w:rsidR="00022506" w:rsidRPr="00022506" w:rsidRDefault="00EE79D2" w:rsidP="00022506">
      <w:pPr>
        <w:pStyle w:val="ListParagraph"/>
        <w:numPr>
          <w:ilvl w:val="0"/>
          <w:numId w:val="40"/>
        </w:numPr>
        <w:rPr>
          <w:rStyle w:val="Hyperlink"/>
          <w:rFonts w:cs="Arial"/>
          <w:szCs w:val="20"/>
        </w:rPr>
      </w:pPr>
      <w:hyperlink r:id="rId19" w:history="1">
        <w:r w:rsidR="00022506" w:rsidRPr="00022506">
          <w:rPr>
            <w:rStyle w:val="Hyperlink"/>
            <w:rFonts w:cs="Arial"/>
            <w:szCs w:val="20"/>
          </w:rPr>
          <w:t>Manipulating medicines for administration to adults with swallowing difficulties</w:t>
        </w:r>
      </w:hyperlink>
    </w:p>
    <w:p w14:paraId="6486CA27" w14:textId="77777777" w:rsidR="00022506" w:rsidRPr="00022506" w:rsidRDefault="00EE79D2" w:rsidP="00022506">
      <w:pPr>
        <w:pStyle w:val="ListParagraph"/>
        <w:numPr>
          <w:ilvl w:val="0"/>
          <w:numId w:val="40"/>
        </w:numPr>
        <w:rPr>
          <w:rStyle w:val="Hyperlink"/>
          <w:rFonts w:cs="Arial"/>
          <w:szCs w:val="20"/>
        </w:rPr>
      </w:pPr>
      <w:hyperlink r:id="rId20" w:history="1">
        <w:r w:rsidR="00022506" w:rsidRPr="00022506">
          <w:rPr>
            <w:rStyle w:val="Hyperlink"/>
            <w:rFonts w:cs="Arial"/>
            <w:szCs w:val="20"/>
          </w:rPr>
          <w:t>Understanding why people take medicines with soft food or thickened fluid</w:t>
        </w:r>
      </w:hyperlink>
    </w:p>
    <w:p w14:paraId="2206253E" w14:textId="77777777" w:rsidR="00022506" w:rsidRPr="00022506" w:rsidRDefault="00EE79D2" w:rsidP="00022506">
      <w:pPr>
        <w:pStyle w:val="ListParagraph"/>
        <w:numPr>
          <w:ilvl w:val="0"/>
          <w:numId w:val="40"/>
        </w:numPr>
        <w:rPr>
          <w:rStyle w:val="Hyperlink"/>
          <w:rFonts w:cs="Arial"/>
          <w:szCs w:val="20"/>
        </w:rPr>
      </w:pPr>
      <w:hyperlink r:id="rId21" w:history="1">
        <w:r w:rsidR="00022506" w:rsidRPr="00022506">
          <w:rPr>
            <w:rStyle w:val="Hyperlink"/>
            <w:rFonts w:cs="Arial"/>
            <w:szCs w:val="20"/>
          </w:rPr>
          <w:t>Giving medicines safely with food or thickened fluid</w:t>
        </w:r>
      </w:hyperlink>
    </w:p>
    <w:p w14:paraId="60CF84A7" w14:textId="77777777" w:rsidR="00022506" w:rsidRPr="00022506" w:rsidRDefault="00EE79D2" w:rsidP="00022506">
      <w:pPr>
        <w:pStyle w:val="ListParagraph"/>
        <w:numPr>
          <w:ilvl w:val="0"/>
          <w:numId w:val="40"/>
        </w:numPr>
        <w:rPr>
          <w:rStyle w:val="Hyperlink"/>
          <w:rFonts w:cs="Arial"/>
          <w:szCs w:val="20"/>
        </w:rPr>
      </w:pPr>
      <w:hyperlink r:id="rId22" w:history="1">
        <w:r w:rsidR="00022506" w:rsidRPr="00022506">
          <w:rPr>
            <w:rStyle w:val="Hyperlink"/>
            <w:rFonts w:cs="Arial"/>
            <w:szCs w:val="20"/>
          </w:rPr>
          <w:t>Medicines suitable for adults with swallowing difficulties</w:t>
        </w:r>
      </w:hyperlink>
      <w:r w:rsidR="00022506" w:rsidRPr="00022506">
        <w:rPr>
          <w:rStyle w:val="Hyperlink"/>
          <w:rFonts w:cs="Arial"/>
          <w:szCs w:val="20"/>
        </w:rPr>
        <w:t xml:space="preserve"> (examples for some drug classes)</w:t>
      </w:r>
    </w:p>
    <w:p w14:paraId="1420DF4D" w14:textId="77777777" w:rsidR="00022506" w:rsidRPr="00022506" w:rsidRDefault="00022506" w:rsidP="00022506">
      <w:pPr>
        <w:spacing w:after="0" w:line="240" w:lineRule="auto"/>
        <w:rPr>
          <w:rFonts w:cs="Arial"/>
          <w:szCs w:val="20"/>
        </w:rPr>
      </w:pPr>
      <w:r w:rsidRPr="00022506">
        <w:rPr>
          <w:rFonts w:cs="Arial"/>
          <w:szCs w:val="20"/>
        </w:rPr>
        <w:t>Information about thickeners</w:t>
      </w:r>
    </w:p>
    <w:p w14:paraId="4C233E46" w14:textId="77777777" w:rsidR="00022506" w:rsidRPr="00022506" w:rsidRDefault="00EE79D2" w:rsidP="00022506">
      <w:pPr>
        <w:pStyle w:val="ListParagraph"/>
        <w:numPr>
          <w:ilvl w:val="0"/>
          <w:numId w:val="40"/>
        </w:numPr>
        <w:rPr>
          <w:rStyle w:val="Hyperlink"/>
          <w:rFonts w:cs="Arial"/>
          <w:szCs w:val="20"/>
        </w:rPr>
      </w:pPr>
      <w:hyperlink r:id="rId23" w:history="1">
        <w:r w:rsidR="00022506" w:rsidRPr="00022506">
          <w:rPr>
            <w:rStyle w:val="Hyperlink"/>
            <w:rFonts w:cs="Arial"/>
            <w:szCs w:val="20"/>
          </w:rPr>
          <w:t>Defining and identifying thickness of fluids and food for patients with swallowing difficulties</w:t>
        </w:r>
      </w:hyperlink>
    </w:p>
    <w:p w14:paraId="7F18F132" w14:textId="77777777" w:rsidR="00022506" w:rsidRPr="00022506" w:rsidRDefault="00EE79D2" w:rsidP="00022506">
      <w:pPr>
        <w:pStyle w:val="ListParagraph"/>
        <w:numPr>
          <w:ilvl w:val="0"/>
          <w:numId w:val="40"/>
        </w:numPr>
        <w:rPr>
          <w:rStyle w:val="Hyperlink"/>
          <w:rFonts w:cs="Arial"/>
          <w:szCs w:val="20"/>
        </w:rPr>
      </w:pPr>
      <w:hyperlink r:id="rId24" w:history="1">
        <w:r w:rsidR="00022506" w:rsidRPr="00022506">
          <w:rPr>
            <w:rStyle w:val="Hyperlink"/>
            <w:rFonts w:cs="Arial"/>
            <w:szCs w:val="20"/>
          </w:rPr>
          <w:t>Using thickeners of different types for patients with swallowing difficulties</w:t>
        </w:r>
      </w:hyperlink>
    </w:p>
    <w:p w14:paraId="7AEA0F56" w14:textId="77777777" w:rsidR="00022506" w:rsidRPr="00022506" w:rsidRDefault="00EE79D2" w:rsidP="00022506">
      <w:pPr>
        <w:pStyle w:val="ListParagraph"/>
        <w:numPr>
          <w:ilvl w:val="0"/>
          <w:numId w:val="40"/>
        </w:numPr>
        <w:rPr>
          <w:rStyle w:val="Hyperlink"/>
          <w:rFonts w:cs="Arial"/>
          <w:szCs w:val="20"/>
        </w:rPr>
      </w:pPr>
      <w:hyperlink r:id="rId25" w:history="1">
        <w:r w:rsidR="00022506" w:rsidRPr="00022506">
          <w:rPr>
            <w:rStyle w:val="Hyperlink"/>
            <w:rFonts w:cs="Arial"/>
            <w:szCs w:val="20"/>
          </w:rPr>
          <w:t>Thickening liquid medicines</w:t>
        </w:r>
      </w:hyperlink>
    </w:p>
    <w:p w14:paraId="005B3FF8" w14:textId="77777777" w:rsidR="00022506" w:rsidRPr="00113342" w:rsidRDefault="00EE79D2" w:rsidP="00022506">
      <w:pPr>
        <w:pStyle w:val="ListParagraph"/>
        <w:numPr>
          <w:ilvl w:val="0"/>
          <w:numId w:val="40"/>
        </w:numPr>
        <w:rPr>
          <w:rFonts w:cs="Arial"/>
          <w:lang w:val="en-AU"/>
        </w:rPr>
      </w:pPr>
      <w:hyperlink r:id="rId26" w:history="1">
        <w:r w:rsidR="00022506" w:rsidRPr="00022506">
          <w:rPr>
            <w:rStyle w:val="Hyperlink"/>
            <w:rFonts w:cs="Arial"/>
            <w:szCs w:val="20"/>
          </w:rPr>
          <w:t>Storage and regulation of thickeners and thickened fluids</w:t>
        </w:r>
      </w:hyperlink>
    </w:p>
    <w:p w14:paraId="47B1CBF5" w14:textId="77777777" w:rsidR="00A40C99" w:rsidRDefault="00A40C99" w:rsidP="00A40C99">
      <w:pPr>
        <w:spacing w:before="60" w:after="60"/>
        <w:rPr>
          <w:rFonts w:cs="Arial"/>
          <w:b/>
          <w:i/>
        </w:rPr>
      </w:pPr>
      <w:r w:rsidRPr="00EE25B4">
        <w:rPr>
          <w:rFonts w:cs="Arial"/>
          <w:b/>
          <w:i/>
        </w:rPr>
        <w:t>Enteral feeding tube administration:</w:t>
      </w:r>
    </w:p>
    <w:p w14:paraId="0AEA5F0F" w14:textId="77777777" w:rsidR="003625A8" w:rsidRPr="00BD43C6" w:rsidRDefault="003625A8" w:rsidP="003625A8">
      <w:pPr>
        <w:pStyle w:val="ListParagraph"/>
        <w:numPr>
          <w:ilvl w:val="0"/>
          <w:numId w:val="4"/>
        </w:numPr>
        <w:tabs>
          <w:tab w:val="clear" w:pos="1080"/>
        </w:tabs>
        <w:ind w:left="720"/>
        <w:rPr>
          <w:lang w:val="en-AU"/>
        </w:rPr>
      </w:pPr>
      <w:r w:rsidRPr="00BD43C6">
        <w:rPr>
          <w:lang w:val="en-AU"/>
        </w:rPr>
        <w:t xml:space="preserve">What medicines and doses is the patient taking? </w:t>
      </w:r>
    </w:p>
    <w:p w14:paraId="5C4D7746" w14:textId="77777777" w:rsidR="00A40C99" w:rsidRPr="00BD43C6" w:rsidRDefault="00A40C99" w:rsidP="004C69BB">
      <w:pPr>
        <w:pStyle w:val="ListParagraph"/>
        <w:numPr>
          <w:ilvl w:val="0"/>
          <w:numId w:val="4"/>
        </w:numPr>
        <w:tabs>
          <w:tab w:val="clear" w:pos="1080"/>
        </w:tabs>
        <w:ind w:left="720"/>
        <w:rPr>
          <w:lang w:val="en-AU"/>
        </w:rPr>
      </w:pPr>
      <w:r w:rsidRPr="00BD43C6">
        <w:rPr>
          <w:lang w:val="en-AU"/>
        </w:rPr>
        <w:t xml:space="preserve">What type of feeding tube does the patient have e.g. Nasogastric, percutaneous endoscopic gastrostomy or jejunostomy? </w:t>
      </w:r>
    </w:p>
    <w:p w14:paraId="22E59472" w14:textId="77777777" w:rsidR="00BD43C6" w:rsidRDefault="00A40C99" w:rsidP="004C69BB">
      <w:pPr>
        <w:pStyle w:val="ListParagraph"/>
        <w:numPr>
          <w:ilvl w:val="0"/>
          <w:numId w:val="4"/>
        </w:numPr>
        <w:tabs>
          <w:tab w:val="clear" w:pos="1080"/>
        </w:tabs>
        <w:ind w:left="720"/>
        <w:rPr>
          <w:lang w:val="en-AU"/>
        </w:rPr>
      </w:pPr>
      <w:r w:rsidRPr="00BD43C6">
        <w:rPr>
          <w:lang w:val="en-AU"/>
        </w:rPr>
        <w:t xml:space="preserve">What feeding regime is being used? </w:t>
      </w:r>
    </w:p>
    <w:p w14:paraId="5C7C8EFD" w14:textId="77777777" w:rsidR="00A40C99" w:rsidRPr="00BD43C6" w:rsidRDefault="00A40C99" w:rsidP="004C69BB">
      <w:pPr>
        <w:pStyle w:val="ListParagraph"/>
        <w:numPr>
          <w:ilvl w:val="0"/>
          <w:numId w:val="4"/>
        </w:numPr>
        <w:tabs>
          <w:tab w:val="clear" w:pos="1080"/>
        </w:tabs>
        <w:ind w:left="720"/>
        <w:rPr>
          <w:lang w:val="en-AU"/>
        </w:rPr>
      </w:pPr>
      <w:r w:rsidRPr="00BD43C6">
        <w:rPr>
          <w:lang w:val="en-AU"/>
        </w:rPr>
        <w:t xml:space="preserve">Which feed is being given?  Consider interactions between medicines and enteral feeds. </w:t>
      </w:r>
    </w:p>
    <w:p w14:paraId="318654E1" w14:textId="77777777" w:rsidR="00A40C99" w:rsidRPr="00BD43C6" w:rsidRDefault="00A40C99" w:rsidP="00B27B2A">
      <w:pPr>
        <w:pStyle w:val="ListParagraph"/>
        <w:numPr>
          <w:ilvl w:val="0"/>
          <w:numId w:val="4"/>
        </w:numPr>
        <w:tabs>
          <w:tab w:val="clear" w:pos="1080"/>
        </w:tabs>
        <w:ind w:left="714" w:hanging="357"/>
        <w:rPr>
          <w:lang w:val="en-AU"/>
        </w:rPr>
      </w:pPr>
      <w:r w:rsidRPr="00BD43C6">
        <w:rPr>
          <w:lang w:val="en-AU"/>
        </w:rPr>
        <w:t xml:space="preserve">Have any other methods of administration been considered or tried? E.g. transdermal, rectal. </w:t>
      </w:r>
    </w:p>
    <w:p w14:paraId="097314D5" w14:textId="77777777" w:rsidR="00A40C99" w:rsidRDefault="00A40C99" w:rsidP="00AB6CF7">
      <w:pPr>
        <w:pBdr>
          <w:top w:val="single" w:sz="4" w:space="1" w:color="auto"/>
          <w:left w:val="single" w:sz="4" w:space="5" w:color="auto"/>
          <w:bottom w:val="single" w:sz="4" w:space="3" w:color="auto"/>
          <w:right w:val="single" w:sz="4" w:space="0" w:color="auto"/>
        </w:pBdr>
        <w:spacing w:before="60" w:after="0"/>
        <w:rPr>
          <w:rFonts w:cs="Arial"/>
          <w:i/>
        </w:rPr>
      </w:pPr>
      <w:bookmarkStart w:id="9" w:name="_Hlk488078340"/>
      <w:r w:rsidRPr="00CB4FF2">
        <w:rPr>
          <w:rFonts w:cs="Arial"/>
          <w:i/>
        </w:rPr>
        <w:t>For enquiries that relate to administration of medicines to children, please refer to the ‘</w:t>
      </w:r>
      <w:hyperlink w:anchor="_Paediatrics" w:history="1">
        <w:r w:rsidRPr="00CB4FF2">
          <w:rPr>
            <w:rStyle w:val="Hyperlink"/>
            <w:rFonts w:cs="Arial"/>
          </w:rPr>
          <w:t>Paediatrics</w:t>
        </w:r>
      </w:hyperlink>
      <w:r w:rsidRPr="00CB4FF2">
        <w:rPr>
          <w:rFonts w:cs="Arial"/>
          <w:i/>
        </w:rPr>
        <w:t xml:space="preserve">’ </w:t>
      </w:r>
      <w:r w:rsidR="00B27B2A">
        <w:rPr>
          <w:rFonts w:cs="Arial"/>
          <w:i/>
        </w:rPr>
        <w:t xml:space="preserve">enquiry answering </w:t>
      </w:r>
      <w:r w:rsidRPr="00CB4FF2">
        <w:rPr>
          <w:rFonts w:cs="Arial"/>
          <w:i/>
        </w:rPr>
        <w:t xml:space="preserve">guideline. </w:t>
      </w:r>
    </w:p>
    <w:p w14:paraId="1EF2E1BC" w14:textId="77777777" w:rsidR="00487508" w:rsidRPr="00CB4FF2" w:rsidRDefault="00487508" w:rsidP="00AB6CF7">
      <w:pPr>
        <w:pBdr>
          <w:top w:val="single" w:sz="4" w:space="1" w:color="auto"/>
          <w:left w:val="single" w:sz="4" w:space="5" w:color="auto"/>
          <w:bottom w:val="single" w:sz="4" w:space="3" w:color="auto"/>
          <w:right w:val="single" w:sz="4" w:space="0" w:color="auto"/>
        </w:pBdr>
        <w:spacing w:before="60" w:after="0"/>
        <w:rPr>
          <w:rFonts w:cs="Arial"/>
          <w:i/>
        </w:rPr>
      </w:pPr>
      <w:r>
        <w:rPr>
          <w:rFonts w:cs="Arial"/>
          <w:i/>
        </w:rPr>
        <w:t>For enquiries that relate to ocular administration, please refer to the ‘</w:t>
      </w:r>
      <w:hyperlink w:anchor="_Ophthalmology" w:history="1">
        <w:r w:rsidRPr="008B56A9">
          <w:rPr>
            <w:rStyle w:val="Hyperlink"/>
            <w:rFonts w:cs="Arial"/>
          </w:rPr>
          <w:t>Opthalmology</w:t>
        </w:r>
      </w:hyperlink>
      <w:r>
        <w:rPr>
          <w:rFonts w:cs="Arial"/>
          <w:i/>
        </w:rPr>
        <w:t xml:space="preserve">’ </w:t>
      </w:r>
      <w:r w:rsidR="006C5EC2">
        <w:rPr>
          <w:rFonts w:cs="Arial"/>
          <w:i/>
        </w:rPr>
        <w:t xml:space="preserve">enquiry answering </w:t>
      </w:r>
      <w:r w:rsidRPr="008B56A9">
        <w:rPr>
          <w:rFonts w:cs="Arial"/>
          <w:i/>
        </w:rPr>
        <w:t>guideline</w:t>
      </w:r>
      <w:r>
        <w:rPr>
          <w:rFonts w:cs="Arial"/>
          <w:i/>
        </w:rPr>
        <w:t>.</w:t>
      </w:r>
    </w:p>
    <w:p w14:paraId="66CA9F2B" w14:textId="77777777" w:rsidR="00A40C99" w:rsidRPr="00886766" w:rsidRDefault="00A40C99" w:rsidP="00AB6CF7">
      <w:pPr>
        <w:pBdr>
          <w:top w:val="single" w:sz="4" w:space="1" w:color="auto"/>
          <w:left w:val="single" w:sz="4" w:space="5" w:color="auto"/>
          <w:bottom w:val="single" w:sz="4" w:space="3" w:color="auto"/>
          <w:right w:val="single" w:sz="4" w:space="0" w:color="auto"/>
        </w:pBdr>
        <w:spacing w:before="60" w:after="0"/>
        <w:rPr>
          <w:rFonts w:cs="Arial"/>
          <w:i/>
        </w:rPr>
      </w:pPr>
      <w:r w:rsidRPr="00CB4FF2">
        <w:rPr>
          <w:rFonts w:cs="Arial"/>
          <w:i/>
        </w:rPr>
        <w:t>For enquiries that relate to parenteral administration refer to ‘</w:t>
      </w:r>
      <w:hyperlink w:anchor="_Compatibility_of_intravenous" w:history="1">
        <w:r w:rsidRPr="00CB4FF2">
          <w:rPr>
            <w:rStyle w:val="Hyperlink"/>
            <w:rFonts w:cs="Arial"/>
          </w:rPr>
          <w:t>Compatibility of Intravenous Drugs</w:t>
        </w:r>
      </w:hyperlink>
      <w:r w:rsidRPr="00CB4FF2">
        <w:rPr>
          <w:rFonts w:cs="Arial"/>
          <w:i/>
        </w:rPr>
        <w:t>’ and ‘</w:t>
      </w:r>
      <w:hyperlink w:anchor="_Compatibility_of_subcutaneous" w:history="1">
        <w:r w:rsidRPr="00CB4FF2">
          <w:rPr>
            <w:rStyle w:val="Hyperlink"/>
            <w:rFonts w:cs="Arial"/>
          </w:rPr>
          <w:t>Compatibility of Subcutaneous Drugs</w:t>
        </w:r>
      </w:hyperlink>
      <w:r w:rsidRPr="00CB4FF2">
        <w:rPr>
          <w:rFonts w:cs="Arial"/>
          <w:i/>
        </w:rPr>
        <w:t xml:space="preserve">’ </w:t>
      </w:r>
      <w:r w:rsidR="006C5EC2">
        <w:rPr>
          <w:rFonts w:cs="Arial"/>
          <w:i/>
        </w:rPr>
        <w:t xml:space="preserve">enquiry answering </w:t>
      </w:r>
      <w:r w:rsidRPr="00CB4FF2">
        <w:rPr>
          <w:rFonts w:cs="Arial"/>
          <w:i/>
        </w:rPr>
        <w:t xml:space="preserve">guidelines. </w:t>
      </w:r>
      <w:bookmarkEnd w:id="9"/>
    </w:p>
    <w:p w14:paraId="06492578" w14:textId="77777777" w:rsidR="00A40C99" w:rsidRPr="00C616BD" w:rsidRDefault="001E3EFA" w:rsidP="00C165D0">
      <w:pPr>
        <w:pStyle w:val="Heading4"/>
      </w:pPr>
      <w:r w:rsidRPr="00C616BD">
        <w:t>Resources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152"/>
        <w:gridCol w:w="6737"/>
      </w:tblGrid>
      <w:tr w:rsidR="00A40C99" w14:paraId="70ACE227" w14:textId="77777777" w:rsidTr="00804B38">
        <w:trPr>
          <w:trHeight w:val="340"/>
          <w:tblHeader/>
        </w:trPr>
        <w:tc>
          <w:tcPr>
            <w:tcW w:w="3152" w:type="dxa"/>
            <w:tcBorders>
              <w:bottom w:val="single" w:sz="4" w:space="0" w:color="auto"/>
            </w:tcBorders>
          </w:tcPr>
          <w:p w14:paraId="3F2F0ED6" w14:textId="77777777" w:rsidR="00A40C99" w:rsidRDefault="00A40C99" w:rsidP="002155F0">
            <w:pPr>
              <w:autoSpaceDE w:val="0"/>
              <w:autoSpaceDN w:val="0"/>
              <w:adjustRightInd w:val="0"/>
              <w:spacing w:before="60" w:after="60"/>
              <w:rPr>
                <w:rFonts w:cs="Arial"/>
                <w:b/>
                <w:bCs/>
                <w:lang w:val="en-US"/>
              </w:rPr>
            </w:pPr>
            <w:r>
              <w:rPr>
                <w:rFonts w:cs="Arial"/>
                <w:b/>
                <w:bCs/>
                <w:lang w:val="en-US"/>
              </w:rPr>
              <w:t>Source</w:t>
            </w:r>
          </w:p>
        </w:tc>
        <w:tc>
          <w:tcPr>
            <w:tcW w:w="6737" w:type="dxa"/>
            <w:tcBorders>
              <w:bottom w:val="single" w:sz="4" w:space="0" w:color="auto"/>
            </w:tcBorders>
          </w:tcPr>
          <w:p w14:paraId="0B5901F6" w14:textId="77777777" w:rsidR="00A40C99" w:rsidRDefault="00A40C99" w:rsidP="002155F0">
            <w:pPr>
              <w:autoSpaceDE w:val="0"/>
              <w:autoSpaceDN w:val="0"/>
              <w:adjustRightInd w:val="0"/>
              <w:spacing w:before="60" w:after="60"/>
              <w:rPr>
                <w:rFonts w:cs="Arial"/>
                <w:b/>
                <w:bCs/>
                <w:lang w:val="en-US"/>
              </w:rPr>
            </w:pPr>
            <w:r>
              <w:rPr>
                <w:rFonts w:cs="Arial"/>
                <w:b/>
                <w:bCs/>
                <w:lang w:val="en-US"/>
              </w:rPr>
              <w:t>Notes</w:t>
            </w:r>
          </w:p>
        </w:tc>
      </w:tr>
      <w:tr w:rsidR="00A40C99" w14:paraId="72733CAC" w14:textId="77777777" w:rsidTr="00804B38">
        <w:trPr>
          <w:trHeight w:val="340"/>
        </w:trPr>
        <w:tc>
          <w:tcPr>
            <w:tcW w:w="9889" w:type="dxa"/>
            <w:gridSpan w:val="2"/>
            <w:shd w:val="clear" w:color="auto" w:fill="E6E6E6"/>
          </w:tcPr>
          <w:p w14:paraId="336CDD51" w14:textId="77777777" w:rsidR="00A40C99" w:rsidRDefault="00A40C99" w:rsidP="00BD43C6">
            <w:pPr>
              <w:tabs>
                <w:tab w:val="left" w:pos="2370"/>
              </w:tabs>
              <w:autoSpaceDE w:val="0"/>
              <w:autoSpaceDN w:val="0"/>
              <w:adjustRightInd w:val="0"/>
              <w:spacing w:before="60" w:after="60"/>
              <w:rPr>
                <w:rFonts w:cs="Arial"/>
              </w:rPr>
            </w:pPr>
            <w:r>
              <w:rPr>
                <w:rFonts w:cs="Arial"/>
                <w:b/>
                <w:bCs/>
              </w:rPr>
              <w:t>First-line resources</w:t>
            </w:r>
            <w:r>
              <w:rPr>
                <w:rFonts w:cs="Arial"/>
                <w:b/>
                <w:bCs/>
              </w:rPr>
              <w:tab/>
            </w:r>
          </w:p>
        </w:tc>
      </w:tr>
      <w:tr w:rsidR="00A40C99" w14:paraId="153C60B8" w14:textId="77777777" w:rsidTr="00804B38">
        <w:trPr>
          <w:trHeight w:val="340"/>
        </w:trPr>
        <w:tc>
          <w:tcPr>
            <w:tcW w:w="3152" w:type="dxa"/>
          </w:tcPr>
          <w:p w14:paraId="49EB80EE" w14:textId="77777777" w:rsidR="00A40C99" w:rsidRDefault="00A40C99" w:rsidP="00BD43C6">
            <w:pPr>
              <w:spacing w:before="60" w:after="60"/>
              <w:rPr>
                <w:rFonts w:cs="Arial"/>
                <w:b/>
                <w:bCs/>
              </w:rPr>
            </w:pPr>
            <w:r>
              <w:rPr>
                <w:rFonts w:cs="Arial"/>
              </w:rPr>
              <w:t>In-house past enquiries</w:t>
            </w:r>
          </w:p>
        </w:tc>
        <w:tc>
          <w:tcPr>
            <w:tcW w:w="6737" w:type="dxa"/>
          </w:tcPr>
          <w:p w14:paraId="6ABDFA68" w14:textId="77777777" w:rsidR="00A40C99" w:rsidRDefault="00A40C99" w:rsidP="00BD43C6">
            <w:pPr>
              <w:autoSpaceDE w:val="0"/>
              <w:autoSpaceDN w:val="0"/>
              <w:adjustRightInd w:val="0"/>
              <w:spacing w:before="60" w:after="60"/>
              <w:rPr>
                <w:rFonts w:cs="Arial"/>
              </w:rPr>
            </w:pPr>
          </w:p>
        </w:tc>
      </w:tr>
      <w:tr w:rsidR="00A40C99" w14:paraId="0BB2944D" w14:textId="77777777" w:rsidTr="00804B38">
        <w:tc>
          <w:tcPr>
            <w:tcW w:w="3152" w:type="dxa"/>
          </w:tcPr>
          <w:p w14:paraId="48572CC3" w14:textId="77777777" w:rsidR="00A40C99" w:rsidRPr="00CA3F5B" w:rsidRDefault="00A40C99" w:rsidP="00BD43C6">
            <w:pPr>
              <w:spacing w:before="60" w:after="60"/>
              <w:rPr>
                <w:rFonts w:cs="Arial"/>
                <w:bCs/>
                <w:lang w:val="sv-SE"/>
              </w:rPr>
            </w:pPr>
            <w:r w:rsidRPr="00CA3F5B">
              <w:rPr>
                <w:rFonts w:cs="Arial"/>
                <w:lang w:val="sv-SE"/>
              </w:rPr>
              <w:t xml:space="preserve">Relevant </w:t>
            </w:r>
            <w:r w:rsidR="00D65BF3">
              <w:rPr>
                <w:rFonts w:cs="Arial"/>
                <w:lang w:val="sv-SE"/>
              </w:rPr>
              <w:t xml:space="preserve">articles (including </w:t>
            </w:r>
            <w:r w:rsidRPr="00CA3F5B">
              <w:rPr>
                <w:rFonts w:cs="Arial"/>
                <w:lang w:val="sv-SE"/>
              </w:rPr>
              <w:t>Medicines Q&amp;As</w:t>
            </w:r>
            <w:r w:rsidR="00D65BF3">
              <w:rPr>
                <w:rFonts w:cs="Arial"/>
                <w:lang w:val="sv-SE"/>
              </w:rPr>
              <w:t>)</w:t>
            </w:r>
            <w:r w:rsidRPr="00CA3F5B">
              <w:rPr>
                <w:rFonts w:cs="Arial"/>
                <w:lang w:val="sv-SE"/>
              </w:rPr>
              <w:t xml:space="preserve"> </w:t>
            </w:r>
            <w:r>
              <w:rPr>
                <w:rFonts w:cs="Arial"/>
                <w:lang w:val="sv-SE"/>
              </w:rPr>
              <w:t xml:space="preserve">via </w:t>
            </w:r>
            <w:hyperlink r:id="rId27" w:history="1">
              <w:r w:rsidRPr="002E56DD">
                <w:rPr>
                  <w:rStyle w:val="Hyperlink"/>
                  <w:rFonts w:cs="Arial"/>
                </w:rPr>
                <w:t>www.sps.nhs.uk</w:t>
              </w:r>
            </w:hyperlink>
            <w:r>
              <w:rPr>
                <w:rFonts w:cs="Arial"/>
              </w:rPr>
              <w:t xml:space="preserve"> </w:t>
            </w:r>
          </w:p>
        </w:tc>
        <w:tc>
          <w:tcPr>
            <w:tcW w:w="6737" w:type="dxa"/>
          </w:tcPr>
          <w:p w14:paraId="535D1E57" w14:textId="77777777" w:rsidR="00A40C99" w:rsidRPr="00EE6580" w:rsidRDefault="00C165D0" w:rsidP="00052970">
            <w:pPr>
              <w:autoSpaceDE w:val="0"/>
              <w:autoSpaceDN w:val="0"/>
              <w:adjustRightInd w:val="0"/>
              <w:spacing w:before="60" w:after="60"/>
              <w:rPr>
                <w:rStyle w:val="Hyperlink"/>
                <w:bCs/>
                <w:color w:val="auto"/>
                <w:u w:val="none"/>
              </w:rPr>
            </w:pPr>
            <w:r>
              <w:rPr>
                <w:rStyle w:val="Hyperlink"/>
                <w:bCs/>
                <w:color w:val="auto"/>
                <w:u w:val="none"/>
              </w:rPr>
              <w:t>Use search term ‘administering</w:t>
            </w:r>
            <w:r w:rsidR="00A40C99" w:rsidRPr="00EE6580">
              <w:rPr>
                <w:rStyle w:val="Hyperlink"/>
                <w:bCs/>
                <w:color w:val="auto"/>
                <w:u w:val="none"/>
              </w:rPr>
              <w:t>’ and/or filter using the drug name, to see relevant articles</w:t>
            </w:r>
            <w:r w:rsidR="00174D4D" w:rsidRPr="00EE6580">
              <w:rPr>
                <w:rStyle w:val="Hyperlink"/>
                <w:bCs/>
                <w:color w:val="auto"/>
                <w:u w:val="none"/>
              </w:rPr>
              <w:t>,</w:t>
            </w:r>
            <w:r w:rsidR="00A40C99" w:rsidRPr="00EE6580">
              <w:rPr>
                <w:rStyle w:val="Hyperlink"/>
                <w:bCs/>
                <w:color w:val="auto"/>
                <w:u w:val="none"/>
              </w:rPr>
              <w:t xml:space="preserve"> which include:</w:t>
            </w:r>
          </w:p>
          <w:p w14:paraId="4067469A" w14:textId="77777777" w:rsidR="008A7A8A" w:rsidRPr="008A7A8A" w:rsidRDefault="00EE79D2" w:rsidP="008A7A8A">
            <w:pPr>
              <w:pStyle w:val="ListParagraph"/>
              <w:numPr>
                <w:ilvl w:val="0"/>
                <w:numId w:val="7"/>
              </w:numPr>
              <w:autoSpaceDE w:val="0"/>
              <w:autoSpaceDN w:val="0"/>
              <w:adjustRightInd w:val="0"/>
              <w:spacing w:before="60" w:after="60"/>
              <w:rPr>
                <w:bCs/>
              </w:rPr>
            </w:pPr>
            <w:hyperlink r:id="rId28" w:history="1">
              <w:r w:rsidR="008A7A8A" w:rsidRPr="008A7A8A">
                <w:rPr>
                  <w:rStyle w:val="Hyperlink"/>
                  <w:bCs/>
                </w:rPr>
                <w:t>Covert administration of medicines in adults: legal issues</w:t>
              </w:r>
            </w:hyperlink>
          </w:p>
          <w:p w14:paraId="7FCBDBC1" w14:textId="77777777" w:rsidR="008A7A8A" w:rsidRPr="008A7A8A" w:rsidRDefault="00EE79D2" w:rsidP="008A7A8A">
            <w:pPr>
              <w:pStyle w:val="ListParagraph"/>
              <w:numPr>
                <w:ilvl w:val="0"/>
                <w:numId w:val="7"/>
              </w:numPr>
              <w:autoSpaceDE w:val="0"/>
              <w:autoSpaceDN w:val="0"/>
              <w:adjustRightInd w:val="0"/>
              <w:spacing w:before="60" w:after="60"/>
              <w:rPr>
                <w:bCs/>
              </w:rPr>
            </w:pPr>
            <w:hyperlink r:id="rId29" w:history="1">
              <w:r w:rsidR="008A7A8A" w:rsidRPr="008A7A8A">
                <w:rPr>
                  <w:rStyle w:val="Hyperlink"/>
                  <w:bCs/>
                </w:rPr>
                <w:t>Covert administration of medicines in adults: pharmaceutical issues</w:t>
              </w:r>
            </w:hyperlink>
          </w:p>
          <w:p w14:paraId="5F09FCA3" w14:textId="77777777" w:rsidR="00216B24" w:rsidRPr="00216B24" w:rsidRDefault="00EE79D2" w:rsidP="00216B24">
            <w:pPr>
              <w:pStyle w:val="ListParagraph"/>
              <w:numPr>
                <w:ilvl w:val="0"/>
                <w:numId w:val="7"/>
              </w:numPr>
              <w:autoSpaceDE w:val="0"/>
              <w:autoSpaceDN w:val="0"/>
              <w:adjustRightInd w:val="0"/>
              <w:spacing w:before="60" w:after="60"/>
              <w:rPr>
                <w:bCs/>
              </w:rPr>
            </w:pPr>
            <w:hyperlink r:id="rId30" w:tooltip="Switching between liquid and tablet/capsule formulations – Which medicines require extra care?" w:history="1">
              <w:r w:rsidR="00216B24" w:rsidRPr="00216B24">
                <w:rPr>
                  <w:rStyle w:val="Hyperlink"/>
                  <w:bCs/>
                </w:rPr>
                <w:t>Switching between liquid and tablet/capsule formulations – Which medicines require extra care?</w:t>
              </w:r>
            </w:hyperlink>
          </w:p>
          <w:p w14:paraId="1D2DEF61" w14:textId="77777777" w:rsidR="00052970" w:rsidRPr="00052970" w:rsidRDefault="00EE79D2" w:rsidP="00052970">
            <w:pPr>
              <w:pStyle w:val="ListParagraph"/>
              <w:numPr>
                <w:ilvl w:val="0"/>
                <w:numId w:val="7"/>
              </w:numPr>
              <w:autoSpaceDE w:val="0"/>
              <w:autoSpaceDN w:val="0"/>
              <w:adjustRightInd w:val="0"/>
              <w:spacing w:before="60" w:after="60"/>
              <w:rPr>
                <w:rStyle w:val="Hyperlink"/>
                <w:rFonts w:cs="Arial"/>
                <w:bCs/>
              </w:rPr>
            </w:pPr>
            <w:hyperlink r:id="rId31" w:tooltip="What should people do if they miss a dose of their medicine?" w:history="1">
              <w:r w:rsidR="00C165D0">
                <w:rPr>
                  <w:rStyle w:val="Hyperlink"/>
                  <w:rFonts w:cs="Arial"/>
                  <w:bCs/>
                </w:rPr>
                <w:t>Advice on missed or delayed doses of medicines</w:t>
              </w:r>
            </w:hyperlink>
          </w:p>
          <w:p w14:paraId="064520E0" w14:textId="77777777" w:rsidR="00052970" w:rsidRPr="00052970" w:rsidRDefault="00EE79D2" w:rsidP="00052970">
            <w:pPr>
              <w:pStyle w:val="ListParagraph"/>
              <w:numPr>
                <w:ilvl w:val="0"/>
                <w:numId w:val="7"/>
              </w:numPr>
              <w:autoSpaceDE w:val="0"/>
              <w:autoSpaceDN w:val="0"/>
              <w:adjustRightInd w:val="0"/>
              <w:spacing w:before="60" w:after="60"/>
              <w:rPr>
                <w:rStyle w:val="Hyperlink"/>
                <w:rFonts w:cs="Arial"/>
                <w:bCs/>
              </w:rPr>
            </w:pPr>
            <w:hyperlink r:id="rId32" w:tooltip="How is an intravenous aminophylline dose converted to an oral aminophylline or theophylline dose?" w:history="1">
              <w:r w:rsidR="00052970" w:rsidRPr="00052970">
                <w:rPr>
                  <w:rStyle w:val="Hyperlink"/>
                  <w:rFonts w:cs="Arial"/>
                  <w:bCs/>
                </w:rPr>
                <w:t>How is an intravenous aminophylline dose converted to an oral aminophylline or theophylline dose?</w:t>
              </w:r>
            </w:hyperlink>
          </w:p>
          <w:p w14:paraId="250AF38A" w14:textId="77777777" w:rsidR="00052970" w:rsidRPr="00052970" w:rsidRDefault="00EE79D2" w:rsidP="00052970">
            <w:pPr>
              <w:pStyle w:val="ListParagraph"/>
              <w:numPr>
                <w:ilvl w:val="0"/>
                <w:numId w:val="7"/>
              </w:numPr>
              <w:autoSpaceDE w:val="0"/>
              <w:autoSpaceDN w:val="0"/>
              <w:adjustRightInd w:val="0"/>
              <w:spacing w:before="60" w:after="60"/>
              <w:rPr>
                <w:rStyle w:val="Hyperlink"/>
                <w:rFonts w:cs="Arial"/>
              </w:rPr>
            </w:pPr>
            <w:hyperlink r:id="rId33" w:tooltip="How should intravenous (IV) potassium chloride be administered in adults?" w:history="1">
              <w:r w:rsidR="00052970" w:rsidRPr="00052970">
                <w:rPr>
                  <w:rStyle w:val="Hyperlink"/>
                  <w:rFonts w:cs="Arial"/>
                  <w:bCs/>
                </w:rPr>
                <w:t>How should intravenous (IV) potassium chloride be administered in adults?</w:t>
              </w:r>
            </w:hyperlink>
          </w:p>
          <w:p w14:paraId="302DB785" w14:textId="77777777" w:rsidR="00052970" w:rsidRPr="00052970" w:rsidRDefault="00EE79D2" w:rsidP="00052970">
            <w:pPr>
              <w:pStyle w:val="ListParagraph"/>
              <w:numPr>
                <w:ilvl w:val="0"/>
                <w:numId w:val="7"/>
              </w:numPr>
              <w:autoSpaceDE w:val="0"/>
              <w:autoSpaceDN w:val="0"/>
              <w:adjustRightInd w:val="0"/>
              <w:spacing w:before="60" w:after="60"/>
              <w:rPr>
                <w:rStyle w:val="Hyperlink"/>
                <w:rFonts w:cs="Arial"/>
                <w:bCs/>
              </w:rPr>
            </w:pPr>
            <w:hyperlink r:id="rId34" w:history="1">
              <w:r w:rsidR="00052970" w:rsidRPr="002F2863">
                <w:rPr>
                  <w:rStyle w:val="Hyperlink"/>
                  <w:rFonts w:cs="Arial"/>
                  <w:bCs/>
                </w:rPr>
                <w:t>What is the equivalent dose of oral prednisolone to intravenous (IV) hydrocortisone?</w:t>
              </w:r>
            </w:hyperlink>
          </w:p>
          <w:p w14:paraId="64E6409B" w14:textId="77777777" w:rsidR="00052970" w:rsidRPr="00052970" w:rsidRDefault="00EE79D2" w:rsidP="00052970">
            <w:pPr>
              <w:pStyle w:val="ListParagraph"/>
              <w:numPr>
                <w:ilvl w:val="0"/>
                <w:numId w:val="7"/>
              </w:numPr>
              <w:autoSpaceDE w:val="0"/>
              <w:autoSpaceDN w:val="0"/>
              <w:adjustRightInd w:val="0"/>
              <w:spacing w:before="60" w:after="60"/>
              <w:rPr>
                <w:rStyle w:val="Hyperlink"/>
                <w:rFonts w:cs="Arial"/>
                <w:bCs/>
              </w:rPr>
            </w:pPr>
            <w:hyperlink r:id="rId35" w:history="1">
              <w:r w:rsidR="00052970" w:rsidRPr="002F2863">
                <w:rPr>
                  <w:rStyle w:val="Hyperlink"/>
                  <w:rFonts w:cs="Arial"/>
                  <w:bCs/>
                </w:rPr>
                <w:t>How should haem arginate (human hemin) be administered in the management of acute porphyria?</w:t>
              </w:r>
            </w:hyperlink>
          </w:p>
          <w:p w14:paraId="70496B99" w14:textId="77777777" w:rsidR="009449F3" w:rsidRDefault="00EE79D2" w:rsidP="00052970">
            <w:pPr>
              <w:pStyle w:val="ListParagraph"/>
              <w:numPr>
                <w:ilvl w:val="0"/>
                <w:numId w:val="7"/>
              </w:numPr>
              <w:autoSpaceDE w:val="0"/>
              <w:autoSpaceDN w:val="0"/>
              <w:adjustRightInd w:val="0"/>
              <w:spacing w:before="60" w:after="60"/>
              <w:rPr>
                <w:rFonts w:cs="Arial"/>
                <w:bCs/>
                <w:color w:val="0000FF"/>
                <w:u w:val="single"/>
              </w:rPr>
            </w:pPr>
            <w:hyperlink r:id="rId36" w:history="1">
              <w:r w:rsidR="009449F3" w:rsidRPr="009449F3">
                <w:rPr>
                  <w:rStyle w:val="Hyperlink"/>
                  <w:rFonts w:cs="Arial"/>
                  <w:bCs/>
                </w:rPr>
                <w:t>Can topical steroids be applied at the same time as emollients?</w:t>
              </w:r>
            </w:hyperlink>
          </w:p>
          <w:p w14:paraId="4BB1BEFF" w14:textId="77777777" w:rsidR="00DB66F7" w:rsidRPr="00E30070" w:rsidRDefault="00E30070" w:rsidP="00DB66F7">
            <w:pPr>
              <w:pStyle w:val="ListParagraph"/>
              <w:numPr>
                <w:ilvl w:val="0"/>
                <w:numId w:val="7"/>
              </w:numPr>
              <w:autoSpaceDE w:val="0"/>
              <w:autoSpaceDN w:val="0"/>
              <w:adjustRightInd w:val="0"/>
              <w:spacing w:before="60" w:after="60"/>
              <w:rPr>
                <w:rStyle w:val="Hyperlink"/>
                <w:rFonts w:cs="Arial"/>
                <w:bCs/>
              </w:rPr>
            </w:pPr>
            <w:r>
              <w:rPr>
                <w:rFonts w:cs="Arial"/>
                <w:bCs/>
              </w:rPr>
              <w:fldChar w:fldCharType="begin"/>
            </w:r>
            <w:r>
              <w:rPr>
                <w:rFonts w:cs="Arial"/>
                <w:bCs/>
              </w:rPr>
              <w:instrText xml:space="preserve"> HYPERLINK "https://www.sps.nhs.uk/articles/oral-vitamin-b12-what-are-the-prescribing-considerations-and-what-formulations-are-available/" </w:instrText>
            </w:r>
            <w:r>
              <w:rPr>
                <w:rFonts w:cs="Arial"/>
                <w:bCs/>
              </w:rPr>
              <w:fldChar w:fldCharType="separate"/>
            </w:r>
            <w:r w:rsidR="00DB66F7" w:rsidRPr="00E30070">
              <w:rPr>
                <w:rStyle w:val="Hyperlink"/>
                <w:rFonts w:cs="Arial"/>
                <w:bCs/>
              </w:rPr>
              <w:t>Oral vitamin B12 – what are the prescribing considerations and what formulations are available?</w:t>
            </w:r>
          </w:p>
          <w:p w14:paraId="7CF9248F" w14:textId="77777777" w:rsidR="00275362" w:rsidRDefault="00E30070" w:rsidP="00052970">
            <w:pPr>
              <w:spacing w:before="60" w:after="60"/>
              <w:rPr>
                <w:rFonts w:cs="Arial"/>
                <w:bCs/>
              </w:rPr>
            </w:pPr>
            <w:r>
              <w:rPr>
                <w:rFonts w:cs="Arial"/>
                <w:bCs/>
              </w:rPr>
              <w:fldChar w:fldCharType="end"/>
            </w:r>
          </w:p>
          <w:p w14:paraId="7CFC7FAD" w14:textId="77777777" w:rsidR="00052970" w:rsidRDefault="00052970" w:rsidP="00052970">
            <w:pPr>
              <w:spacing w:before="60" w:after="60"/>
            </w:pPr>
            <w:r>
              <w:t>Surgery</w:t>
            </w:r>
          </w:p>
          <w:p w14:paraId="7DBB0841" w14:textId="77777777" w:rsidR="00052970" w:rsidRPr="00052970" w:rsidRDefault="00EE79D2" w:rsidP="00052970">
            <w:pPr>
              <w:pStyle w:val="ListParagraph"/>
              <w:numPr>
                <w:ilvl w:val="0"/>
                <w:numId w:val="7"/>
              </w:numPr>
              <w:autoSpaceDE w:val="0"/>
              <w:autoSpaceDN w:val="0"/>
              <w:adjustRightInd w:val="0"/>
              <w:spacing w:before="60" w:after="60"/>
              <w:rPr>
                <w:rStyle w:val="Hyperlink"/>
                <w:rFonts w:cs="Arial"/>
              </w:rPr>
            </w:pPr>
            <w:hyperlink r:id="rId37" w:history="1">
              <w:r w:rsidR="00052970" w:rsidRPr="00052970">
                <w:rPr>
                  <w:rStyle w:val="Hyperlink"/>
                  <w:rFonts w:cs="Arial"/>
                  <w:bCs/>
                </w:rPr>
                <w:t>What should be considered when prescribing medicines for patients who have undergone bariatric surgery?</w:t>
              </w:r>
            </w:hyperlink>
          </w:p>
          <w:p w14:paraId="0B38A1EC" w14:textId="77777777" w:rsidR="00275362" w:rsidRDefault="00275362" w:rsidP="00052970">
            <w:pPr>
              <w:spacing w:before="60" w:after="60"/>
            </w:pPr>
          </w:p>
          <w:p w14:paraId="16A89B66" w14:textId="77777777" w:rsidR="00275362" w:rsidRPr="00275362" w:rsidRDefault="00275362" w:rsidP="00275362">
            <w:pPr>
              <w:spacing w:before="60" w:after="60"/>
            </w:pPr>
            <w:r w:rsidRPr="00275362">
              <w:t>Other</w:t>
            </w:r>
          </w:p>
          <w:p w14:paraId="5D5E6887" w14:textId="77777777" w:rsidR="00052970" w:rsidRPr="00052970" w:rsidRDefault="00EE79D2" w:rsidP="00052970">
            <w:pPr>
              <w:pStyle w:val="ListParagraph"/>
              <w:numPr>
                <w:ilvl w:val="0"/>
                <w:numId w:val="7"/>
              </w:numPr>
              <w:autoSpaceDE w:val="0"/>
              <w:autoSpaceDN w:val="0"/>
              <w:adjustRightInd w:val="0"/>
              <w:spacing w:before="60" w:after="60"/>
              <w:rPr>
                <w:rStyle w:val="Hyperlink"/>
                <w:rFonts w:cs="Arial"/>
              </w:rPr>
            </w:pPr>
            <w:hyperlink r:id="rId38" w:history="1">
              <w:r w:rsidR="00052970" w:rsidRPr="00052970">
                <w:rPr>
                  <w:rStyle w:val="Hyperlink"/>
                  <w:rFonts w:cs="Arial"/>
                  <w:bCs/>
                </w:rPr>
                <w:t>What are the considerations when crushing tablets or opening capsules in a care home setting?</w:t>
              </w:r>
            </w:hyperlink>
          </w:p>
          <w:p w14:paraId="09DCE008" w14:textId="77777777" w:rsidR="00052970" w:rsidRPr="00052970" w:rsidRDefault="00EE79D2" w:rsidP="00052970">
            <w:pPr>
              <w:pStyle w:val="ListParagraph"/>
              <w:numPr>
                <w:ilvl w:val="0"/>
                <w:numId w:val="7"/>
              </w:numPr>
              <w:autoSpaceDE w:val="0"/>
              <w:autoSpaceDN w:val="0"/>
              <w:adjustRightInd w:val="0"/>
              <w:spacing w:before="60" w:after="60"/>
              <w:rPr>
                <w:rStyle w:val="Hyperlink"/>
                <w:rFonts w:cs="Arial"/>
              </w:rPr>
            </w:pPr>
            <w:hyperlink r:id="rId39" w:tooltip="How can medicines be managed for Parkinson’s disease patients with swallowing difficulties?" w:history="1">
              <w:r w:rsidR="00052970" w:rsidRPr="00052970">
                <w:rPr>
                  <w:rStyle w:val="Hyperlink"/>
                  <w:rFonts w:cs="Arial"/>
                  <w:bCs/>
                </w:rPr>
                <w:t>How can medicines be managed for Parkinson’s disease patients with swallowing difficulties?</w:t>
              </w:r>
            </w:hyperlink>
          </w:p>
          <w:p w14:paraId="798B5657" w14:textId="77777777" w:rsidR="00052970" w:rsidRPr="00052970" w:rsidRDefault="00EE79D2" w:rsidP="00052970">
            <w:pPr>
              <w:pStyle w:val="ListParagraph"/>
              <w:numPr>
                <w:ilvl w:val="0"/>
                <w:numId w:val="7"/>
              </w:numPr>
              <w:autoSpaceDE w:val="0"/>
              <w:autoSpaceDN w:val="0"/>
              <w:adjustRightInd w:val="0"/>
              <w:spacing w:before="60" w:after="60"/>
              <w:rPr>
                <w:rStyle w:val="Hyperlink"/>
                <w:rFonts w:cs="Arial"/>
              </w:rPr>
            </w:pPr>
            <w:hyperlink r:id="rId40" w:history="1">
              <w:r w:rsidR="00052970" w:rsidRPr="00744E5E">
                <w:rPr>
                  <w:rStyle w:val="Hyperlink"/>
                  <w:rFonts w:cs="Arial"/>
                  <w:bCs/>
                </w:rPr>
                <w:t>How do you convert from co-beneldopa (Madopar®) prolonged-release capsules to dispersible tablets?</w:t>
              </w:r>
            </w:hyperlink>
          </w:p>
          <w:p w14:paraId="717C33B9" w14:textId="77777777" w:rsidR="00052970" w:rsidRPr="00052970" w:rsidRDefault="00EE79D2" w:rsidP="00052970">
            <w:pPr>
              <w:pStyle w:val="ListParagraph"/>
              <w:numPr>
                <w:ilvl w:val="0"/>
                <w:numId w:val="7"/>
              </w:numPr>
              <w:autoSpaceDE w:val="0"/>
              <w:autoSpaceDN w:val="0"/>
              <w:adjustRightInd w:val="0"/>
              <w:spacing w:before="60" w:after="60"/>
              <w:rPr>
                <w:rStyle w:val="Hyperlink"/>
                <w:rFonts w:cs="Arial"/>
                <w:bCs/>
              </w:rPr>
            </w:pPr>
            <w:hyperlink r:id="rId41" w:tooltip="How to minimise the risks of medication errors with rivastigmine patches" w:history="1">
              <w:r w:rsidR="00052970" w:rsidRPr="00052970">
                <w:rPr>
                  <w:rStyle w:val="Hyperlink"/>
                  <w:rFonts w:cs="Arial"/>
                  <w:bCs/>
                </w:rPr>
                <w:t>How to minimise the risks of medication errors with rivastigmine patches</w:t>
              </w:r>
            </w:hyperlink>
            <w:r w:rsidR="00052970" w:rsidRPr="00052970">
              <w:rPr>
                <w:rStyle w:val="Hyperlink"/>
                <w:rFonts w:cs="Arial"/>
                <w:bCs/>
              </w:rPr>
              <w:t xml:space="preserve"> </w:t>
            </w:r>
          </w:p>
          <w:p w14:paraId="44D9449B" w14:textId="77777777" w:rsidR="00052970" w:rsidRPr="00052970" w:rsidRDefault="00052970" w:rsidP="00052970">
            <w:pPr>
              <w:pStyle w:val="ListParagraph"/>
              <w:numPr>
                <w:ilvl w:val="0"/>
                <w:numId w:val="7"/>
              </w:numPr>
              <w:autoSpaceDE w:val="0"/>
              <w:autoSpaceDN w:val="0"/>
              <w:adjustRightInd w:val="0"/>
              <w:spacing w:before="60" w:after="60"/>
              <w:rPr>
                <w:rStyle w:val="Hyperlink"/>
                <w:rFonts w:cs="Arial"/>
                <w:bCs/>
              </w:rPr>
            </w:pPr>
            <w:r>
              <w:rPr>
                <w:rStyle w:val="Hyperlink"/>
                <w:rFonts w:cs="Arial"/>
                <w:bCs/>
              </w:rPr>
              <w:fldChar w:fldCharType="begin"/>
            </w:r>
            <w:r>
              <w:rPr>
                <w:rStyle w:val="Hyperlink"/>
                <w:rFonts w:cs="Arial"/>
                <w:bCs/>
              </w:rPr>
              <w:instrText xml:space="preserve"> HYPERLINK "https://www.sps.nhs.uk/articles/how-do-you-convert-an-oral-pyridostigmine-or-neostigmine-dose-to-a-parenteral-neostigmine-dose/" </w:instrText>
            </w:r>
            <w:r>
              <w:rPr>
                <w:rStyle w:val="Hyperlink"/>
                <w:rFonts w:cs="Arial"/>
                <w:bCs/>
              </w:rPr>
              <w:fldChar w:fldCharType="separate"/>
            </w:r>
            <w:r w:rsidRPr="00052970">
              <w:rPr>
                <w:rStyle w:val="Hyperlink"/>
                <w:rFonts w:cs="Arial"/>
                <w:bCs/>
              </w:rPr>
              <w:t>How do you convert an oral pyridostigmine or neostigmine dose to a parenteral neostigmine dose?</w:t>
            </w:r>
          </w:p>
          <w:p w14:paraId="5E29C6A6" w14:textId="77777777" w:rsidR="00275362" w:rsidRDefault="00052970" w:rsidP="00052970">
            <w:pPr>
              <w:spacing w:before="60" w:after="60"/>
              <w:rPr>
                <w:rStyle w:val="Hyperlink"/>
                <w:rFonts w:cs="Arial"/>
                <w:bCs/>
              </w:rPr>
            </w:pPr>
            <w:r>
              <w:rPr>
                <w:rStyle w:val="Hyperlink"/>
                <w:rFonts w:cs="Arial"/>
                <w:bCs/>
              </w:rPr>
              <w:fldChar w:fldCharType="end"/>
            </w:r>
          </w:p>
          <w:p w14:paraId="03B6AE11" w14:textId="77777777" w:rsidR="00052970" w:rsidRPr="00690895" w:rsidRDefault="00052970" w:rsidP="00052970">
            <w:pPr>
              <w:spacing w:before="60" w:after="60"/>
            </w:pPr>
            <w:r w:rsidRPr="00690895">
              <w:t>Enteral feeding tube administration</w:t>
            </w:r>
          </w:p>
          <w:p w14:paraId="12407AE6" w14:textId="77777777" w:rsidR="00052970" w:rsidRPr="00052970" w:rsidRDefault="00EE79D2" w:rsidP="00052970">
            <w:pPr>
              <w:pStyle w:val="ListParagraph"/>
              <w:numPr>
                <w:ilvl w:val="0"/>
                <w:numId w:val="7"/>
              </w:numPr>
              <w:autoSpaceDE w:val="0"/>
              <w:autoSpaceDN w:val="0"/>
              <w:adjustRightInd w:val="0"/>
              <w:spacing w:before="60" w:after="60"/>
              <w:rPr>
                <w:rStyle w:val="Hyperlink"/>
                <w:rFonts w:cs="Arial"/>
              </w:rPr>
            </w:pPr>
            <w:hyperlink r:id="rId42" w:tooltip="How do the different types of enteral feeding tubes available affect drug administration?" w:history="1">
              <w:r w:rsidR="00052970" w:rsidRPr="00052970">
                <w:rPr>
                  <w:rStyle w:val="Hyperlink"/>
                  <w:rFonts w:cs="Arial"/>
                  <w:bCs/>
                </w:rPr>
                <w:t>How do the different types of enteral feeding tubes available affect drug administration?</w:t>
              </w:r>
            </w:hyperlink>
          </w:p>
          <w:p w14:paraId="4EB79049" w14:textId="77777777" w:rsidR="00052970" w:rsidRPr="00052970" w:rsidRDefault="00EE79D2" w:rsidP="00052970">
            <w:pPr>
              <w:pStyle w:val="ListParagraph"/>
              <w:numPr>
                <w:ilvl w:val="0"/>
                <w:numId w:val="7"/>
              </w:numPr>
              <w:autoSpaceDE w:val="0"/>
              <w:autoSpaceDN w:val="0"/>
              <w:adjustRightInd w:val="0"/>
              <w:spacing w:before="60" w:after="60"/>
              <w:rPr>
                <w:rStyle w:val="Hyperlink"/>
                <w:rFonts w:cs="Arial"/>
              </w:rPr>
            </w:pPr>
            <w:hyperlink r:id="rId43" w:history="1">
              <w:r w:rsidR="00516AEC">
                <w:rPr>
                  <w:rStyle w:val="Hyperlink"/>
                  <w:rFonts w:cs="Arial"/>
                  <w:bCs/>
                </w:rPr>
                <w:t>What injections can be given orally or via enteral feeding tubes?</w:t>
              </w:r>
            </w:hyperlink>
          </w:p>
          <w:p w14:paraId="73272C57" w14:textId="77777777" w:rsidR="00275362" w:rsidRDefault="00275362" w:rsidP="00052970">
            <w:pPr>
              <w:spacing w:before="60" w:after="60"/>
            </w:pPr>
          </w:p>
          <w:p w14:paraId="40DCEE0E" w14:textId="77777777" w:rsidR="00052970" w:rsidRPr="00052970" w:rsidRDefault="00052970" w:rsidP="00052970">
            <w:pPr>
              <w:spacing w:before="60" w:after="60"/>
            </w:pPr>
            <w:r w:rsidRPr="00052970">
              <w:t>Nebulised administration</w:t>
            </w:r>
          </w:p>
          <w:p w14:paraId="76A57104" w14:textId="77777777" w:rsidR="00052970" w:rsidRPr="00052970" w:rsidRDefault="00EE79D2" w:rsidP="00052970">
            <w:pPr>
              <w:pStyle w:val="ListParagraph"/>
              <w:numPr>
                <w:ilvl w:val="0"/>
                <w:numId w:val="7"/>
              </w:numPr>
              <w:autoSpaceDE w:val="0"/>
              <w:autoSpaceDN w:val="0"/>
              <w:adjustRightInd w:val="0"/>
              <w:spacing w:before="60" w:after="60"/>
              <w:rPr>
                <w:rStyle w:val="Hyperlink"/>
                <w:rFonts w:cs="Arial"/>
              </w:rPr>
            </w:pPr>
            <w:hyperlink r:id="rId44" w:tooltip="Which commonly used nebuliser solutions are compatible?" w:history="1">
              <w:r w:rsidR="00052970" w:rsidRPr="00052970">
                <w:rPr>
                  <w:rStyle w:val="Hyperlink"/>
                  <w:rFonts w:cs="Arial"/>
                  <w:bCs/>
                </w:rPr>
                <w:t>Which commonly used nebuliser solutions are compatible?</w:t>
              </w:r>
            </w:hyperlink>
          </w:p>
          <w:p w14:paraId="43ED8FCD" w14:textId="77777777" w:rsidR="00052970" w:rsidRPr="00516AEC" w:rsidRDefault="00EE79D2" w:rsidP="00516AEC">
            <w:pPr>
              <w:pStyle w:val="ListParagraph"/>
              <w:numPr>
                <w:ilvl w:val="0"/>
                <w:numId w:val="7"/>
              </w:numPr>
              <w:autoSpaceDE w:val="0"/>
              <w:autoSpaceDN w:val="0"/>
              <w:adjustRightInd w:val="0"/>
              <w:spacing w:before="60" w:after="60"/>
              <w:rPr>
                <w:rStyle w:val="Hyperlink"/>
                <w:rFonts w:cs="Arial"/>
                <w:bCs/>
              </w:rPr>
            </w:pPr>
            <w:hyperlink r:id="rId45" w:history="1">
              <w:r w:rsidR="00052970" w:rsidRPr="00052970">
                <w:rPr>
                  <w:rStyle w:val="Hyperlink"/>
                  <w:rFonts w:cs="Arial"/>
                  <w:bCs/>
                </w:rPr>
                <w:t>Administration of tobramycin via a nebuliser</w:t>
              </w:r>
            </w:hyperlink>
          </w:p>
        </w:tc>
      </w:tr>
      <w:tr w:rsidR="00A40C99" w14:paraId="47CC655B" w14:textId="77777777" w:rsidTr="00804B38">
        <w:tc>
          <w:tcPr>
            <w:tcW w:w="3152" w:type="dxa"/>
          </w:tcPr>
          <w:p w14:paraId="7F1E02D1" w14:textId="79F9B991" w:rsidR="00A40C99" w:rsidRPr="00D343C4" w:rsidRDefault="00264D65" w:rsidP="00504AE6">
            <w:pPr>
              <w:autoSpaceDE w:val="0"/>
              <w:autoSpaceDN w:val="0"/>
              <w:adjustRightInd w:val="0"/>
              <w:spacing w:before="60" w:after="60"/>
              <w:rPr>
                <w:rFonts w:cs="Arial"/>
              </w:rPr>
            </w:pPr>
            <w:r>
              <w:lastRenderedPageBreak/>
              <w:br w:type="page"/>
            </w:r>
            <w:r w:rsidR="00CE091D">
              <w:rPr>
                <w:rFonts w:cs="Arial"/>
              </w:rPr>
              <w:t>British National Formulary. BMA and RPS.</w:t>
            </w:r>
            <w:r w:rsidR="00504AE6">
              <w:rPr>
                <w:rFonts w:cs="Arial"/>
              </w:rPr>
              <w:t xml:space="preserve"> </w:t>
            </w:r>
            <w:hyperlink r:id="rId46" w:history="1">
              <w:r w:rsidR="00A40C99" w:rsidRPr="003B3C1F">
                <w:rPr>
                  <w:rStyle w:val="Hyperlink"/>
                  <w:rFonts w:cs="Arial"/>
                </w:rPr>
                <w:t>bnf.nice.org.uk/</w:t>
              </w:r>
            </w:hyperlink>
          </w:p>
        </w:tc>
        <w:tc>
          <w:tcPr>
            <w:tcW w:w="6737" w:type="dxa"/>
          </w:tcPr>
          <w:p w14:paraId="3D5EFEB7" w14:textId="77777777" w:rsidR="00A40C99" w:rsidRDefault="00A40C99" w:rsidP="00BD43C6">
            <w:pPr>
              <w:autoSpaceDE w:val="0"/>
              <w:autoSpaceDN w:val="0"/>
              <w:adjustRightInd w:val="0"/>
              <w:spacing w:before="60" w:after="60"/>
              <w:rPr>
                <w:rFonts w:cs="Arial"/>
                <w:bCs/>
                <w:lang w:val="en-US"/>
              </w:rPr>
            </w:pPr>
            <w:r>
              <w:rPr>
                <w:rFonts w:cs="Arial"/>
                <w:lang w:val="en-US"/>
              </w:rPr>
              <w:t>See ‘</w:t>
            </w:r>
            <w:hyperlink r:id="rId47" w:history="1">
              <w:r w:rsidRPr="00396787">
                <w:rPr>
                  <w:rStyle w:val="Hyperlink"/>
                  <w:rFonts w:cs="Arial"/>
                  <w:lang w:val="en-US"/>
                </w:rPr>
                <w:t>Surgery and long-term medication</w:t>
              </w:r>
            </w:hyperlink>
            <w:r>
              <w:rPr>
                <w:rFonts w:cs="Arial"/>
                <w:lang w:val="en-US"/>
              </w:rPr>
              <w:t xml:space="preserve">’ </w:t>
            </w:r>
            <w:r w:rsidRPr="006D2884">
              <w:rPr>
                <w:rFonts w:cs="Arial"/>
                <w:lang w:val="en-US"/>
              </w:rPr>
              <w:t>and ‘</w:t>
            </w:r>
            <w:hyperlink r:id="rId48" w:history="1">
              <w:r w:rsidRPr="00396787">
                <w:rPr>
                  <w:rStyle w:val="Hyperlink"/>
                  <w:rFonts w:cs="Arial"/>
                  <w:lang w:val="en-US"/>
                </w:rPr>
                <w:t>Administration of drugs to the eye</w:t>
              </w:r>
            </w:hyperlink>
            <w:r w:rsidRPr="006D2884">
              <w:rPr>
                <w:rFonts w:cs="Arial"/>
                <w:lang w:val="en-US"/>
              </w:rPr>
              <w:t>’</w:t>
            </w:r>
            <w:r w:rsidRPr="006D2884">
              <w:rPr>
                <w:rFonts w:cs="Arial"/>
                <w:bCs/>
                <w:lang w:val="en-US"/>
              </w:rPr>
              <w:t>.</w:t>
            </w:r>
          </w:p>
          <w:p w14:paraId="005E96D0" w14:textId="77777777" w:rsidR="00B76827" w:rsidRDefault="00B76827" w:rsidP="00BD43C6">
            <w:pPr>
              <w:autoSpaceDE w:val="0"/>
              <w:autoSpaceDN w:val="0"/>
              <w:adjustRightInd w:val="0"/>
              <w:spacing w:before="60" w:after="60"/>
              <w:rPr>
                <w:rFonts w:cs="Arial"/>
                <w:lang w:val="en-US"/>
              </w:rPr>
            </w:pPr>
            <w:r w:rsidRPr="00C43FD6">
              <w:rPr>
                <w:rFonts w:cs="Arial"/>
              </w:rPr>
              <w:t xml:space="preserve">See comments in </w:t>
            </w:r>
            <w:hyperlink r:id="rId49" w:history="1">
              <w:r w:rsidRPr="00C43FD6">
                <w:rPr>
                  <w:rStyle w:val="Hyperlink"/>
                  <w:rFonts w:cs="Arial"/>
                </w:rPr>
                <w:t>Tips, Hints and Limitations for use of Common MI Resources document</w:t>
              </w:r>
            </w:hyperlink>
            <w:r w:rsidRPr="00C43FD6">
              <w:rPr>
                <w:rFonts w:cs="Arial"/>
              </w:rPr>
              <w:t>.</w:t>
            </w:r>
          </w:p>
        </w:tc>
      </w:tr>
      <w:tr w:rsidR="007107C7" w14:paraId="62A86E61" w14:textId="77777777" w:rsidTr="00804B38">
        <w:tc>
          <w:tcPr>
            <w:tcW w:w="3152" w:type="dxa"/>
          </w:tcPr>
          <w:p w14:paraId="07592BF4" w14:textId="77777777" w:rsidR="007107C7" w:rsidRPr="00D343C4" w:rsidRDefault="007107C7" w:rsidP="00504AE6">
            <w:pPr>
              <w:pStyle w:val="Header"/>
              <w:autoSpaceDE w:val="0"/>
              <w:autoSpaceDN w:val="0"/>
              <w:adjustRightInd w:val="0"/>
              <w:spacing w:before="60" w:after="60" w:line="276" w:lineRule="auto"/>
              <w:rPr>
                <w:rFonts w:cs="Arial"/>
              </w:rPr>
            </w:pPr>
            <w:r>
              <w:rPr>
                <w:rFonts w:cs="Arial"/>
              </w:rPr>
              <w:t>Electronic Medicines Compendium (eMC). DataPharm Communications.</w:t>
            </w:r>
            <w:r w:rsidR="00504AE6">
              <w:rPr>
                <w:rFonts w:cs="Arial"/>
              </w:rPr>
              <w:t xml:space="preserve"> </w:t>
            </w:r>
            <w:hyperlink r:id="rId50" w:history="1">
              <w:r w:rsidRPr="00D343C4">
                <w:rPr>
                  <w:rStyle w:val="Hyperlink"/>
                  <w:rFonts w:cs="Arial"/>
                </w:rPr>
                <w:t>www.medicines.org.uk/emc</w:t>
              </w:r>
            </w:hyperlink>
            <w:r w:rsidRPr="00D343C4">
              <w:rPr>
                <w:rFonts w:cs="Arial"/>
              </w:rPr>
              <w:t xml:space="preserve"> </w:t>
            </w:r>
          </w:p>
        </w:tc>
        <w:tc>
          <w:tcPr>
            <w:tcW w:w="6737" w:type="dxa"/>
            <w:vMerge w:val="restart"/>
          </w:tcPr>
          <w:p w14:paraId="02F7F3FB" w14:textId="77777777" w:rsidR="00052970" w:rsidRPr="00757F58" w:rsidRDefault="007107C7" w:rsidP="00BD43C6">
            <w:pPr>
              <w:autoSpaceDE w:val="0"/>
              <w:autoSpaceDN w:val="0"/>
              <w:adjustRightInd w:val="0"/>
              <w:spacing w:before="60" w:after="60"/>
              <w:rPr>
                <w:rFonts w:cs="Arial"/>
                <w:bCs/>
              </w:rPr>
            </w:pPr>
            <w:r w:rsidRPr="00757F58">
              <w:rPr>
                <w:rFonts w:cs="Arial"/>
                <w:bCs/>
              </w:rPr>
              <w:t>The Summary of Product Characteristics for a nebuliser solution has details of administration and information about combining solutions in the nebuliser chamber.</w:t>
            </w:r>
          </w:p>
          <w:p w14:paraId="7D578A78" w14:textId="77777777" w:rsidR="007107C7" w:rsidRPr="00757F58" w:rsidRDefault="007107C7" w:rsidP="00BD43C6">
            <w:pPr>
              <w:autoSpaceDE w:val="0"/>
              <w:autoSpaceDN w:val="0"/>
              <w:adjustRightInd w:val="0"/>
              <w:spacing w:before="60" w:after="60"/>
              <w:rPr>
                <w:rFonts w:cs="Arial"/>
                <w:bCs/>
              </w:rPr>
            </w:pPr>
            <w:r w:rsidRPr="00757F58">
              <w:rPr>
                <w:rFonts w:cs="Arial"/>
                <w:bCs/>
              </w:rPr>
              <w:t>The Summary of Product Characteristics for a tablet and capsule preparation may state if it can be crushed or opened for administration orally or via an enteral feeding tube.</w:t>
            </w:r>
          </w:p>
          <w:p w14:paraId="226816D5" w14:textId="77777777" w:rsidR="007107C7" w:rsidRDefault="007107C7" w:rsidP="00BD43C6">
            <w:pPr>
              <w:autoSpaceDE w:val="0"/>
              <w:autoSpaceDN w:val="0"/>
              <w:adjustRightInd w:val="0"/>
              <w:spacing w:before="60" w:after="60"/>
              <w:rPr>
                <w:rFonts w:cs="Arial"/>
                <w:bCs/>
              </w:rPr>
            </w:pPr>
            <w:r w:rsidRPr="00757F58">
              <w:rPr>
                <w:rFonts w:cs="Arial"/>
                <w:bCs/>
              </w:rPr>
              <w:t>The Summary of Product Characteristics for a liquid preparation may state if it can be administered via an enteral feeding tube.</w:t>
            </w:r>
          </w:p>
          <w:p w14:paraId="0E40AFE4" w14:textId="77777777" w:rsidR="001A615F" w:rsidRPr="006D2884" w:rsidRDefault="001A615F" w:rsidP="00BD43C6">
            <w:pPr>
              <w:autoSpaceDE w:val="0"/>
              <w:autoSpaceDN w:val="0"/>
              <w:adjustRightInd w:val="0"/>
              <w:spacing w:before="60" w:after="60"/>
              <w:rPr>
                <w:rFonts w:cs="Arial"/>
                <w:lang w:val="en-US"/>
              </w:rPr>
            </w:pPr>
            <w:r w:rsidRPr="00C43FD6">
              <w:rPr>
                <w:rFonts w:cs="Arial"/>
              </w:rPr>
              <w:t xml:space="preserve">See comments in </w:t>
            </w:r>
            <w:hyperlink r:id="rId51" w:history="1">
              <w:r w:rsidRPr="00C43FD6">
                <w:rPr>
                  <w:rStyle w:val="Hyperlink"/>
                  <w:rFonts w:cs="Arial"/>
                </w:rPr>
                <w:t>Tips, Hints and Limitations for use of Common MI Resources document</w:t>
              </w:r>
            </w:hyperlink>
            <w:r w:rsidRPr="00C43FD6">
              <w:rPr>
                <w:rFonts w:cs="Arial"/>
              </w:rPr>
              <w:t>.</w:t>
            </w:r>
          </w:p>
        </w:tc>
      </w:tr>
      <w:tr w:rsidR="007107C7" w14:paraId="0FB421BB" w14:textId="77777777" w:rsidTr="00804B38">
        <w:tc>
          <w:tcPr>
            <w:tcW w:w="3152" w:type="dxa"/>
          </w:tcPr>
          <w:p w14:paraId="729F740C" w14:textId="77777777" w:rsidR="007107C7" w:rsidRDefault="007107C7" w:rsidP="00BD43C6">
            <w:pPr>
              <w:autoSpaceDE w:val="0"/>
              <w:autoSpaceDN w:val="0"/>
              <w:adjustRightInd w:val="0"/>
              <w:spacing w:before="60" w:after="60"/>
              <w:rPr>
                <w:rFonts w:cs="Arial"/>
              </w:rPr>
            </w:pPr>
            <w:r w:rsidRPr="003E382D">
              <w:rPr>
                <w:rFonts w:cs="Arial"/>
              </w:rPr>
              <w:t>MHRA: Medicines &amp; Healthcare Regulatory Agency</w:t>
            </w:r>
            <w:r>
              <w:rPr>
                <w:rFonts w:cs="Arial"/>
              </w:rPr>
              <w:t xml:space="preserve">. </w:t>
            </w:r>
          </w:p>
          <w:p w14:paraId="6A33F761" w14:textId="77777777" w:rsidR="007107C7" w:rsidRDefault="007107C7" w:rsidP="00504AE6">
            <w:pPr>
              <w:autoSpaceDE w:val="0"/>
              <w:autoSpaceDN w:val="0"/>
              <w:adjustRightInd w:val="0"/>
              <w:spacing w:before="60" w:after="60"/>
              <w:rPr>
                <w:rFonts w:cs="Arial"/>
              </w:rPr>
            </w:pPr>
            <w:r w:rsidRPr="007107C7">
              <w:rPr>
                <w:rFonts w:cs="Arial"/>
              </w:rPr>
              <w:t>SPCs and PILs can be directly accessed via:</w:t>
            </w:r>
            <w:r w:rsidR="00504AE6">
              <w:rPr>
                <w:rFonts w:cs="Arial"/>
              </w:rPr>
              <w:t xml:space="preserve"> </w:t>
            </w:r>
            <w:hyperlink r:id="rId52" w:history="1">
              <w:r w:rsidRPr="00862118">
                <w:rPr>
                  <w:rStyle w:val="Hyperlink"/>
                  <w:rFonts w:cs="Arial"/>
                </w:rPr>
                <w:t>https://products.mhra.gov.uk</w:t>
              </w:r>
            </w:hyperlink>
          </w:p>
        </w:tc>
        <w:tc>
          <w:tcPr>
            <w:tcW w:w="6737" w:type="dxa"/>
            <w:vMerge/>
          </w:tcPr>
          <w:p w14:paraId="66A62A5D" w14:textId="77777777" w:rsidR="007107C7" w:rsidRPr="006D2884" w:rsidRDefault="007107C7" w:rsidP="00BD43C6">
            <w:pPr>
              <w:autoSpaceDE w:val="0"/>
              <w:autoSpaceDN w:val="0"/>
              <w:adjustRightInd w:val="0"/>
              <w:spacing w:before="60" w:after="60"/>
              <w:rPr>
                <w:rFonts w:cs="Arial"/>
              </w:rPr>
            </w:pPr>
          </w:p>
        </w:tc>
      </w:tr>
      <w:tr w:rsidR="00A40C99" w14:paraId="4A575A40" w14:textId="77777777" w:rsidTr="00804B38">
        <w:tc>
          <w:tcPr>
            <w:tcW w:w="3152" w:type="dxa"/>
          </w:tcPr>
          <w:p w14:paraId="0C7EC4A6" w14:textId="77777777" w:rsidR="00A40C99" w:rsidRPr="00D343C4" w:rsidRDefault="00A40C99" w:rsidP="00BD43C6">
            <w:pPr>
              <w:pStyle w:val="Header"/>
              <w:autoSpaceDE w:val="0"/>
              <w:autoSpaceDN w:val="0"/>
              <w:adjustRightInd w:val="0"/>
              <w:spacing w:before="60" w:after="60" w:line="276" w:lineRule="auto"/>
              <w:rPr>
                <w:rFonts w:cs="Arial"/>
              </w:rPr>
            </w:pPr>
            <w:r>
              <w:rPr>
                <w:rFonts w:cs="Arial"/>
              </w:rPr>
              <w:t>Hand</w:t>
            </w:r>
            <w:r w:rsidRPr="00D343C4">
              <w:rPr>
                <w:rFonts w:cs="Arial"/>
              </w:rPr>
              <w:t xml:space="preserve">book of Drug Administration via Enteral </w:t>
            </w:r>
            <w:r w:rsidRPr="00D343C4">
              <w:rPr>
                <w:rFonts w:cs="Arial"/>
              </w:rPr>
              <w:lastRenderedPageBreak/>
              <w:t xml:space="preserve">Feeding Tubes. White R and Bradnam V. </w:t>
            </w:r>
            <w:r w:rsidR="00894BC2">
              <w:rPr>
                <w:rFonts w:cs="Arial"/>
              </w:rPr>
              <w:t>Pharmaceutical Press.</w:t>
            </w:r>
            <w:r w:rsidR="00EE2F22">
              <w:rPr>
                <w:rFonts w:cs="Arial"/>
              </w:rPr>
              <w:t xml:space="preserve"> </w:t>
            </w:r>
            <w:r w:rsidR="00504AE6">
              <w:rPr>
                <w:rFonts w:cs="Arial"/>
              </w:rPr>
              <w:t xml:space="preserve"> </w:t>
            </w:r>
            <w:hyperlink r:id="rId53" w:history="1">
              <w:r w:rsidR="00504AE6" w:rsidRPr="0024073C">
                <w:rPr>
                  <w:rStyle w:val="Hyperlink"/>
                  <w:rFonts w:cs="Arial"/>
                  <w:lang w:val="sv-SE"/>
                </w:rPr>
                <w:t>www.medicinescomplete.com</w:t>
              </w:r>
            </w:hyperlink>
          </w:p>
        </w:tc>
        <w:tc>
          <w:tcPr>
            <w:tcW w:w="6737" w:type="dxa"/>
          </w:tcPr>
          <w:p w14:paraId="764AD33E" w14:textId="77777777" w:rsidR="00A40C99" w:rsidRPr="00DD7450" w:rsidRDefault="00A40C99" w:rsidP="00BD43C6">
            <w:pPr>
              <w:spacing w:before="60" w:after="60"/>
              <w:rPr>
                <w:rFonts w:cs="Arial"/>
                <w:bCs/>
              </w:rPr>
            </w:pPr>
            <w:r>
              <w:rPr>
                <w:rFonts w:cs="Arial"/>
                <w:bCs/>
              </w:rPr>
              <w:lastRenderedPageBreak/>
              <w:t>Select the appropriate monograph. Always refer to the ‘suggestions/recommendations’ section in each monograph.</w:t>
            </w:r>
          </w:p>
          <w:p w14:paraId="2F96E18B" w14:textId="77777777" w:rsidR="00A40C99" w:rsidRDefault="00A40C99" w:rsidP="00BD43C6">
            <w:pPr>
              <w:autoSpaceDE w:val="0"/>
              <w:autoSpaceDN w:val="0"/>
              <w:adjustRightInd w:val="0"/>
              <w:spacing w:before="60" w:after="60"/>
              <w:rPr>
                <w:rFonts w:cs="Arial"/>
              </w:rPr>
            </w:pPr>
          </w:p>
        </w:tc>
      </w:tr>
      <w:tr w:rsidR="00292250" w14:paraId="3C62B9C7" w14:textId="77777777" w:rsidTr="00804B38">
        <w:tc>
          <w:tcPr>
            <w:tcW w:w="3152" w:type="dxa"/>
          </w:tcPr>
          <w:p w14:paraId="142E3167" w14:textId="77777777" w:rsidR="00292250" w:rsidRDefault="00292250" w:rsidP="00327B97">
            <w:pPr>
              <w:pStyle w:val="Header"/>
              <w:autoSpaceDE w:val="0"/>
              <w:autoSpaceDN w:val="0"/>
              <w:adjustRightInd w:val="0"/>
              <w:spacing w:before="60" w:after="60" w:line="276" w:lineRule="auto"/>
              <w:rPr>
                <w:rFonts w:cs="Arial"/>
              </w:rPr>
            </w:pPr>
            <w:r>
              <w:rPr>
                <w:rFonts w:cs="Arial"/>
              </w:rPr>
              <w:lastRenderedPageBreak/>
              <w:t>Handbook of Peri-Operative Medicines</w:t>
            </w:r>
            <w:r w:rsidR="007E197F">
              <w:rPr>
                <w:rFonts w:cs="Arial"/>
              </w:rPr>
              <w:t xml:space="preserve">. </w:t>
            </w:r>
            <w:r>
              <w:rPr>
                <w:rFonts w:cs="Arial"/>
              </w:rPr>
              <w:t>UKCPA</w:t>
            </w:r>
            <w:r w:rsidR="007E197F">
              <w:rPr>
                <w:rFonts w:cs="Arial"/>
              </w:rPr>
              <w:t>.</w:t>
            </w:r>
            <w:r w:rsidR="00327B97">
              <w:rPr>
                <w:rFonts w:cs="Arial"/>
              </w:rPr>
              <w:t xml:space="preserve"> </w:t>
            </w:r>
            <w:hyperlink r:id="rId54" w:history="1">
              <w:r w:rsidRPr="00D55A0E">
                <w:rPr>
                  <w:rStyle w:val="Hyperlink"/>
                  <w:rFonts w:cs="Arial"/>
                </w:rPr>
                <w:t>www.ukcpa-periophandbook.co.uk/</w:t>
              </w:r>
            </w:hyperlink>
            <w:r>
              <w:rPr>
                <w:rFonts w:cs="Arial"/>
              </w:rPr>
              <w:t xml:space="preserve"> </w:t>
            </w:r>
          </w:p>
        </w:tc>
        <w:tc>
          <w:tcPr>
            <w:tcW w:w="6737" w:type="dxa"/>
          </w:tcPr>
          <w:p w14:paraId="4B2A0253" w14:textId="77777777" w:rsidR="00292250" w:rsidRDefault="00292250" w:rsidP="00BD43C6">
            <w:pPr>
              <w:spacing w:before="60" w:after="60"/>
              <w:rPr>
                <w:rFonts w:cs="Arial"/>
                <w:bCs/>
              </w:rPr>
            </w:pPr>
            <w:r>
              <w:rPr>
                <w:rFonts w:cs="Arial"/>
                <w:bCs/>
              </w:rPr>
              <w:t>C</w:t>
            </w:r>
            <w:r w:rsidRPr="00292250">
              <w:rPr>
                <w:rFonts w:cs="Arial"/>
                <w:bCs/>
              </w:rPr>
              <w:t>ontains information on how medicines are to be managed in adult patie</w:t>
            </w:r>
            <w:r>
              <w:rPr>
                <w:rFonts w:cs="Arial"/>
                <w:bCs/>
              </w:rPr>
              <w:t>nts in the perioperative period</w:t>
            </w:r>
            <w:r w:rsidRPr="00292250">
              <w:rPr>
                <w:rFonts w:cs="Arial"/>
                <w:bCs/>
              </w:rPr>
              <w:t xml:space="preserve">. </w:t>
            </w:r>
            <w:r>
              <w:rPr>
                <w:rFonts w:cs="Arial"/>
                <w:bCs/>
              </w:rPr>
              <w:t>Monographs con</w:t>
            </w:r>
            <w:r w:rsidRPr="00292250">
              <w:rPr>
                <w:rFonts w:cs="Arial"/>
                <w:bCs/>
              </w:rPr>
              <w:t>tain information pertaining to the risks and benefits of omitting, changing and continuing therapy during th</w:t>
            </w:r>
            <w:r w:rsidR="00DA32E5">
              <w:rPr>
                <w:rFonts w:cs="Arial"/>
                <w:bCs/>
              </w:rPr>
              <w:t>e peri-operative</w:t>
            </w:r>
            <w:r w:rsidRPr="00292250">
              <w:rPr>
                <w:rFonts w:cs="Arial"/>
                <w:bCs/>
              </w:rPr>
              <w:t xml:space="preserve"> period, and where possible how those risks can be managed.</w:t>
            </w:r>
          </w:p>
          <w:p w14:paraId="25A8160D" w14:textId="77777777" w:rsidR="000F28F6" w:rsidRDefault="000F28F6" w:rsidP="00BD43C6">
            <w:pPr>
              <w:spacing w:before="60" w:after="60"/>
              <w:rPr>
                <w:rFonts w:cs="Arial"/>
                <w:bCs/>
              </w:rPr>
            </w:pPr>
            <w:r w:rsidRPr="000F28F6">
              <w:rPr>
                <w:rFonts w:cs="Arial"/>
                <w:bCs/>
              </w:rPr>
              <w:t>Some information is based on anecdotal specialist experience rather than manufacturer's product information</w:t>
            </w:r>
          </w:p>
        </w:tc>
      </w:tr>
      <w:tr w:rsidR="00A40C99" w14:paraId="35F8B146" w14:textId="77777777" w:rsidTr="00804B38">
        <w:tc>
          <w:tcPr>
            <w:tcW w:w="3152" w:type="dxa"/>
          </w:tcPr>
          <w:p w14:paraId="327DE4F4" w14:textId="77777777" w:rsidR="00A40C99" w:rsidRPr="00605376" w:rsidRDefault="002616B4" w:rsidP="00504AE6">
            <w:pPr>
              <w:pStyle w:val="Header"/>
              <w:autoSpaceDE w:val="0"/>
              <w:autoSpaceDN w:val="0"/>
              <w:adjustRightInd w:val="0"/>
              <w:spacing w:before="60" w:after="60" w:line="276" w:lineRule="auto"/>
              <w:rPr>
                <w:rFonts w:cs="Arial"/>
                <w:lang w:val="sv-SE"/>
              </w:rPr>
            </w:pPr>
            <w:r w:rsidRPr="002616B4">
              <w:rPr>
                <w:rFonts w:cs="Arial"/>
                <w:lang w:val="sv-SE"/>
              </w:rPr>
              <w:t>The NEWT Guidelines for Administration of Medicines to patients with Enteral Feeding Tubes or Swallowing Difficulties</w:t>
            </w:r>
            <w:r>
              <w:rPr>
                <w:rFonts w:cs="Arial"/>
                <w:lang w:val="sv-SE"/>
              </w:rPr>
              <w:t>.</w:t>
            </w:r>
            <w:r>
              <w:t xml:space="preserve"> </w:t>
            </w:r>
            <w:r w:rsidRPr="002616B4">
              <w:rPr>
                <w:rFonts w:cs="Arial"/>
                <w:lang w:val="sv-SE"/>
              </w:rPr>
              <w:t>Smyth JA</w:t>
            </w:r>
            <w:r>
              <w:rPr>
                <w:rFonts w:cs="Arial"/>
                <w:lang w:val="sv-SE"/>
              </w:rPr>
              <w:t xml:space="preserve">. </w:t>
            </w:r>
            <w:r w:rsidRPr="002616B4">
              <w:rPr>
                <w:rFonts w:cs="Arial"/>
                <w:lang w:val="sv-SE"/>
              </w:rPr>
              <w:t xml:space="preserve">North East Wales NHS Trust.  </w:t>
            </w:r>
            <w:hyperlink r:id="rId55" w:history="1">
              <w:r w:rsidR="00504AE6" w:rsidRPr="0024073C">
                <w:rPr>
                  <w:rStyle w:val="Hyperlink"/>
                  <w:rFonts w:cs="Arial"/>
                </w:rPr>
                <w:t>www.newtguidelines.com</w:t>
              </w:r>
            </w:hyperlink>
          </w:p>
        </w:tc>
        <w:tc>
          <w:tcPr>
            <w:tcW w:w="6737" w:type="dxa"/>
          </w:tcPr>
          <w:p w14:paraId="22C5406E" w14:textId="77777777" w:rsidR="00A40C99" w:rsidRDefault="00A40C99" w:rsidP="00BD43C6">
            <w:pPr>
              <w:autoSpaceDE w:val="0"/>
              <w:autoSpaceDN w:val="0"/>
              <w:adjustRightInd w:val="0"/>
              <w:spacing w:before="60" w:after="60"/>
              <w:rPr>
                <w:rFonts w:cs="Arial"/>
              </w:rPr>
            </w:pPr>
            <w:r>
              <w:rPr>
                <w:rFonts w:cs="Arial"/>
              </w:rPr>
              <w:t>Useful for advice about patients with swallowing difficulties and those with feeding tubes. Electronic access is preferred as this is updated between editions.</w:t>
            </w:r>
          </w:p>
          <w:p w14:paraId="044582FF" w14:textId="77777777" w:rsidR="00020BC4" w:rsidRDefault="00020BC4" w:rsidP="00BD43C6">
            <w:pPr>
              <w:autoSpaceDE w:val="0"/>
              <w:autoSpaceDN w:val="0"/>
              <w:adjustRightInd w:val="0"/>
              <w:spacing w:before="60" w:after="60"/>
              <w:rPr>
                <w:rFonts w:cs="Arial"/>
              </w:rPr>
            </w:pPr>
            <w:r>
              <w:rPr>
                <w:rFonts w:cs="Arial"/>
              </w:rPr>
              <w:t>Search for the drug or drug class, and then select the relevant monograph.</w:t>
            </w:r>
          </w:p>
          <w:p w14:paraId="79BF2B9A" w14:textId="77777777" w:rsidR="00DB66F7" w:rsidRDefault="00DB66F7" w:rsidP="009449F3">
            <w:pPr>
              <w:autoSpaceDE w:val="0"/>
              <w:autoSpaceDN w:val="0"/>
              <w:adjustRightInd w:val="0"/>
              <w:spacing w:before="60" w:after="60"/>
              <w:rPr>
                <w:rFonts w:cs="Arial"/>
              </w:rPr>
            </w:pPr>
          </w:p>
        </w:tc>
      </w:tr>
      <w:tr w:rsidR="00BE6980" w14:paraId="291672FB" w14:textId="77777777" w:rsidTr="00804B38">
        <w:tc>
          <w:tcPr>
            <w:tcW w:w="3152" w:type="dxa"/>
          </w:tcPr>
          <w:p w14:paraId="20B5ADDD" w14:textId="77777777" w:rsidR="00BE6980" w:rsidRDefault="00BE6980" w:rsidP="00A263E7">
            <w:pPr>
              <w:autoSpaceDE w:val="0"/>
              <w:autoSpaceDN w:val="0"/>
              <w:adjustRightInd w:val="0"/>
              <w:spacing w:before="60" w:after="60"/>
              <w:rPr>
                <w:rFonts w:cs="Arial"/>
                <w:iCs/>
              </w:rPr>
            </w:pPr>
            <w:r>
              <w:rPr>
                <w:rFonts w:cs="Arial"/>
                <w:iCs/>
                <w:lang w:val="en-US"/>
              </w:rPr>
              <w:t xml:space="preserve">HIV drug interactions – Prescribing Resources. </w:t>
            </w:r>
            <w:r w:rsidRPr="00A9418D">
              <w:rPr>
                <w:rFonts w:cs="Arial"/>
                <w:iCs/>
                <w:lang w:val="en-US"/>
              </w:rPr>
              <w:t>University of Liverpool</w:t>
            </w:r>
            <w:r>
              <w:rPr>
                <w:rFonts w:cs="Arial"/>
                <w:iCs/>
                <w:lang w:val="en-US"/>
              </w:rPr>
              <w:t xml:space="preserve">, UK. </w:t>
            </w:r>
            <w:hyperlink r:id="rId56" w:history="1">
              <w:r w:rsidR="00E92F3E" w:rsidRPr="001A74AB">
                <w:rPr>
                  <w:rStyle w:val="Hyperlink"/>
                </w:rPr>
                <w:t>www.hiv-druginteractions.org/prescribing-resources</w:t>
              </w:r>
            </w:hyperlink>
            <w:r>
              <w:t xml:space="preserve"> </w:t>
            </w:r>
          </w:p>
        </w:tc>
        <w:tc>
          <w:tcPr>
            <w:tcW w:w="6737" w:type="dxa"/>
          </w:tcPr>
          <w:p w14:paraId="74DBAC2E" w14:textId="77777777" w:rsidR="00BE6980" w:rsidRDefault="00E92F3E" w:rsidP="000B5B5F">
            <w:pPr>
              <w:pStyle w:val="Header"/>
              <w:autoSpaceDE w:val="0"/>
              <w:autoSpaceDN w:val="0"/>
              <w:adjustRightInd w:val="0"/>
              <w:spacing w:before="60" w:after="60"/>
              <w:rPr>
                <w:rFonts w:cs="Arial"/>
                <w:lang w:val="en-US"/>
              </w:rPr>
            </w:pPr>
            <w:r>
              <w:rPr>
                <w:rFonts w:cs="Arial"/>
                <w:lang w:val="en-US"/>
              </w:rPr>
              <w:t xml:space="preserve">See </w:t>
            </w:r>
            <w:r w:rsidR="009449F3">
              <w:rPr>
                <w:rFonts w:cs="Arial"/>
                <w:lang w:val="en-US"/>
              </w:rPr>
              <w:t>‘</w:t>
            </w:r>
            <w:r w:rsidR="000B5B5F">
              <w:rPr>
                <w:rFonts w:cs="Arial"/>
                <w:lang w:val="en-US"/>
              </w:rPr>
              <w:t>Prescribing resources</w:t>
            </w:r>
            <w:r w:rsidR="009449F3">
              <w:rPr>
                <w:rFonts w:cs="Arial"/>
                <w:lang w:val="en-US"/>
              </w:rPr>
              <w:t xml:space="preserve">’, </w:t>
            </w:r>
            <w:r w:rsidR="000B5B5F">
              <w:rPr>
                <w:rFonts w:cs="Arial"/>
                <w:lang w:val="en-US"/>
              </w:rPr>
              <w:t xml:space="preserve">‘Prescribing and Dosing Guidance’, </w:t>
            </w:r>
            <w:r>
              <w:rPr>
                <w:rFonts w:cs="Arial"/>
                <w:lang w:val="en-US"/>
              </w:rPr>
              <w:t>‘A</w:t>
            </w:r>
            <w:r w:rsidR="000B5B5F">
              <w:rPr>
                <w:rFonts w:cs="Arial"/>
                <w:lang w:val="en-US"/>
              </w:rPr>
              <w:t>RVs</w:t>
            </w:r>
            <w:r>
              <w:rPr>
                <w:rFonts w:cs="Arial"/>
                <w:lang w:val="en-US"/>
              </w:rPr>
              <w:t xml:space="preserve"> for</w:t>
            </w:r>
            <w:r w:rsidR="000B5B5F">
              <w:rPr>
                <w:rFonts w:cs="Arial"/>
                <w:lang w:val="en-US"/>
              </w:rPr>
              <w:t xml:space="preserve"> patients with</w:t>
            </w:r>
            <w:r>
              <w:rPr>
                <w:rFonts w:cs="Arial"/>
                <w:lang w:val="en-US"/>
              </w:rPr>
              <w:t xml:space="preserve"> Swallowing Difficulties’ factsheet.</w:t>
            </w:r>
          </w:p>
          <w:p w14:paraId="2A696A0E" w14:textId="77777777" w:rsidR="000B5B5F" w:rsidRDefault="000B5B5F" w:rsidP="000B5B5F">
            <w:pPr>
              <w:pStyle w:val="Header"/>
              <w:autoSpaceDE w:val="0"/>
              <w:autoSpaceDN w:val="0"/>
              <w:adjustRightInd w:val="0"/>
              <w:spacing w:before="60" w:after="60"/>
              <w:rPr>
                <w:rFonts w:cs="Arial"/>
                <w:iCs/>
                <w:lang w:val="en-US"/>
              </w:rPr>
            </w:pPr>
            <w:r>
              <w:rPr>
                <w:rFonts w:cs="Arial"/>
                <w:lang w:val="en-US"/>
              </w:rPr>
              <w:t>Use in preference to NEWT for HIV medicines.</w:t>
            </w:r>
          </w:p>
        </w:tc>
      </w:tr>
      <w:tr w:rsidR="00482A9E" w14:paraId="30B774D9" w14:textId="77777777" w:rsidTr="00804B38">
        <w:tc>
          <w:tcPr>
            <w:tcW w:w="3152" w:type="dxa"/>
          </w:tcPr>
          <w:p w14:paraId="5D45BD21" w14:textId="77777777" w:rsidR="00482A9E" w:rsidRDefault="00482A9E" w:rsidP="00E744CA">
            <w:pPr>
              <w:autoSpaceDE w:val="0"/>
              <w:autoSpaceDN w:val="0"/>
              <w:adjustRightInd w:val="0"/>
              <w:spacing w:before="60" w:after="60"/>
              <w:rPr>
                <w:rFonts w:cs="Arial"/>
                <w:iCs/>
                <w:lang w:val="en-US"/>
              </w:rPr>
            </w:pPr>
            <w:r>
              <w:rPr>
                <w:rFonts w:cs="Arial"/>
                <w:iCs/>
                <w:lang w:val="en-US"/>
              </w:rPr>
              <w:t xml:space="preserve">Crushing and Liquid ARV formulations. </w:t>
            </w:r>
            <w:r w:rsidR="00E744CA" w:rsidRPr="00E744CA">
              <w:rPr>
                <w:rFonts w:cs="Arial"/>
                <w:iCs/>
                <w:lang w:val="en-US"/>
              </w:rPr>
              <w:t xml:space="preserve">Immunodeficiency Clinic UHN (University Health Network) Toronto General Hospital </w:t>
            </w:r>
            <w:hyperlink r:id="rId57" w:history="1">
              <w:r w:rsidRPr="00387218">
                <w:rPr>
                  <w:rStyle w:val="Hyperlink"/>
                  <w:rFonts w:cs="Arial"/>
                  <w:iCs/>
                  <w:lang w:val="en-US"/>
                </w:rPr>
                <w:t>https://hivclinic.ca/</w:t>
              </w:r>
            </w:hyperlink>
            <w:r>
              <w:rPr>
                <w:rFonts w:cs="Arial"/>
                <w:iCs/>
                <w:lang w:val="en-US"/>
              </w:rPr>
              <w:t xml:space="preserve"> </w:t>
            </w:r>
          </w:p>
        </w:tc>
        <w:tc>
          <w:tcPr>
            <w:tcW w:w="6737" w:type="dxa"/>
          </w:tcPr>
          <w:p w14:paraId="577592CC" w14:textId="77777777" w:rsidR="00482A9E" w:rsidRDefault="00482A9E" w:rsidP="00482A9E">
            <w:pPr>
              <w:pStyle w:val="Header"/>
              <w:autoSpaceDE w:val="0"/>
              <w:autoSpaceDN w:val="0"/>
              <w:adjustRightInd w:val="0"/>
              <w:spacing w:before="60" w:after="60"/>
              <w:rPr>
                <w:rFonts w:cs="Arial"/>
                <w:lang w:val="en-US"/>
              </w:rPr>
            </w:pPr>
            <w:r>
              <w:rPr>
                <w:rFonts w:cs="Arial"/>
                <w:lang w:val="en-US"/>
              </w:rPr>
              <w:t>See Quick Links: Crushing and Liquid ARV formulations.</w:t>
            </w:r>
          </w:p>
          <w:p w14:paraId="548D86F5" w14:textId="77777777" w:rsidR="00482A9E" w:rsidRDefault="00482A9E" w:rsidP="00482A9E">
            <w:pPr>
              <w:pStyle w:val="Header"/>
              <w:autoSpaceDE w:val="0"/>
              <w:autoSpaceDN w:val="0"/>
              <w:adjustRightInd w:val="0"/>
              <w:spacing w:before="60" w:after="60"/>
              <w:rPr>
                <w:rFonts w:cs="Arial"/>
              </w:rPr>
            </w:pPr>
            <w:r w:rsidRPr="00482A9E">
              <w:rPr>
                <w:rFonts w:cs="Arial"/>
              </w:rPr>
              <w:t xml:space="preserve">Advice on crushing HIV and Hepatitis C Virus medicines, and availability of liquid formulations to aid administration to patients with swallowing difficulties. </w:t>
            </w:r>
          </w:p>
          <w:p w14:paraId="547F3F97" w14:textId="77777777" w:rsidR="00482A9E" w:rsidRPr="000D10FD" w:rsidRDefault="00482A9E" w:rsidP="00482A9E">
            <w:pPr>
              <w:pStyle w:val="Header"/>
              <w:autoSpaceDE w:val="0"/>
              <w:autoSpaceDN w:val="0"/>
              <w:adjustRightInd w:val="0"/>
              <w:spacing w:before="60" w:after="60"/>
              <w:rPr>
                <w:rFonts w:cs="Arial"/>
              </w:rPr>
            </w:pPr>
            <w:r w:rsidRPr="00482A9E">
              <w:rPr>
                <w:rFonts w:cs="Arial"/>
                <w:b/>
              </w:rPr>
              <w:t>NOTE:</w:t>
            </w:r>
            <w:r w:rsidRPr="00482A9E">
              <w:rPr>
                <w:rFonts w:cs="Arial"/>
              </w:rPr>
              <w:t xml:space="preserve"> Some UK licensed products may be listed under a different brand name.</w:t>
            </w:r>
          </w:p>
        </w:tc>
      </w:tr>
      <w:tr w:rsidR="005D5CC8" w14:paraId="6C1E601C" w14:textId="77777777" w:rsidTr="00804B38">
        <w:tc>
          <w:tcPr>
            <w:tcW w:w="3152" w:type="dxa"/>
          </w:tcPr>
          <w:p w14:paraId="72C557D8" w14:textId="7C50E0F7" w:rsidR="005D5CC8" w:rsidRPr="006A3B8F" w:rsidRDefault="00264D65" w:rsidP="00BD43C6">
            <w:pPr>
              <w:autoSpaceDE w:val="0"/>
              <w:autoSpaceDN w:val="0"/>
              <w:adjustRightInd w:val="0"/>
              <w:spacing w:before="60" w:after="60"/>
              <w:rPr>
                <w:rFonts w:cs="Arial"/>
              </w:rPr>
            </w:pPr>
            <w:r>
              <w:br w:type="page"/>
            </w:r>
            <w:r w:rsidR="005D5CC8" w:rsidRPr="00FB141D">
              <w:rPr>
                <w:rFonts w:cs="Arial"/>
              </w:rPr>
              <w:t xml:space="preserve">Bibliographic databases e.g. </w:t>
            </w:r>
            <w:r w:rsidR="005D5CC8" w:rsidRPr="00DB5671">
              <w:rPr>
                <w:rFonts w:cs="Arial"/>
              </w:rPr>
              <w:t>Medline,</w:t>
            </w:r>
            <w:r w:rsidR="007D25E7">
              <w:rPr>
                <w:rFonts w:cs="Arial"/>
              </w:rPr>
              <w:t xml:space="preserve"> Embase, Pubmed. </w:t>
            </w:r>
            <w:r w:rsidR="005D5CC8" w:rsidRPr="00DB5671">
              <w:rPr>
                <w:rFonts w:cs="Arial"/>
              </w:rPr>
              <w:t>Cochrane Library</w:t>
            </w:r>
            <w:r w:rsidR="007D25E7">
              <w:rPr>
                <w:rFonts w:cs="Arial"/>
              </w:rPr>
              <w:t>.</w:t>
            </w:r>
            <w:r w:rsidR="005D5CC8">
              <w:rPr>
                <w:rFonts w:cs="Arial"/>
              </w:rPr>
              <w:t xml:space="preserve"> </w:t>
            </w:r>
            <w:hyperlink r:id="rId58" w:history="1">
              <w:r w:rsidR="00A239DF" w:rsidRPr="005123D2">
                <w:rPr>
                  <w:rStyle w:val="Hyperlink"/>
                  <w:rFonts w:cs="Arial"/>
                </w:rPr>
                <w:t>www.cochranelibrary.com/</w:t>
              </w:r>
            </w:hyperlink>
          </w:p>
        </w:tc>
        <w:tc>
          <w:tcPr>
            <w:tcW w:w="6737" w:type="dxa"/>
          </w:tcPr>
          <w:p w14:paraId="17C7EEBC" w14:textId="77777777" w:rsidR="005D5CC8" w:rsidRPr="004623F1" w:rsidRDefault="00F01872" w:rsidP="00BD43C6">
            <w:pPr>
              <w:autoSpaceDE w:val="0"/>
              <w:autoSpaceDN w:val="0"/>
              <w:adjustRightInd w:val="0"/>
              <w:spacing w:before="60" w:after="60"/>
              <w:rPr>
                <w:rFonts w:cs="Arial"/>
                <w:lang w:val="en-US"/>
              </w:rPr>
            </w:pPr>
            <w:r>
              <w:rPr>
                <w:rFonts w:cs="Arial"/>
                <w:lang w:val="en-US"/>
              </w:rPr>
              <w:t xml:space="preserve">Suggested terms: Drug name, </w:t>
            </w:r>
            <w:r w:rsidR="00AA372D">
              <w:rPr>
                <w:rFonts w:cs="Arial"/>
                <w:lang w:val="en-US"/>
              </w:rPr>
              <w:t xml:space="preserve">ORAL ADMINISTRATION, </w:t>
            </w:r>
            <w:r>
              <w:rPr>
                <w:rFonts w:cs="Arial"/>
                <w:lang w:val="en-US"/>
              </w:rPr>
              <w:t>OCULAR ADMINISTRATION</w:t>
            </w:r>
            <w:r w:rsidR="00A263E7">
              <w:rPr>
                <w:rFonts w:cs="Arial"/>
                <w:lang w:val="en-US"/>
              </w:rPr>
              <w:t>, DYSPHAGIA, DEGLUTITION DISORDERS – DRUG THERAPY</w:t>
            </w:r>
            <w:r>
              <w:rPr>
                <w:rFonts w:cs="Arial"/>
                <w:lang w:val="en-US"/>
              </w:rPr>
              <w:t>.</w:t>
            </w:r>
          </w:p>
        </w:tc>
      </w:tr>
      <w:tr w:rsidR="00F53E38" w:rsidRPr="00FB0D1D" w14:paraId="671CD472" w14:textId="77777777" w:rsidTr="00804B38">
        <w:tc>
          <w:tcPr>
            <w:tcW w:w="3152" w:type="dxa"/>
          </w:tcPr>
          <w:p w14:paraId="645A0CC1" w14:textId="77777777" w:rsidR="00F53E38" w:rsidRPr="00503294" w:rsidRDefault="00F53E38" w:rsidP="00BD43C6">
            <w:pPr>
              <w:autoSpaceDE w:val="0"/>
              <w:autoSpaceDN w:val="0"/>
              <w:adjustRightInd w:val="0"/>
              <w:spacing w:before="60" w:after="60"/>
            </w:pPr>
            <w:r>
              <w:t xml:space="preserve">Trip Database. John Brassey (editor). </w:t>
            </w:r>
            <w:hyperlink r:id="rId59" w:history="1">
              <w:r w:rsidR="00020BC4" w:rsidRPr="006D6EA8">
                <w:rPr>
                  <w:rStyle w:val="Hyperlink"/>
                </w:rPr>
                <w:t>www.tripdatabase.com/</w:t>
              </w:r>
            </w:hyperlink>
          </w:p>
        </w:tc>
        <w:tc>
          <w:tcPr>
            <w:tcW w:w="6737" w:type="dxa"/>
          </w:tcPr>
          <w:p w14:paraId="6DA8283E" w14:textId="77777777" w:rsidR="00F53E38" w:rsidRPr="00FB0D1D" w:rsidRDefault="00F53E38" w:rsidP="00BD43C6">
            <w:pPr>
              <w:pStyle w:val="BodyText2"/>
              <w:spacing w:before="60" w:after="60" w:line="276" w:lineRule="auto"/>
              <w:rPr>
                <w:rFonts w:cs="Arial"/>
                <w:lang w:val="en-US"/>
              </w:rPr>
            </w:pPr>
            <w:r w:rsidRPr="00503294">
              <w:rPr>
                <w:rFonts w:cs="Arial"/>
                <w:lang w:val="en-US"/>
              </w:rPr>
              <w:t>Clinical search engine to find high-quality research evidence.</w:t>
            </w:r>
            <w:r w:rsidR="00020BC4">
              <w:rPr>
                <w:rFonts w:cs="Arial"/>
                <w:lang w:val="en-US"/>
              </w:rPr>
              <w:t xml:space="preserve"> </w:t>
            </w:r>
            <w:r w:rsidRPr="00503294">
              <w:rPr>
                <w:rFonts w:cs="Arial"/>
                <w:lang w:val="en-US"/>
              </w:rPr>
              <w:t>Can register for free for additional functionality</w:t>
            </w:r>
            <w:r w:rsidR="00020BC4">
              <w:rPr>
                <w:rFonts w:cs="Arial"/>
                <w:lang w:val="en-US"/>
              </w:rPr>
              <w:t>.</w:t>
            </w:r>
          </w:p>
        </w:tc>
      </w:tr>
      <w:tr w:rsidR="00327B97" w:rsidRPr="00FB0D1D" w14:paraId="00A954CA" w14:textId="77777777" w:rsidTr="00804B38">
        <w:tc>
          <w:tcPr>
            <w:tcW w:w="3152" w:type="dxa"/>
          </w:tcPr>
          <w:p w14:paraId="580F186B" w14:textId="77777777" w:rsidR="00327B97" w:rsidRPr="00327B97" w:rsidRDefault="00327B97" w:rsidP="00327B97">
            <w:pPr>
              <w:pStyle w:val="BodyText2"/>
              <w:spacing w:before="60" w:after="60" w:line="276" w:lineRule="auto"/>
            </w:pPr>
            <w:r w:rsidRPr="0040439D">
              <w:t>UKMi Discussion Group</w:t>
            </w:r>
            <w:r>
              <w:t>. E</w:t>
            </w:r>
            <w:r w:rsidRPr="0040439D">
              <w:t>compass (host)</w:t>
            </w:r>
            <w:r>
              <w:t xml:space="preserve">. </w:t>
            </w:r>
            <w:hyperlink r:id="rId60" w:history="1">
              <w:r w:rsidRPr="00497079">
                <w:rPr>
                  <w:rStyle w:val="Hyperlink"/>
                  <w:rFonts w:cs="Arial"/>
                </w:rPr>
                <w:t>http://list.ecompass.nl/listserv/cgi-bin/wa?A0=MI-UK</w:t>
              </w:r>
            </w:hyperlink>
          </w:p>
        </w:tc>
        <w:tc>
          <w:tcPr>
            <w:tcW w:w="6737" w:type="dxa"/>
          </w:tcPr>
          <w:p w14:paraId="56289623" w14:textId="77777777" w:rsidR="00327B97" w:rsidRPr="00327B97" w:rsidRDefault="00327B97" w:rsidP="00327B97">
            <w:pPr>
              <w:autoSpaceDE w:val="0"/>
              <w:autoSpaceDN w:val="0"/>
              <w:adjustRightInd w:val="0"/>
              <w:spacing w:before="60" w:after="60"/>
              <w:rPr>
                <w:rFonts w:cs="Arial"/>
              </w:rPr>
            </w:pPr>
            <w:r w:rsidRPr="00327B97">
              <w:rPr>
                <w:rFonts w:cs="Arial"/>
              </w:rPr>
              <w:t>Email discussion forum to contact other members of the network</w:t>
            </w:r>
          </w:p>
          <w:p w14:paraId="6E14B1AD" w14:textId="77777777" w:rsidR="00327B97" w:rsidRDefault="00327B97" w:rsidP="00327B97">
            <w:pPr>
              <w:autoSpaceDE w:val="0"/>
              <w:autoSpaceDN w:val="0"/>
              <w:adjustRightInd w:val="0"/>
              <w:spacing w:before="60" w:after="60"/>
              <w:rPr>
                <w:rFonts w:cs="Arial"/>
              </w:rPr>
            </w:pPr>
            <w:r w:rsidRPr="00327B97">
              <w:rPr>
                <w:rFonts w:cs="Arial"/>
              </w:rPr>
              <w:t xml:space="preserve">Registration required (contact: </w:t>
            </w:r>
            <w:hyperlink r:id="rId61" w:history="1">
              <w:r w:rsidRPr="00497079">
                <w:rPr>
                  <w:rStyle w:val="Hyperlink"/>
                  <w:rFonts w:cs="Arial"/>
                </w:rPr>
                <w:t>mi-uk-request@list.ecompass.nl</w:t>
              </w:r>
            </w:hyperlink>
            <w:r w:rsidRPr="00327B97">
              <w:rPr>
                <w:rFonts w:cs="Arial"/>
              </w:rPr>
              <w:t>)</w:t>
            </w:r>
            <w:r w:rsidR="00F45D66">
              <w:rPr>
                <w:rFonts w:cs="Arial"/>
              </w:rPr>
              <w:t>.</w:t>
            </w:r>
          </w:p>
          <w:p w14:paraId="2AF12872" w14:textId="77777777" w:rsidR="00F45D66" w:rsidRDefault="00F45D66" w:rsidP="00327B97">
            <w:pPr>
              <w:autoSpaceDE w:val="0"/>
              <w:autoSpaceDN w:val="0"/>
              <w:adjustRightInd w:val="0"/>
              <w:spacing w:before="60" w:after="60"/>
              <w:rPr>
                <w:rFonts w:cs="Arial"/>
              </w:rPr>
            </w:pPr>
            <w:r>
              <w:rPr>
                <w:rFonts w:cs="Arial"/>
              </w:rPr>
              <w:t xml:space="preserve">A </w:t>
            </w:r>
            <w:hyperlink r:id="rId62" w:history="1">
              <w:r w:rsidRPr="00CE7F88">
                <w:rPr>
                  <w:rStyle w:val="Hyperlink"/>
                  <w:rFonts w:cs="Arial"/>
                </w:rPr>
                <w:t>guide</w:t>
              </w:r>
            </w:hyperlink>
            <w:r>
              <w:rPr>
                <w:rFonts w:cs="Arial"/>
              </w:rPr>
              <w:t xml:space="preserve"> to using the UKMI Mailing list is available.</w:t>
            </w:r>
          </w:p>
        </w:tc>
      </w:tr>
      <w:tr w:rsidR="005D5CC8" w:rsidRPr="00FB141D" w14:paraId="0FE6E635" w14:textId="77777777" w:rsidTr="00804B38">
        <w:trPr>
          <w:trHeight w:val="340"/>
          <w:tblHeader/>
        </w:trPr>
        <w:tc>
          <w:tcPr>
            <w:tcW w:w="9889" w:type="dxa"/>
            <w:gridSpan w:val="2"/>
            <w:shd w:val="clear" w:color="auto" w:fill="E6E6E6"/>
          </w:tcPr>
          <w:p w14:paraId="7B2685C6" w14:textId="77777777" w:rsidR="005D5CC8" w:rsidRPr="00FB141D" w:rsidRDefault="005D5CC8" w:rsidP="00BD43C6">
            <w:pPr>
              <w:autoSpaceDE w:val="0"/>
              <w:autoSpaceDN w:val="0"/>
              <w:adjustRightInd w:val="0"/>
              <w:spacing w:before="60" w:after="60"/>
              <w:rPr>
                <w:rFonts w:cs="Arial"/>
                <w:b/>
                <w:bCs/>
              </w:rPr>
            </w:pPr>
            <w:r w:rsidRPr="00FB141D">
              <w:rPr>
                <w:rFonts w:cs="Arial"/>
                <w:b/>
                <w:bCs/>
              </w:rPr>
              <w:t>Additional resources (tailor to local use/availability)</w:t>
            </w:r>
          </w:p>
        </w:tc>
      </w:tr>
      <w:tr w:rsidR="00504AE6" w:rsidRPr="00FB0D1D" w14:paraId="29E2FC46" w14:textId="77777777" w:rsidTr="00804B38">
        <w:tc>
          <w:tcPr>
            <w:tcW w:w="3152" w:type="dxa"/>
          </w:tcPr>
          <w:p w14:paraId="281A4636" w14:textId="77777777" w:rsidR="00504AE6" w:rsidRPr="000C7C87" w:rsidRDefault="00504AE6" w:rsidP="00B722C3">
            <w:pPr>
              <w:pStyle w:val="Header"/>
              <w:autoSpaceDE w:val="0"/>
              <w:autoSpaceDN w:val="0"/>
              <w:adjustRightInd w:val="0"/>
              <w:spacing w:before="60" w:after="60" w:line="276" w:lineRule="auto"/>
              <w:rPr>
                <w:rFonts w:cs="Arial"/>
                <w:lang w:val="sv-SE"/>
              </w:rPr>
            </w:pPr>
            <w:r w:rsidRPr="000C7C87">
              <w:rPr>
                <w:rFonts w:cs="Arial"/>
                <w:lang w:val="sv-SE"/>
              </w:rPr>
              <w:t>Moorfields Eye Hospital NHS Foundat</w:t>
            </w:r>
            <w:r>
              <w:rPr>
                <w:rFonts w:cs="Arial"/>
                <w:lang w:val="sv-SE"/>
              </w:rPr>
              <w:t>ion Trust Pharmacists Handbook</w:t>
            </w:r>
            <w:r w:rsidR="009449F3">
              <w:rPr>
                <w:rFonts w:cs="Arial"/>
                <w:lang w:val="sv-SE"/>
              </w:rPr>
              <w:t>.</w:t>
            </w:r>
          </w:p>
        </w:tc>
        <w:tc>
          <w:tcPr>
            <w:tcW w:w="6737" w:type="dxa"/>
          </w:tcPr>
          <w:p w14:paraId="13045FFC" w14:textId="77777777" w:rsidR="00504AE6" w:rsidRDefault="00504AE6" w:rsidP="00B722C3">
            <w:pPr>
              <w:autoSpaceDE w:val="0"/>
              <w:autoSpaceDN w:val="0"/>
              <w:adjustRightInd w:val="0"/>
              <w:spacing w:before="60" w:after="60"/>
              <w:rPr>
                <w:rFonts w:cs="Arial"/>
              </w:rPr>
            </w:pPr>
            <w:r>
              <w:rPr>
                <w:rFonts w:cs="Arial"/>
              </w:rPr>
              <w:t xml:space="preserve">Contains clinical guidelines and dosing information. Provides a table for determining the number of bottles of eye drops to be dispensed according to the dose prescribed.  </w:t>
            </w:r>
          </w:p>
        </w:tc>
      </w:tr>
    </w:tbl>
    <w:p w14:paraId="29A08ADD" w14:textId="77777777" w:rsidR="00950522" w:rsidRDefault="00950522">
      <w: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152"/>
        <w:gridCol w:w="6737"/>
      </w:tblGrid>
      <w:tr w:rsidR="005D5CC8" w14:paraId="605BB24E" w14:textId="77777777" w:rsidTr="00804B38">
        <w:trPr>
          <w:trHeight w:val="340"/>
        </w:trPr>
        <w:tc>
          <w:tcPr>
            <w:tcW w:w="9889" w:type="dxa"/>
            <w:gridSpan w:val="2"/>
            <w:shd w:val="clear" w:color="auto" w:fill="E6E6E6"/>
          </w:tcPr>
          <w:p w14:paraId="03F4C5FA" w14:textId="3C6FD739" w:rsidR="005D5CC8" w:rsidRDefault="005D5CC8" w:rsidP="00BD43C6">
            <w:pPr>
              <w:autoSpaceDE w:val="0"/>
              <w:autoSpaceDN w:val="0"/>
              <w:adjustRightInd w:val="0"/>
              <w:spacing w:before="60" w:after="60"/>
              <w:rPr>
                <w:rFonts w:cs="Arial"/>
                <w:b/>
                <w:lang w:val="en-US"/>
              </w:rPr>
            </w:pPr>
            <w:r>
              <w:rPr>
                <w:rFonts w:cs="Arial"/>
                <w:b/>
              </w:rPr>
              <w:lastRenderedPageBreak/>
              <w:t>Local resources</w:t>
            </w:r>
          </w:p>
        </w:tc>
      </w:tr>
      <w:tr w:rsidR="005D5CC8" w14:paraId="4629ABC1" w14:textId="77777777" w:rsidTr="00804B38">
        <w:trPr>
          <w:trHeight w:val="340"/>
        </w:trPr>
        <w:tc>
          <w:tcPr>
            <w:tcW w:w="3152" w:type="dxa"/>
          </w:tcPr>
          <w:p w14:paraId="38D433CD" w14:textId="77777777" w:rsidR="005D5CC8" w:rsidRPr="00D343C4" w:rsidRDefault="005D5CC8" w:rsidP="00BD43C6">
            <w:pPr>
              <w:pStyle w:val="BodyText"/>
              <w:tabs>
                <w:tab w:val="num" w:pos="1134"/>
              </w:tabs>
              <w:spacing w:before="60" w:after="60" w:line="276" w:lineRule="auto"/>
              <w:rPr>
                <w:rFonts w:cs="Arial"/>
              </w:rPr>
            </w:pPr>
          </w:p>
        </w:tc>
        <w:tc>
          <w:tcPr>
            <w:tcW w:w="6737" w:type="dxa"/>
          </w:tcPr>
          <w:p w14:paraId="3FD414AB" w14:textId="77777777" w:rsidR="005D5CC8" w:rsidRDefault="005D5CC8" w:rsidP="00BD43C6">
            <w:pPr>
              <w:autoSpaceDE w:val="0"/>
              <w:autoSpaceDN w:val="0"/>
              <w:adjustRightInd w:val="0"/>
              <w:spacing w:before="60" w:after="60"/>
              <w:rPr>
                <w:rFonts w:cs="Arial"/>
                <w:lang w:val="en-US"/>
              </w:rPr>
            </w:pPr>
          </w:p>
        </w:tc>
      </w:tr>
    </w:tbl>
    <w:p w14:paraId="47AED777" w14:textId="77777777" w:rsidR="00A40C99" w:rsidRDefault="001E3EFA" w:rsidP="00C165D0">
      <w:pPr>
        <w:pStyle w:val="Heading4"/>
      </w:pPr>
      <w:r>
        <w:t>Answering the enquiry</w:t>
      </w:r>
    </w:p>
    <w:p w14:paraId="198CCD98" w14:textId="77777777" w:rsidR="00A40C99" w:rsidRPr="00504AE6" w:rsidRDefault="00A40C99" w:rsidP="004C69BB">
      <w:pPr>
        <w:pStyle w:val="ListParagraph"/>
        <w:numPr>
          <w:ilvl w:val="0"/>
          <w:numId w:val="4"/>
        </w:numPr>
        <w:tabs>
          <w:tab w:val="clear" w:pos="1080"/>
        </w:tabs>
        <w:ind w:left="720"/>
        <w:rPr>
          <w:lang w:val="en-AU"/>
        </w:rPr>
      </w:pPr>
      <w:r w:rsidRPr="00504AE6">
        <w:rPr>
          <w:lang w:val="en-AU"/>
        </w:rPr>
        <w:t>Have any other methods of administration been considered or tried? E.g. transdermal, rectal.</w:t>
      </w:r>
    </w:p>
    <w:p w14:paraId="49B80022" w14:textId="77777777" w:rsidR="00A40C99" w:rsidRPr="00504AE6" w:rsidRDefault="00A40C99" w:rsidP="004C69BB">
      <w:pPr>
        <w:pStyle w:val="ListParagraph"/>
        <w:numPr>
          <w:ilvl w:val="0"/>
          <w:numId w:val="4"/>
        </w:numPr>
        <w:tabs>
          <w:tab w:val="clear" w:pos="1080"/>
        </w:tabs>
        <w:ind w:left="714" w:hanging="357"/>
        <w:rPr>
          <w:lang w:val="en-AU"/>
        </w:rPr>
      </w:pPr>
      <w:r w:rsidRPr="00504AE6">
        <w:rPr>
          <w:lang w:val="en-AU"/>
        </w:rPr>
        <w:t xml:space="preserve">The BNF and SPCs are a good place to start for most straightforward administration questions. </w:t>
      </w:r>
    </w:p>
    <w:p w14:paraId="32E9EFDE" w14:textId="77777777" w:rsidR="00A40C99" w:rsidRPr="00504AE6" w:rsidRDefault="00A40C99" w:rsidP="004C69BB">
      <w:pPr>
        <w:pStyle w:val="ListParagraph"/>
        <w:numPr>
          <w:ilvl w:val="0"/>
          <w:numId w:val="4"/>
        </w:numPr>
        <w:tabs>
          <w:tab w:val="clear" w:pos="1080"/>
        </w:tabs>
        <w:ind w:left="714" w:hanging="357"/>
        <w:rPr>
          <w:lang w:val="en-AU"/>
        </w:rPr>
      </w:pPr>
      <w:r w:rsidRPr="00504AE6">
        <w:rPr>
          <w:lang w:val="en-AU"/>
        </w:rPr>
        <w:t xml:space="preserve">Crushing tablets or opening capsules renders them unlicensed. Consider if there is a licensed liquid or dispersible formulation available. </w:t>
      </w:r>
    </w:p>
    <w:p w14:paraId="53A3F77B" w14:textId="77777777" w:rsidR="00A40C99" w:rsidRPr="00504AE6" w:rsidRDefault="00A40C99" w:rsidP="004C69BB">
      <w:pPr>
        <w:pStyle w:val="ListParagraph"/>
        <w:numPr>
          <w:ilvl w:val="0"/>
          <w:numId w:val="4"/>
        </w:numPr>
        <w:tabs>
          <w:tab w:val="clear" w:pos="1080"/>
        </w:tabs>
        <w:ind w:left="720"/>
        <w:rPr>
          <w:lang w:val="en-AU"/>
        </w:rPr>
      </w:pPr>
      <w:r w:rsidRPr="00504AE6">
        <w:rPr>
          <w:lang w:val="en-AU"/>
        </w:rPr>
        <w:t>Consider potential interactions between medicines being administered via a feeding tube and feeds.</w:t>
      </w:r>
    </w:p>
    <w:p w14:paraId="545A0FBC" w14:textId="77777777" w:rsidR="00504AE6" w:rsidRPr="00504AE6" w:rsidRDefault="00A40C99" w:rsidP="004C69BB">
      <w:pPr>
        <w:pStyle w:val="ListParagraph"/>
        <w:numPr>
          <w:ilvl w:val="0"/>
          <w:numId w:val="4"/>
        </w:numPr>
        <w:tabs>
          <w:tab w:val="clear" w:pos="1080"/>
        </w:tabs>
        <w:spacing w:before="60" w:after="0" w:line="240" w:lineRule="auto"/>
        <w:ind w:left="720"/>
      </w:pPr>
      <w:r w:rsidRPr="00504AE6">
        <w:rPr>
          <w:lang w:val="en-AU"/>
        </w:rPr>
        <w:t>Is there an alternative drug that can be used or administered more easily (rather than trying to source a different formulation of the same drug)</w:t>
      </w:r>
      <w:r w:rsidR="00065625">
        <w:rPr>
          <w:lang w:val="en-AU"/>
        </w:rPr>
        <w:t>.</w:t>
      </w:r>
    </w:p>
    <w:p w14:paraId="1E1A8846" w14:textId="77777777" w:rsidR="00DA32E5" w:rsidRPr="00C07D00" w:rsidRDefault="001E3EFA" w:rsidP="00C165D0">
      <w:pPr>
        <w:pStyle w:val="Heading4"/>
      </w:pPr>
      <w:r w:rsidRPr="00C165D0">
        <w:rPr>
          <w:rStyle w:val="Heading4Char"/>
          <w:b/>
        </w:rPr>
        <w:t>Keywords</w:t>
      </w:r>
      <w:r w:rsidR="00A40C99" w:rsidRPr="00C165D0">
        <w:rPr>
          <w:rStyle w:val="Heading4Char"/>
          <w:b/>
        </w:rPr>
        <w:t>:</w:t>
      </w:r>
      <w:r w:rsidR="00A40C99" w:rsidRPr="00357972">
        <w:t xml:space="preserve"> </w:t>
      </w:r>
      <w:r w:rsidR="00A40C99" w:rsidRPr="00C07D00">
        <w:rPr>
          <w:b w:val="0"/>
          <w:bCs w:val="0"/>
          <w:iCs w:val="0"/>
          <w:color w:val="auto"/>
          <w:sz w:val="20"/>
          <w:lang w:val="en-AU"/>
        </w:rPr>
        <w:t>drug name, DRUG ADMINISTRATION, SURGERY</w:t>
      </w:r>
      <w:r w:rsidR="002616B4" w:rsidRPr="00C07D00">
        <w:rPr>
          <w:b w:val="0"/>
          <w:bCs w:val="0"/>
          <w:iCs w:val="0"/>
          <w:color w:val="auto"/>
          <w:sz w:val="20"/>
          <w:lang w:val="en-AU"/>
        </w:rPr>
        <w:t>, SWALLOWING,</w:t>
      </w:r>
      <w:r w:rsidR="00020BC4" w:rsidRPr="00C07D00">
        <w:rPr>
          <w:b w:val="0"/>
          <w:bCs w:val="0"/>
          <w:iCs w:val="0"/>
          <w:color w:val="auto"/>
          <w:sz w:val="20"/>
          <w:lang w:val="en-AU"/>
        </w:rPr>
        <w:t xml:space="preserve"> DYSPHAGIA,</w:t>
      </w:r>
      <w:r w:rsidR="002616B4" w:rsidRPr="00C07D00">
        <w:rPr>
          <w:b w:val="0"/>
          <w:bCs w:val="0"/>
          <w:iCs w:val="0"/>
          <w:color w:val="auto"/>
          <w:sz w:val="20"/>
          <w:lang w:val="en-AU"/>
        </w:rPr>
        <w:t xml:space="preserve"> TUBE FEEDING</w:t>
      </w:r>
      <w:r w:rsidR="00A40C99" w:rsidRPr="00C07D00">
        <w:rPr>
          <w:b w:val="0"/>
          <w:bCs w:val="0"/>
          <w:iCs w:val="0"/>
          <w:color w:val="auto"/>
          <w:sz w:val="20"/>
          <w:lang w:val="en-AU"/>
        </w:rPr>
        <w:t>.</w:t>
      </w:r>
      <w:bookmarkStart w:id="10" w:name="lactation"/>
      <w:bookmarkStart w:id="11" w:name="compatabilityiv"/>
      <w:bookmarkStart w:id="12" w:name="_Adverse_Drug_Reactions"/>
      <w:bookmarkStart w:id="13" w:name="_Toc349031272"/>
      <w:bookmarkStart w:id="14" w:name="Adverse"/>
      <w:bookmarkEnd w:id="8"/>
      <w:bookmarkEnd w:id="10"/>
      <w:bookmarkEnd w:id="11"/>
      <w:bookmarkEnd w:id="12"/>
    </w:p>
    <w:p w14:paraId="7AEAAB42" w14:textId="77777777" w:rsidR="00DB66F7" w:rsidRDefault="00DB66F7">
      <w:pPr>
        <w:spacing w:after="0" w:line="240" w:lineRule="auto"/>
      </w:pPr>
      <w:bookmarkStart w:id="15" w:name="_Adverse_Drug_Reactions_1"/>
      <w:bookmarkEnd w:id="15"/>
    </w:p>
    <w:p w14:paraId="17B90E45" w14:textId="77777777" w:rsidR="00C81DE0" w:rsidRDefault="00C81DE0">
      <w:pPr>
        <w:spacing w:after="0" w:line="240" w:lineRule="auto"/>
        <w:rPr>
          <w:rFonts w:eastAsia="Times New Roman"/>
          <w:b/>
          <w:bCs/>
          <w:color w:val="0070C0"/>
          <w:sz w:val="36"/>
          <w:szCs w:val="28"/>
        </w:rPr>
      </w:pPr>
    </w:p>
    <w:p w14:paraId="31653A52" w14:textId="77777777" w:rsidR="00DB66F7" w:rsidRDefault="00DB66F7">
      <w:pPr>
        <w:spacing w:after="0" w:line="240" w:lineRule="auto"/>
        <w:rPr>
          <w:rFonts w:eastAsia="Times New Roman"/>
          <w:b/>
          <w:bCs/>
          <w:color w:val="0070C0"/>
          <w:sz w:val="36"/>
          <w:szCs w:val="28"/>
        </w:rPr>
      </w:pPr>
    </w:p>
    <w:p w14:paraId="137B19AF" w14:textId="77777777" w:rsidR="00DB66F7" w:rsidRDefault="00DB66F7">
      <w:pPr>
        <w:spacing w:after="0" w:line="240" w:lineRule="auto"/>
        <w:rPr>
          <w:rFonts w:eastAsia="Times New Roman"/>
          <w:b/>
          <w:bCs/>
          <w:color w:val="0070C0"/>
          <w:sz w:val="36"/>
          <w:szCs w:val="28"/>
        </w:rPr>
      </w:pPr>
    </w:p>
    <w:p w14:paraId="74950365" w14:textId="77777777" w:rsidR="00C1243A" w:rsidRDefault="00C1243A">
      <w:pPr>
        <w:spacing w:after="0" w:line="240" w:lineRule="auto"/>
        <w:rPr>
          <w:rFonts w:eastAsia="Times New Roman"/>
          <w:b/>
          <w:bCs/>
          <w:color w:val="0070C0"/>
          <w:sz w:val="36"/>
          <w:szCs w:val="28"/>
        </w:rPr>
      </w:pPr>
      <w:bookmarkStart w:id="16" w:name="_Adverse_Drug_Reactions_2"/>
      <w:bookmarkStart w:id="17" w:name="_Toc50734124"/>
      <w:bookmarkEnd w:id="16"/>
      <w:r>
        <w:br w:type="page"/>
      </w:r>
    </w:p>
    <w:p w14:paraId="13B03C12" w14:textId="77777777" w:rsidR="00A40C99" w:rsidRPr="00D76DDC" w:rsidRDefault="00A40C99" w:rsidP="00EA25DC">
      <w:pPr>
        <w:pStyle w:val="Heading1"/>
      </w:pPr>
      <w:r w:rsidRPr="00D76DDC">
        <w:lastRenderedPageBreak/>
        <w:t>Adverse Drug Reactions</w:t>
      </w:r>
      <w:bookmarkEnd w:id="13"/>
      <w:bookmarkEnd w:id="17"/>
      <w:r w:rsidRPr="00D76DDC">
        <w:fldChar w:fldCharType="begin"/>
      </w:r>
      <w:r w:rsidRPr="00D76DDC">
        <w:instrText xml:space="preserve"> TC "</w:instrText>
      </w:r>
      <w:bookmarkStart w:id="18" w:name="_Toc349031273"/>
      <w:r w:rsidRPr="00D76DDC">
        <w:instrText>Adverse Drug Reactions</w:instrText>
      </w:r>
      <w:bookmarkEnd w:id="18"/>
      <w:r w:rsidRPr="00D76DDC">
        <w:instrText xml:space="preserve">" \f C \l "1" </w:instrText>
      </w:r>
      <w:r w:rsidRPr="00D76DDC">
        <w:fldChar w:fldCharType="end"/>
      </w:r>
      <w:r w:rsidRPr="00D76DDC">
        <w:t xml:space="preserve"> </w:t>
      </w:r>
      <w:bookmarkEnd w:id="14"/>
    </w:p>
    <w:p w14:paraId="6AFD341C" w14:textId="77777777" w:rsidR="00A14A2E" w:rsidRPr="00A14A2E" w:rsidRDefault="001E3EFA" w:rsidP="00C165D0">
      <w:pPr>
        <w:pStyle w:val="Heading4"/>
      </w:pPr>
      <w:bookmarkStart w:id="19" w:name="_Hlk488053363"/>
      <w:r>
        <w:t>Background information</w:t>
      </w:r>
      <w:r w:rsidR="00A40C99" w:rsidRPr="00DE0F69">
        <w:t xml:space="preserve"> </w:t>
      </w:r>
    </w:p>
    <w:p w14:paraId="0EC51182" w14:textId="77777777" w:rsidR="00A40C99" w:rsidRPr="00EA5A96" w:rsidRDefault="00A40C99" w:rsidP="00A14A2E">
      <w:pPr>
        <w:spacing w:before="60" w:after="60"/>
        <w:rPr>
          <w:b/>
          <w:i/>
        </w:rPr>
      </w:pPr>
      <w:r w:rsidRPr="00EA5A96">
        <w:rPr>
          <w:b/>
          <w:i/>
        </w:rPr>
        <w:t>Retrospective enquiries (i.e. suspected ADR has already occurred)</w:t>
      </w:r>
    </w:p>
    <w:p w14:paraId="393D5B1B" w14:textId="77777777" w:rsidR="00A40C99" w:rsidRPr="00A14A2E" w:rsidRDefault="00A40C99" w:rsidP="004C69BB">
      <w:pPr>
        <w:pStyle w:val="ListParagraph"/>
        <w:numPr>
          <w:ilvl w:val="0"/>
          <w:numId w:val="4"/>
        </w:numPr>
        <w:tabs>
          <w:tab w:val="clear" w:pos="1080"/>
        </w:tabs>
        <w:ind w:left="714" w:hanging="357"/>
        <w:rPr>
          <w:lang w:val="en-AU"/>
        </w:rPr>
      </w:pPr>
      <w:r w:rsidRPr="00A14A2E">
        <w:rPr>
          <w:lang w:val="en-AU"/>
        </w:rPr>
        <w:t>Establish patient details, including age, sex etc.</w:t>
      </w:r>
    </w:p>
    <w:p w14:paraId="01DCDB1A" w14:textId="77777777" w:rsidR="00A40C99" w:rsidRPr="00A14A2E" w:rsidRDefault="00A40C99" w:rsidP="004C69BB">
      <w:pPr>
        <w:pStyle w:val="ListParagraph"/>
        <w:numPr>
          <w:ilvl w:val="0"/>
          <w:numId w:val="4"/>
        </w:numPr>
        <w:tabs>
          <w:tab w:val="clear" w:pos="1080"/>
        </w:tabs>
        <w:ind w:left="714" w:hanging="357"/>
        <w:rPr>
          <w:lang w:val="en-AU"/>
        </w:rPr>
      </w:pPr>
      <w:r w:rsidRPr="00A14A2E">
        <w:rPr>
          <w:lang w:val="en-AU"/>
        </w:rPr>
        <w:t>What is the indication for the drug and any relevant medical history (e.g. renal function)?</w:t>
      </w:r>
    </w:p>
    <w:p w14:paraId="10CE2214" w14:textId="77777777" w:rsidR="00A40C99" w:rsidRPr="00A14A2E" w:rsidRDefault="00A40C99" w:rsidP="004C69BB">
      <w:pPr>
        <w:pStyle w:val="ListParagraph"/>
        <w:numPr>
          <w:ilvl w:val="0"/>
          <w:numId w:val="4"/>
        </w:numPr>
        <w:tabs>
          <w:tab w:val="clear" w:pos="1080"/>
        </w:tabs>
        <w:ind w:left="714" w:hanging="357"/>
        <w:rPr>
          <w:lang w:val="en-AU"/>
        </w:rPr>
      </w:pPr>
      <w:r w:rsidRPr="00A14A2E">
        <w:rPr>
          <w:lang w:val="en-AU"/>
        </w:rPr>
        <w:t>What is the current and previous medical history if relevant, including risk factors for the ADR?</w:t>
      </w:r>
    </w:p>
    <w:p w14:paraId="4EFE247F" w14:textId="77777777" w:rsidR="00A40C99" w:rsidRPr="00A14A2E" w:rsidRDefault="00A40C99" w:rsidP="004C69BB">
      <w:pPr>
        <w:pStyle w:val="ListParagraph"/>
        <w:numPr>
          <w:ilvl w:val="0"/>
          <w:numId w:val="4"/>
        </w:numPr>
        <w:tabs>
          <w:tab w:val="clear" w:pos="1080"/>
        </w:tabs>
        <w:ind w:left="714" w:hanging="357"/>
        <w:rPr>
          <w:lang w:val="en-AU"/>
        </w:rPr>
      </w:pPr>
      <w:r w:rsidRPr="00A14A2E">
        <w:rPr>
          <w:lang w:val="en-AU"/>
        </w:rPr>
        <w:t>Is there a history of adverse drug reactions or allergies?</w:t>
      </w:r>
    </w:p>
    <w:p w14:paraId="06CAF4B5" w14:textId="77777777" w:rsidR="00A40C99" w:rsidRPr="00A14A2E" w:rsidRDefault="00A40C99" w:rsidP="004C69BB">
      <w:pPr>
        <w:pStyle w:val="ListParagraph"/>
        <w:numPr>
          <w:ilvl w:val="0"/>
          <w:numId w:val="4"/>
        </w:numPr>
        <w:tabs>
          <w:tab w:val="clear" w:pos="1080"/>
        </w:tabs>
        <w:ind w:left="714" w:hanging="357"/>
        <w:rPr>
          <w:lang w:val="en-AU"/>
        </w:rPr>
      </w:pPr>
      <w:r w:rsidRPr="00A14A2E">
        <w:rPr>
          <w:lang w:val="en-AU"/>
        </w:rPr>
        <w:t>List current drug therapy, including non-prescription medicines, alternative therapies and drugs of abuse whenever possible, plus any medication taken within the last 3 months.</w:t>
      </w:r>
    </w:p>
    <w:p w14:paraId="331A6BB1" w14:textId="77777777" w:rsidR="00A40C99" w:rsidRPr="00A14A2E" w:rsidRDefault="00A40C99" w:rsidP="004C69BB">
      <w:pPr>
        <w:pStyle w:val="ListParagraph"/>
        <w:numPr>
          <w:ilvl w:val="0"/>
          <w:numId w:val="4"/>
        </w:numPr>
        <w:tabs>
          <w:tab w:val="clear" w:pos="1080"/>
        </w:tabs>
        <w:ind w:left="714" w:hanging="357"/>
        <w:rPr>
          <w:lang w:val="en-AU"/>
        </w:rPr>
      </w:pPr>
      <w:r w:rsidRPr="00A14A2E">
        <w:rPr>
          <w:lang w:val="en-AU"/>
        </w:rPr>
        <w:t>What is the timing of the reaction in relation to start or dose increase of the suspected drug?</w:t>
      </w:r>
    </w:p>
    <w:p w14:paraId="17A23806" w14:textId="77777777" w:rsidR="00A40C99" w:rsidRPr="00A14A2E" w:rsidRDefault="00A40C99" w:rsidP="004C69BB">
      <w:pPr>
        <w:pStyle w:val="ListParagraph"/>
        <w:numPr>
          <w:ilvl w:val="0"/>
          <w:numId w:val="4"/>
        </w:numPr>
        <w:tabs>
          <w:tab w:val="clear" w:pos="1080"/>
        </w:tabs>
        <w:ind w:left="714" w:hanging="357"/>
        <w:rPr>
          <w:lang w:val="en-AU"/>
        </w:rPr>
      </w:pPr>
      <w:r w:rsidRPr="00A14A2E">
        <w:rPr>
          <w:lang w:val="en-AU"/>
        </w:rPr>
        <w:t>Obtain a full description of the signs and symptoms of the reaction; clarify reactions such as 'rash', 'abnormal liver function tests (LFTs)', 'aching all over'.</w:t>
      </w:r>
    </w:p>
    <w:p w14:paraId="454C0609" w14:textId="77777777" w:rsidR="00A40C99" w:rsidRPr="00A14A2E" w:rsidRDefault="00A40C99" w:rsidP="004C69BB">
      <w:pPr>
        <w:pStyle w:val="ListParagraph"/>
        <w:numPr>
          <w:ilvl w:val="0"/>
          <w:numId w:val="4"/>
        </w:numPr>
        <w:tabs>
          <w:tab w:val="clear" w:pos="1080"/>
        </w:tabs>
        <w:ind w:left="714" w:hanging="357"/>
        <w:rPr>
          <w:lang w:val="en-AU"/>
        </w:rPr>
      </w:pPr>
      <w:r w:rsidRPr="00A14A2E">
        <w:rPr>
          <w:lang w:val="en-AU"/>
        </w:rPr>
        <w:t>Has the suspected drug been stopped?</w:t>
      </w:r>
    </w:p>
    <w:p w14:paraId="10906888" w14:textId="77777777" w:rsidR="00A40C99" w:rsidRPr="00A14A2E" w:rsidRDefault="00A40C99" w:rsidP="004C69BB">
      <w:pPr>
        <w:pStyle w:val="ListParagraph"/>
        <w:numPr>
          <w:ilvl w:val="0"/>
          <w:numId w:val="4"/>
        </w:numPr>
        <w:tabs>
          <w:tab w:val="clear" w:pos="1080"/>
        </w:tabs>
        <w:ind w:left="714" w:hanging="357"/>
        <w:rPr>
          <w:lang w:val="en-AU"/>
        </w:rPr>
      </w:pPr>
      <w:r w:rsidRPr="00A14A2E">
        <w:rPr>
          <w:lang w:val="en-AU"/>
        </w:rPr>
        <w:t>How has the patient been managed so far?</w:t>
      </w:r>
    </w:p>
    <w:p w14:paraId="0F06D40B" w14:textId="77777777" w:rsidR="00A40C99" w:rsidRPr="00A14A2E" w:rsidRDefault="00A40C99" w:rsidP="004C69BB">
      <w:pPr>
        <w:pStyle w:val="ListParagraph"/>
        <w:numPr>
          <w:ilvl w:val="0"/>
          <w:numId w:val="4"/>
        </w:numPr>
        <w:tabs>
          <w:tab w:val="clear" w:pos="1080"/>
        </w:tabs>
        <w:ind w:left="714" w:hanging="357"/>
        <w:rPr>
          <w:lang w:val="en-AU"/>
        </w:rPr>
      </w:pPr>
      <w:r w:rsidRPr="00A14A2E">
        <w:rPr>
          <w:lang w:val="en-AU"/>
        </w:rPr>
        <w:t>Has rechallenge, deliberate or inadvertent, been undertaken?</w:t>
      </w:r>
    </w:p>
    <w:p w14:paraId="14016B09" w14:textId="77777777" w:rsidR="00A40C99" w:rsidRPr="00A14A2E" w:rsidRDefault="00A40C99" w:rsidP="004C69BB">
      <w:pPr>
        <w:pStyle w:val="ListParagraph"/>
        <w:numPr>
          <w:ilvl w:val="0"/>
          <w:numId w:val="4"/>
        </w:numPr>
        <w:tabs>
          <w:tab w:val="clear" w:pos="1080"/>
        </w:tabs>
        <w:ind w:left="714" w:hanging="357"/>
        <w:rPr>
          <w:lang w:val="en-AU"/>
        </w:rPr>
      </w:pPr>
      <w:r w:rsidRPr="00A14A2E">
        <w:rPr>
          <w:lang w:val="en-AU"/>
        </w:rPr>
        <w:t>Did the suspected ADR resolve when the suspect drug was stopped?</w:t>
      </w:r>
    </w:p>
    <w:p w14:paraId="15740539" w14:textId="77777777" w:rsidR="00A40C99" w:rsidRPr="00A14A2E" w:rsidRDefault="00A40C99" w:rsidP="004C69BB">
      <w:pPr>
        <w:pStyle w:val="ListParagraph"/>
        <w:numPr>
          <w:ilvl w:val="0"/>
          <w:numId w:val="4"/>
        </w:numPr>
        <w:tabs>
          <w:tab w:val="clear" w:pos="1080"/>
        </w:tabs>
        <w:ind w:left="714" w:hanging="357"/>
        <w:rPr>
          <w:lang w:val="en-AU"/>
        </w:rPr>
      </w:pPr>
      <w:r w:rsidRPr="00A14A2E">
        <w:rPr>
          <w:lang w:val="en-AU"/>
        </w:rPr>
        <w:t>What are the results of any relevant biochemical tests e.g. renal function tests, liver function tests, full blood count, biopsies, relevant ultrasound or screening tests.</w:t>
      </w:r>
    </w:p>
    <w:p w14:paraId="1EF92417" w14:textId="77777777" w:rsidR="00A40C99" w:rsidRPr="00A14A2E" w:rsidRDefault="00A40C99" w:rsidP="004C69BB">
      <w:pPr>
        <w:pStyle w:val="ListParagraph"/>
        <w:numPr>
          <w:ilvl w:val="0"/>
          <w:numId w:val="4"/>
        </w:numPr>
        <w:tabs>
          <w:tab w:val="clear" w:pos="1080"/>
        </w:tabs>
        <w:ind w:left="714" w:hanging="357"/>
        <w:rPr>
          <w:lang w:val="en-AU"/>
        </w:rPr>
      </w:pPr>
      <w:r w:rsidRPr="00A14A2E">
        <w:rPr>
          <w:lang w:val="en-AU"/>
        </w:rPr>
        <w:t xml:space="preserve">Does the enquirer want to know which drug, A or B, is more likely to have caused side effect X? </w:t>
      </w:r>
    </w:p>
    <w:p w14:paraId="56EA4BAA" w14:textId="77777777" w:rsidR="00A40C99" w:rsidRPr="00A14A2E" w:rsidRDefault="00A40C99" w:rsidP="004C69BB">
      <w:pPr>
        <w:pStyle w:val="ListParagraph"/>
        <w:numPr>
          <w:ilvl w:val="0"/>
          <w:numId w:val="4"/>
        </w:numPr>
        <w:tabs>
          <w:tab w:val="clear" w:pos="1080"/>
        </w:tabs>
        <w:spacing w:after="60"/>
        <w:ind w:left="714" w:hanging="357"/>
        <w:rPr>
          <w:lang w:val="en-AU"/>
        </w:rPr>
      </w:pPr>
      <w:r w:rsidRPr="00A14A2E">
        <w:rPr>
          <w:lang w:val="en-AU"/>
        </w:rPr>
        <w:t xml:space="preserve">Is the enquirer involved in a legal case? Always be aware that this may be the scenario (often enquirers do not mention this). </w:t>
      </w:r>
    </w:p>
    <w:p w14:paraId="75659345" w14:textId="77777777" w:rsidR="00A40C99" w:rsidRPr="00A14A2E" w:rsidRDefault="00A40C99" w:rsidP="004C69BB">
      <w:pPr>
        <w:pStyle w:val="ListParagraph"/>
        <w:numPr>
          <w:ilvl w:val="0"/>
          <w:numId w:val="4"/>
        </w:numPr>
        <w:tabs>
          <w:tab w:val="clear" w:pos="1080"/>
        </w:tabs>
        <w:spacing w:after="60"/>
        <w:ind w:left="714" w:hanging="357"/>
        <w:rPr>
          <w:lang w:val="en-AU"/>
        </w:rPr>
      </w:pPr>
      <w:r w:rsidRPr="00A14A2E">
        <w:rPr>
          <w:lang w:val="en-AU"/>
        </w:rPr>
        <w:t>Has the manufacturer been informed or a yellow card completed?</w:t>
      </w:r>
    </w:p>
    <w:p w14:paraId="54CFA817" w14:textId="77777777" w:rsidR="00A40C99" w:rsidRPr="00890044" w:rsidRDefault="00A40C99" w:rsidP="00E10C32">
      <w:pPr>
        <w:spacing w:before="60" w:after="60"/>
        <w:rPr>
          <w:b/>
          <w:i/>
        </w:rPr>
      </w:pPr>
      <w:r w:rsidRPr="00890044">
        <w:rPr>
          <w:b/>
          <w:i/>
        </w:rPr>
        <w:t xml:space="preserve">Prospective enquiries </w:t>
      </w:r>
    </w:p>
    <w:p w14:paraId="3D705518" w14:textId="77777777" w:rsidR="00A40C99" w:rsidRPr="00F939E6" w:rsidRDefault="00A40C99" w:rsidP="004C69BB">
      <w:pPr>
        <w:pStyle w:val="ListParagraph"/>
        <w:numPr>
          <w:ilvl w:val="0"/>
          <w:numId w:val="4"/>
        </w:numPr>
        <w:tabs>
          <w:tab w:val="clear" w:pos="1080"/>
        </w:tabs>
        <w:ind w:left="714" w:hanging="357"/>
        <w:rPr>
          <w:lang w:val="en-AU"/>
        </w:rPr>
      </w:pPr>
      <w:r w:rsidRPr="00F939E6">
        <w:rPr>
          <w:lang w:val="en-AU"/>
        </w:rPr>
        <w:t xml:space="preserve">Does the enquirer think that the patient may be at particular risk of an ADR e.g. a patient with a history of an ADR to the same class of drugs? If so, what were the signs and symptoms of the suspected previous reaction? NOTE: caution may be required when using other drugs with similar ADR profiles. </w:t>
      </w:r>
    </w:p>
    <w:p w14:paraId="197D5249" w14:textId="77777777" w:rsidR="00A40C99" w:rsidRPr="00F939E6" w:rsidRDefault="00A40C99" w:rsidP="004C69BB">
      <w:pPr>
        <w:pStyle w:val="ListParagraph"/>
        <w:numPr>
          <w:ilvl w:val="0"/>
          <w:numId w:val="4"/>
        </w:numPr>
        <w:tabs>
          <w:tab w:val="clear" w:pos="1080"/>
        </w:tabs>
        <w:ind w:left="714" w:hanging="357"/>
        <w:rPr>
          <w:lang w:val="en-AU"/>
        </w:rPr>
      </w:pPr>
      <w:r w:rsidRPr="00F939E6">
        <w:rPr>
          <w:lang w:val="en-AU"/>
        </w:rPr>
        <w:t xml:space="preserve">Does the enquirer just want general information e.g. for informing a patient of possible side effects? </w:t>
      </w:r>
    </w:p>
    <w:p w14:paraId="77CA88D1" w14:textId="77777777" w:rsidR="00A40C99" w:rsidRPr="00F939E6" w:rsidRDefault="00A40C99" w:rsidP="004C69BB">
      <w:pPr>
        <w:pStyle w:val="ListParagraph"/>
        <w:numPr>
          <w:ilvl w:val="0"/>
          <w:numId w:val="4"/>
        </w:numPr>
        <w:tabs>
          <w:tab w:val="clear" w:pos="1080"/>
        </w:tabs>
        <w:ind w:left="714" w:hanging="357"/>
        <w:rPr>
          <w:lang w:val="en-AU"/>
        </w:rPr>
      </w:pPr>
      <w:r w:rsidRPr="00F939E6">
        <w:rPr>
          <w:lang w:val="en-AU"/>
        </w:rPr>
        <w:t>Does the enquirer want to know more information about a specific side effect e.g. because the patient has asked?</w:t>
      </w:r>
    </w:p>
    <w:p w14:paraId="2FEFB303" w14:textId="77777777" w:rsidR="00A40C99" w:rsidRPr="00F939E6" w:rsidRDefault="00A40C99" w:rsidP="004C69BB">
      <w:pPr>
        <w:pStyle w:val="ListParagraph"/>
        <w:numPr>
          <w:ilvl w:val="0"/>
          <w:numId w:val="4"/>
        </w:numPr>
        <w:tabs>
          <w:tab w:val="clear" w:pos="1080"/>
        </w:tabs>
        <w:ind w:left="714" w:hanging="357"/>
        <w:rPr>
          <w:lang w:val="en-AU"/>
        </w:rPr>
      </w:pPr>
      <w:r w:rsidRPr="00F939E6">
        <w:rPr>
          <w:lang w:val="en-AU"/>
        </w:rPr>
        <w:t>Does the enquirer want to assess the risk/benefit comparison between two drugs e.g. which is safer, drug A or drug B (often in relation to a specific side-effect)?</w:t>
      </w:r>
    </w:p>
    <w:p w14:paraId="19B341F3" w14:textId="77777777" w:rsidR="00A40C99" w:rsidRPr="00F939E6" w:rsidRDefault="00A40C99" w:rsidP="00B27B2A">
      <w:pPr>
        <w:pStyle w:val="ListParagraph"/>
        <w:numPr>
          <w:ilvl w:val="0"/>
          <w:numId w:val="4"/>
        </w:numPr>
        <w:tabs>
          <w:tab w:val="clear" w:pos="1080"/>
        </w:tabs>
        <w:ind w:left="714" w:hanging="357"/>
        <w:rPr>
          <w:lang w:val="en-AU"/>
        </w:rPr>
      </w:pPr>
      <w:r w:rsidRPr="00F939E6">
        <w:rPr>
          <w:lang w:val="en-AU"/>
        </w:rPr>
        <w:t>Some enquiries will involve a mixture of the two e.g. if a patient has a reaction which is subsequently thought to be an ADR then it could be anticipated that the enquirer will want suggestions for alternatives.</w:t>
      </w:r>
    </w:p>
    <w:p w14:paraId="0CF5C22D" w14:textId="77777777" w:rsidR="00A40C99" w:rsidRPr="001E3EFA" w:rsidRDefault="001E3EFA" w:rsidP="00C165D0">
      <w:pPr>
        <w:pStyle w:val="Heading4"/>
      </w:pPr>
      <w:r>
        <w:t>Resources</w:t>
      </w: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118"/>
        <w:gridCol w:w="34"/>
        <w:gridCol w:w="6701"/>
        <w:gridCol w:w="34"/>
      </w:tblGrid>
      <w:tr w:rsidR="00A40C99" w:rsidRPr="00FB0D1D" w14:paraId="5076AD71" w14:textId="77777777" w:rsidTr="00804B38">
        <w:trPr>
          <w:trHeight w:val="340"/>
          <w:tblHeader/>
        </w:trPr>
        <w:tc>
          <w:tcPr>
            <w:tcW w:w="3152" w:type="dxa"/>
            <w:gridSpan w:val="2"/>
            <w:tcBorders>
              <w:bottom w:val="single" w:sz="4" w:space="0" w:color="auto"/>
            </w:tcBorders>
          </w:tcPr>
          <w:p w14:paraId="4B26E2FB" w14:textId="77777777" w:rsidR="00A40C99" w:rsidRPr="00FB0D1D" w:rsidRDefault="00A40C99" w:rsidP="002155F0">
            <w:pPr>
              <w:autoSpaceDE w:val="0"/>
              <w:autoSpaceDN w:val="0"/>
              <w:adjustRightInd w:val="0"/>
              <w:spacing w:before="60" w:after="60"/>
              <w:rPr>
                <w:rFonts w:cs="Arial"/>
                <w:b/>
                <w:bCs/>
                <w:lang w:val="en-US"/>
              </w:rPr>
            </w:pPr>
            <w:r w:rsidRPr="00FB0D1D">
              <w:rPr>
                <w:rFonts w:cs="Arial"/>
                <w:b/>
                <w:bCs/>
                <w:lang w:val="en-US"/>
              </w:rPr>
              <w:t>Source</w:t>
            </w:r>
          </w:p>
        </w:tc>
        <w:tc>
          <w:tcPr>
            <w:tcW w:w="6735" w:type="dxa"/>
            <w:gridSpan w:val="2"/>
            <w:tcBorders>
              <w:bottom w:val="single" w:sz="4" w:space="0" w:color="auto"/>
            </w:tcBorders>
          </w:tcPr>
          <w:p w14:paraId="2DDE9E96" w14:textId="77777777" w:rsidR="00A40C99" w:rsidRPr="00FB0D1D" w:rsidRDefault="00A40C99" w:rsidP="002155F0">
            <w:pPr>
              <w:autoSpaceDE w:val="0"/>
              <w:autoSpaceDN w:val="0"/>
              <w:adjustRightInd w:val="0"/>
              <w:spacing w:before="60" w:after="60"/>
              <w:rPr>
                <w:rFonts w:cs="Arial"/>
                <w:b/>
                <w:bCs/>
                <w:lang w:val="en-US"/>
              </w:rPr>
            </w:pPr>
            <w:r w:rsidRPr="00FB0D1D">
              <w:rPr>
                <w:rFonts w:cs="Arial"/>
                <w:b/>
                <w:bCs/>
                <w:lang w:val="en-US"/>
              </w:rPr>
              <w:t>Notes</w:t>
            </w:r>
          </w:p>
        </w:tc>
      </w:tr>
      <w:tr w:rsidR="00A40C99" w:rsidRPr="00FB0D1D" w14:paraId="41B9756B" w14:textId="77777777" w:rsidTr="00804B38">
        <w:trPr>
          <w:trHeight w:val="340"/>
        </w:trPr>
        <w:tc>
          <w:tcPr>
            <w:tcW w:w="9887" w:type="dxa"/>
            <w:gridSpan w:val="4"/>
            <w:shd w:val="clear" w:color="auto" w:fill="E6E6E6"/>
          </w:tcPr>
          <w:p w14:paraId="73E8B6CB" w14:textId="77777777" w:rsidR="00A40C99" w:rsidRPr="00FB0D1D" w:rsidRDefault="00A40C99" w:rsidP="002155F0">
            <w:pPr>
              <w:autoSpaceDE w:val="0"/>
              <w:autoSpaceDN w:val="0"/>
              <w:adjustRightInd w:val="0"/>
              <w:spacing w:before="60" w:after="60"/>
              <w:rPr>
                <w:rFonts w:cs="Arial"/>
              </w:rPr>
            </w:pPr>
            <w:r w:rsidRPr="00FB0D1D">
              <w:rPr>
                <w:rFonts w:cs="Arial"/>
                <w:b/>
                <w:bCs/>
              </w:rPr>
              <w:t>First-line resources</w:t>
            </w:r>
          </w:p>
        </w:tc>
      </w:tr>
      <w:tr w:rsidR="00A40C99" w:rsidRPr="00FB0D1D" w14:paraId="107457AF" w14:textId="77777777" w:rsidTr="00804B38">
        <w:trPr>
          <w:gridAfter w:val="1"/>
          <w:wAfter w:w="34" w:type="dxa"/>
          <w:trHeight w:val="340"/>
        </w:trPr>
        <w:tc>
          <w:tcPr>
            <w:tcW w:w="3118" w:type="dxa"/>
          </w:tcPr>
          <w:p w14:paraId="02DA6477" w14:textId="77777777" w:rsidR="00A40C99" w:rsidRPr="003D6DA6" w:rsidRDefault="00A40C99" w:rsidP="002155F0">
            <w:pPr>
              <w:spacing w:before="60" w:after="60"/>
              <w:rPr>
                <w:rFonts w:cs="Arial"/>
                <w:b/>
                <w:bCs/>
              </w:rPr>
            </w:pPr>
            <w:r w:rsidRPr="003D6DA6">
              <w:rPr>
                <w:rFonts w:cs="Arial"/>
              </w:rPr>
              <w:t>In-house past enquiries</w:t>
            </w:r>
          </w:p>
        </w:tc>
        <w:tc>
          <w:tcPr>
            <w:tcW w:w="6735" w:type="dxa"/>
            <w:gridSpan w:val="2"/>
          </w:tcPr>
          <w:p w14:paraId="0F4CCD80" w14:textId="77777777" w:rsidR="00A40C99" w:rsidRPr="00FB0D1D" w:rsidRDefault="00A40C99" w:rsidP="002155F0">
            <w:pPr>
              <w:autoSpaceDE w:val="0"/>
              <w:autoSpaceDN w:val="0"/>
              <w:adjustRightInd w:val="0"/>
              <w:spacing w:before="60" w:after="60"/>
              <w:rPr>
                <w:rFonts w:cs="Arial"/>
              </w:rPr>
            </w:pPr>
          </w:p>
        </w:tc>
      </w:tr>
      <w:tr w:rsidR="00A40C99" w:rsidRPr="00FB0D1D" w14:paraId="0380AD66" w14:textId="77777777" w:rsidTr="00804B38">
        <w:tc>
          <w:tcPr>
            <w:tcW w:w="3152" w:type="dxa"/>
            <w:gridSpan w:val="2"/>
          </w:tcPr>
          <w:p w14:paraId="5A54972F" w14:textId="77777777" w:rsidR="00A40C99" w:rsidRPr="00D74DF6" w:rsidRDefault="00D65BF3" w:rsidP="002155F0">
            <w:pPr>
              <w:spacing w:before="60" w:after="60"/>
              <w:rPr>
                <w:rFonts w:cs="Arial"/>
              </w:rPr>
            </w:pPr>
            <w:r>
              <w:rPr>
                <w:rFonts w:cs="Arial"/>
                <w:lang w:val="sv-SE"/>
              </w:rPr>
              <w:t xml:space="preserve">Relevant articles (including Medicines Q&amp;As) via </w:t>
            </w:r>
            <w:r w:rsidR="00A40C99" w:rsidRPr="00C616BD">
              <w:rPr>
                <w:rFonts w:cs="Arial"/>
                <w:lang w:val="sv-SE"/>
              </w:rPr>
              <w:t xml:space="preserve"> </w:t>
            </w:r>
            <w:hyperlink r:id="rId63" w:history="1">
              <w:r w:rsidR="00A40C99" w:rsidRPr="003D6DA6">
                <w:rPr>
                  <w:rStyle w:val="Hyperlink"/>
                  <w:rFonts w:cs="Arial"/>
                </w:rPr>
                <w:t>www.sps.nhs.uk/</w:t>
              </w:r>
            </w:hyperlink>
          </w:p>
        </w:tc>
        <w:tc>
          <w:tcPr>
            <w:tcW w:w="6735" w:type="dxa"/>
            <w:gridSpan w:val="2"/>
          </w:tcPr>
          <w:p w14:paraId="7A38D244" w14:textId="77777777" w:rsidR="00C616BD" w:rsidRDefault="00A40C99" w:rsidP="002155F0">
            <w:pPr>
              <w:autoSpaceDE w:val="0"/>
              <w:autoSpaceDN w:val="0"/>
              <w:adjustRightInd w:val="0"/>
              <w:spacing w:before="60" w:after="60"/>
              <w:rPr>
                <w:rFonts w:cs="Arial"/>
              </w:rPr>
            </w:pPr>
            <w:r>
              <w:rPr>
                <w:rFonts w:cs="Arial"/>
              </w:rPr>
              <w:t>U</w:t>
            </w:r>
            <w:r w:rsidRPr="00D74DF6">
              <w:rPr>
                <w:rFonts w:cs="Arial"/>
              </w:rPr>
              <w:t>se search terms ‘adverse effect’, ‘side effect’ and/or filter using the drug name</w:t>
            </w:r>
            <w:r>
              <w:rPr>
                <w:rFonts w:cs="Arial"/>
              </w:rPr>
              <w:t>,</w:t>
            </w:r>
            <w:r w:rsidRPr="00D74DF6">
              <w:rPr>
                <w:rFonts w:cs="Arial"/>
              </w:rPr>
              <w:t xml:space="preserve"> to see relevant articles</w:t>
            </w:r>
            <w:r w:rsidR="00174D4D">
              <w:rPr>
                <w:rFonts w:cs="Arial"/>
              </w:rPr>
              <w:t>,</w:t>
            </w:r>
            <w:r w:rsidR="00C616BD">
              <w:rPr>
                <w:rFonts w:cs="Arial"/>
              </w:rPr>
              <w:t xml:space="preserve"> which include:</w:t>
            </w:r>
          </w:p>
          <w:p w14:paraId="70E785FE" w14:textId="77777777" w:rsidR="00AE4AA1" w:rsidRPr="00AE4AA1" w:rsidRDefault="00EE79D2" w:rsidP="00B1356B">
            <w:pPr>
              <w:pStyle w:val="ListParagraph"/>
              <w:numPr>
                <w:ilvl w:val="0"/>
                <w:numId w:val="7"/>
              </w:numPr>
              <w:autoSpaceDE w:val="0"/>
              <w:autoSpaceDN w:val="0"/>
              <w:adjustRightInd w:val="0"/>
              <w:spacing w:before="60" w:after="60"/>
              <w:rPr>
                <w:rFonts w:cs="Arial"/>
                <w:bCs/>
              </w:rPr>
            </w:pPr>
            <w:hyperlink r:id="rId64" w:tooltip="Drug-induced hypersalivation – what treatment options are available?" w:history="1">
              <w:r w:rsidR="00AE4AA1" w:rsidRPr="00AE4AA1">
                <w:rPr>
                  <w:rStyle w:val="Hyperlink"/>
                  <w:rFonts w:cs="Arial"/>
                  <w:bCs/>
                </w:rPr>
                <w:t>Drug-induced hypersalivation – what treatment options are available?</w:t>
              </w:r>
            </w:hyperlink>
          </w:p>
          <w:p w14:paraId="7D0C54E2" w14:textId="77777777" w:rsidR="00C616BD" w:rsidRPr="00A82C0A" w:rsidRDefault="00EE79D2" w:rsidP="00B1356B">
            <w:pPr>
              <w:pStyle w:val="ListParagraph"/>
              <w:numPr>
                <w:ilvl w:val="0"/>
                <w:numId w:val="7"/>
              </w:numPr>
              <w:autoSpaceDE w:val="0"/>
              <w:autoSpaceDN w:val="0"/>
              <w:adjustRightInd w:val="0"/>
              <w:spacing w:before="60" w:after="60"/>
              <w:rPr>
                <w:rStyle w:val="Hyperlink"/>
                <w:rFonts w:cs="Arial"/>
                <w:color w:val="auto"/>
                <w:u w:val="none"/>
              </w:rPr>
            </w:pPr>
            <w:hyperlink r:id="rId65" w:history="1">
              <w:r w:rsidR="00C616BD" w:rsidRPr="00D65BF3">
                <w:rPr>
                  <w:rStyle w:val="Hyperlink"/>
                  <w:rFonts w:cs="Arial"/>
                </w:rPr>
                <w:t xml:space="preserve">Do gastric adverse events influence the choice of bisphosphonate for </w:t>
              </w:r>
              <w:r w:rsidR="00C616BD" w:rsidRPr="00D65BF3">
                <w:rPr>
                  <w:rStyle w:val="Hyperlink"/>
                  <w:rFonts w:cs="Arial"/>
                </w:rPr>
                <w:lastRenderedPageBreak/>
                <w:t>the treatment of osteoporosis?</w:t>
              </w:r>
            </w:hyperlink>
          </w:p>
          <w:p w14:paraId="5D216CCB" w14:textId="77777777" w:rsidR="00A82C0A" w:rsidRPr="00A82C0A" w:rsidRDefault="00EE79D2" w:rsidP="00A82C0A">
            <w:pPr>
              <w:pStyle w:val="ListParagraph"/>
              <w:numPr>
                <w:ilvl w:val="0"/>
                <w:numId w:val="7"/>
              </w:numPr>
              <w:autoSpaceDE w:val="0"/>
              <w:autoSpaceDN w:val="0"/>
              <w:adjustRightInd w:val="0"/>
              <w:spacing w:before="60" w:after="60"/>
              <w:rPr>
                <w:rFonts w:cs="Arial"/>
                <w:bCs/>
                <w:u w:val="single"/>
              </w:rPr>
            </w:pPr>
            <w:hyperlink r:id="rId66" w:tooltip="What is the risk of gastrointestinal bleeding associated with selective serotonin reuptake inhibitors (SSRIs)?" w:history="1">
              <w:r w:rsidR="00A82C0A" w:rsidRPr="00A82C0A">
                <w:rPr>
                  <w:rStyle w:val="Hyperlink"/>
                  <w:rFonts w:cs="Arial"/>
                  <w:bCs/>
                </w:rPr>
                <w:t>What is the risk of gastrointestinal bleeding associated with selective serotonin reuptake inhibitors (SSRIs)?</w:t>
              </w:r>
            </w:hyperlink>
          </w:p>
          <w:p w14:paraId="665789FA" w14:textId="77777777" w:rsidR="002C13AC" w:rsidRPr="00305699" w:rsidRDefault="00EE79D2" w:rsidP="00B1356B">
            <w:pPr>
              <w:pStyle w:val="ListParagraph"/>
              <w:numPr>
                <w:ilvl w:val="0"/>
                <w:numId w:val="7"/>
              </w:numPr>
              <w:autoSpaceDE w:val="0"/>
              <w:autoSpaceDN w:val="0"/>
              <w:adjustRightInd w:val="0"/>
              <w:spacing w:before="60" w:after="60"/>
              <w:rPr>
                <w:rStyle w:val="Hyperlink"/>
                <w:rFonts w:cs="Arial"/>
                <w:color w:val="auto"/>
                <w:u w:val="none"/>
              </w:rPr>
            </w:pPr>
            <w:hyperlink r:id="rId67" w:history="1">
              <w:r w:rsidR="002C13AC" w:rsidRPr="00D65BF3">
                <w:rPr>
                  <w:rStyle w:val="Hyperlink"/>
                  <w:rFonts w:cs="Arial"/>
                </w:rPr>
                <w:t>How should ankle oedema caused by calcium channel blockers be treated?</w:t>
              </w:r>
            </w:hyperlink>
          </w:p>
          <w:p w14:paraId="47551AAE" w14:textId="77777777" w:rsidR="00305699" w:rsidRPr="00305699" w:rsidRDefault="00EE79D2" w:rsidP="00B1356B">
            <w:pPr>
              <w:pStyle w:val="ListParagraph"/>
              <w:numPr>
                <w:ilvl w:val="0"/>
                <w:numId w:val="7"/>
              </w:numPr>
              <w:autoSpaceDE w:val="0"/>
              <w:autoSpaceDN w:val="0"/>
              <w:adjustRightInd w:val="0"/>
              <w:spacing w:before="60" w:after="60"/>
              <w:rPr>
                <w:rFonts w:cs="Arial"/>
                <w:bCs/>
              </w:rPr>
            </w:pPr>
            <w:hyperlink r:id="rId68" w:tooltip="What are the reported incidences of ankle oedema with different calcium channel blockers?" w:history="1">
              <w:r w:rsidR="00305699" w:rsidRPr="00305699">
                <w:rPr>
                  <w:rStyle w:val="Hyperlink"/>
                  <w:rFonts w:cs="Arial"/>
                  <w:bCs/>
                </w:rPr>
                <w:t>What are the reported incidences of ankle oedema with different calcium channel blockers?</w:t>
              </w:r>
            </w:hyperlink>
          </w:p>
          <w:p w14:paraId="26ED5D67" w14:textId="77777777" w:rsidR="00F47420" w:rsidRPr="006B3B71" w:rsidRDefault="00EE79D2" w:rsidP="00B1356B">
            <w:pPr>
              <w:pStyle w:val="ListParagraph"/>
              <w:numPr>
                <w:ilvl w:val="0"/>
                <w:numId w:val="7"/>
              </w:numPr>
              <w:autoSpaceDE w:val="0"/>
              <w:autoSpaceDN w:val="0"/>
              <w:adjustRightInd w:val="0"/>
              <w:spacing w:before="60" w:after="60"/>
              <w:rPr>
                <w:rStyle w:val="Hyperlink"/>
                <w:rFonts w:cs="Arial"/>
                <w:bCs/>
                <w:color w:val="auto"/>
                <w:u w:val="none"/>
              </w:rPr>
            </w:pPr>
            <w:hyperlink r:id="rId69" w:tooltip="What is serotonin syndrome and which medicines cause it?" w:history="1">
              <w:r w:rsidR="00F47420" w:rsidRPr="00F47420">
                <w:rPr>
                  <w:rStyle w:val="Hyperlink"/>
                  <w:rFonts w:cs="Arial"/>
                  <w:bCs/>
                </w:rPr>
                <w:t>What is serotonin syndrome and which medicines cause it?</w:t>
              </w:r>
            </w:hyperlink>
          </w:p>
          <w:p w14:paraId="7B250A3D" w14:textId="77777777" w:rsidR="00FB157B" w:rsidRPr="006B397A" w:rsidRDefault="00EE79D2" w:rsidP="00B1356B">
            <w:pPr>
              <w:pStyle w:val="ListParagraph"/>
              <w:numPr>
                <w:ilvl w:val="0"/>
                <w:numId w:val="7"/>
              </w:numPr>
              <w:autoSpaceDE w:val="0"/>
              <w:autoSpaceDN w:val="0"/>
              <w:adjustRightInd w:val="0"/>
              <w:spacing w:before="60" w:after="60"/>
              <w:rPr>
                <w:rFonts w:cs="Arial"/>
                <w:bCs/>
                <w:u w:val="single"/>
              </w:rPr>
            </w:pPr>
            <w:hyperlink r:id="rId70" w:tooltip="Should patients on statins take Coenzyme Q10 supplementation to reduce the risk of statin-induced myopathy?" w:history="1">
              <w:r w:rsidR="00FB157B" w:rsidRPr="00FB157B">
                <w:rPr>
                  <w:rStyle w:val="Hyperlink"/>
                  <w:rFonts w:cs="Arial"/>
                  <w:bCs/>
                </w:rPr>
                <w:t>Should patients on statins take Coenzyme Q10 supplementation to reduce the risk of statin-induced myopathy?</w:t>
              </w:r>
            </w:hyperlink>
          </w:p>
          <w:p w14:paraId="5706AD7C" w14:textId="77777777" w:rsidR="00AE4AA1" w:rsidRDefault="00EE79D2" w:rsidP="00B1356B">
            <w:pPr>
              <w:pStyle w:val="ListParagraph"/>
              <w:numPr>
                <w:ilvl w:val="0"/>
                <w:numId w:val="7"/>
              </w:numPr>
              <w:autoSpaceDE w:val="0"/>
              <w:autoSpaceDN w:val="0"/>
              <w:adjustRightInd w:val="0"/>
              <w:spacing w:before="60" w:after="60"/>
              <w:rPr>
                <w:rFonts w:cs="Arial"/>
                <w:bCs/>
                <w:u w:val="single"/>
              </w:rPr>
            </w:pPr>
            <w:hyperlink r:id="rId71" w:tooltip="Can nonsteroidal anti-inflammatory drugs be used in adult patients with asthma?" w:history="1">
              <w:r w:rsidR="00AE4AA1" w:rsidRPr="00AE4AA1">
                <w:rPr>
                  <w:rStyle w:val="Hyperlink"/>
                  <w:rFonts w:cs="Arial"/>
                  <w:bCs/>
                </w:rPr>
                <w:t>Can nonsteroidal anti-inflammatory drugs be used in adult patients with asthma?</w:t>
              </w:r>
            </w:hyperlink>
          </w:p>
          <w:p w14:paraId="363A5A78" w14:textId="77777777" w:rsidR="006B3B71" w:rsidRDefault="00EE79D2" w:rsidP="00B1356B">
            <w:pPr>
              <w:pStyle w:val="ListParagraph"/>
              <w:numPr>
                <w:ilvl w:val="0"/>
                <w:numId w:val="7"/>
              </w:numPr>
              <w:autoSpaceDE w:val="0"/>
              <w:autoSpaceDN w:val="0"/>
              <w:adjustRightInd w:val="0"/>
              <w:spacing w:before="60" w:after="60"/>
              <w:rPr>
                <w:rFonts w:cs="Arial"/>
                <w:bCs/>
                <w:u w:val="single"/>
              </w:rPr>
            </w:pPr>
            <w:hyperlink r:id="rId72" w:tooltip="What medicines should be avoided by patients suffering from " w:history="1">
              <w:r w:rsidR="006B3B71" w:rsidRPr="00A9475F">
                <w:rPr>
                  <w:rStyle w:val="Hyperlink"/>
                  <w:rFonts w:cs="Arial"/>
                  <w:bCs/>
                </w:rPr>
                <w:t>What medicines should be avoided by patients suffering from “sulfa allergy”?</w:t>
              </w:r>
            </w:hyperlink>
          </w:p>
          <w:p w14:paraId="77AD8110" w14:textId="77777777" w:rsidR="00B1356B" w:rsidRPr="00B1356B" w:rsidRDefault="00EE79D2" w:rsidP="00B1356B">
            <w:pPr>
              <w:pStyle w:val="ListParagraph"/>
              <w:numPr>
                <w:ilvl w:val="0"/>
                <w:numId w:val="7"/>
              </w:numPr>
              <w:autoSpaceDE w:val="0"/>
              <w:autoSpaceDN w:val="0"/>
              <w:adjustRightInd w:val="0"/>
              <w:spacing w:before="60" w:after="60"/>
              <w:rPr>
                <w:rStyle w:val="Hyperlink"/>
                <w:rFonts w:cs="Arial"/>
                <w:b/>
                <w:color w:val="auto"/>
                <w:u w:val="none"/>
              </w:rPr>
            </w:pPr>
            <w:hyperlink r:id="rId73" w:history="1">
              <w:r w:rsidR="00B1356B" w:rsidRPr="00E60AC0">
                <w:rPr>
                  <w:rStyle w:val="Hyperlink"/>
                  <w:rFonts w:cs="Arial"/>
                </w:rPr>
                <w:t>If antidepressant-induced hyponatraemia has been diagnosed, how should the depression be treated?</w:t>
              </w:r>
            </w:hyperlink>
          </w:p>
          <w:p w14:paraId="563D29FD" w14:textId="77777777" w:rsidR="006773F5" w:rsidRPr="00516AEC" w:rsidRDefault="00EE79D2" w:rsidP="00516AEC">
            <w:pPr>
              <w:pStyle w:val="ListParagraph"/>
              <w:numPr>
                <w:ilvl w:val="0"/>
                <w:numId w:val="7"/>
              </w:numPr>
              <w:autoSpaceDE w:val="0"/>
              <w:autoSpaceDN w:val="0"/>
              <w:adjustRightInd w:val="0"/>
              <w:spacing w:before="60" w:after="60"/>
              <w:rPr>
                <w:rFonts w:cs="Arial"/>
                <w:bCs/>
              </w:rPr>
            </w:pPr>
            <w:hyperlink r:id="rId74" w:tooltip="How can hot flushes in men being treated for prostate cancer be managed?" w:history="1">
              <w:r w:rsidR="00BE6E39" w:rsidRPr="00BE6E39">
                <w:rPr>
                  <w:rStyle w:val="Hyperlink"/>
                  <w:rFonts w:cs="Arial"/>
                  <w:bCs/>
                </w:rPr>
                <w:t>How can hot flushes in men being treated for prostate cancer be managed?</w:t>
              </w:r>
            </w:hyperlink>
          </w:p>
        </w:tc>
      </w:tr>
      <w:tr w:rsidR="00547F05" w:rsidRPr="00FB0D1D" w14:paraId="533A5C45" w14:textId="77777777" w:rsidTr="00804B38">
        <w:tc>
          <w:tcPr>
            <w:tcW w:w="3152" w:type="dxa"/>
            <w:gridSpan w:val="2"/>
          </w:tcPr>
          <w:p w14:paraId="7A88D766" w14:textId="77777777" w:rsidR="00547F05" w:rsidRPr="00FB141D" w:rsidRDefault="00547F05" w:rsidP="00F939E6">
            <w:pPr>
              <w:autoSpaceDE w:val="0"/>
              <w:autoSpaceDN w:val="0"/>
              <w:adjustRightInd w:val="0"/>
              <w:spacing w:before="60" w:after="60"/>
              <w:rPr>
                <w:rFonts w:cs="Arial"/>
              </w:rPr>
            </w:pPr>
            <w:r>
              <w:rPr>
                <w:rFonts w:cs="Arial"/>
              </w:rPr>
              <w:lastRenderedPageBreak/>
              <w:t>British National Formulary. BMA and RPS.</w:t>
            </w:r>
            <w:r w:rsidR="00F939E6">
              <w:rPr>
                <w:rFonts w:cs="Arial"/>
              </w:rPr>
              <w:t xml:space="preserve"> </w:t>
            </w:r>
            <w:hyperlink r:id="rId75" w:history="1">
              <w:r w:rsidRPr="003B3C1F">
                <w:rPr>
                  <w:rStyle w:val="Hyperlink"/>
                  <w:rFonts w:cs="Arial"/>
                </w:rPr>
                <w:t>bnf.nice.org.uk/</w:t>
              </w:r>
            </w:hyperlink>
          </w:p>
        </w:tc>
        <w:tc>
          <w:tcPr>
            <w:tcW w:w="6735" w:type="dxa"/>
            <w:gridSpan w:val="2"/>
          </w:tcPr>
          <w:p w14:paraId="6EBC70D8" w14:textId="77777777" w:rsidR="00547F05" w:rsidRDefault="00547F05" w:rsidP="002155F0">
            <w:pPr>
              <w:autoSpaceDE w:val="0"/>
              <w:autoSpaceDN w:val="0"/>
              <w:adjustRightInd w:val="0"/>
              <w:spacing w:before="60" w:after="60"/>
              <w:rPr>
                <w:rFonts w:cs="Arial"/>
              </w:rPr>
            </w:pPr>
            <w:r w:rsidRPr="00FB0D1D">
              <w:rPr>
                <w:rFonts w:cs="Arial"/>
              </w:rPr>
              <w:t>Clinically relevant adverse effects are listed, generally in order of frequency and arranged broadly by body systems.</w:t>
            </w:r>
          </w:p>
          <w:p w14:paraId="4E41F3FF" w14:textId="77777777" w:rsidR="00B76827" w:rsidRPr="00FB0D1D" w:rsidRDefault="00B76827" w:rsidP="002155F0">
            <w:pPr>
              <w:autoSpaceDE w:val="0"/>
              <w:autoSpaceDN w:val="0"/>
              <w:adjustRightInd w:val="0"/>
              <w:spacing w:before="60" w:after="60"/>
              <w:rPr>
                <w:rFonts w:cs="Arial"/>
              </w:rPr>
            </w:pPr>
            <w:r w:rsidRPr="00C43FD6">
              <w:rPr>
                <w:rFonts w:cs="Arial"/>
              </w:rPr>
              <w:t xml:space="preserve">See comments in </w:t>
            </w:r>
            <w:hyperlink r:id="rId76" w:history="1">
              <w:r w:rsidRPr="00C43FD6">
                <w:rPr>
                  <w:rStyle w:val="Hyperlink"/>
                  <w:rFonts w:cs="Arial"/>
                </w:rPr>
                <w:t>Tips, Hints and Limitations for use of Common MI Resources document</w:t>
              </w:r>
            </w:hyperlink>
            <w:r w:rsidRPr="00C43FD6">
              <w:rPr>
                <w:rFonts w:cs="Arial"/>
              </w:rPr>
              <w:t>.</w:t>
            </w:r>
          </w:p>
        </w:tc>
      </w:tr>
      <w:tr w:rsidR="00547F05" w:rsidRPr="00FB0D1D" w14:paraId="2F4A4DF6" w14:textId="77777777" w:rsidTr="00804B38">
        <w:tc>
          <w:tcPr>
            <w:tcW w:w="3152" w:type="dxa"/>
            <w:gridSpan w:val="2"/>
          </w:tcPr>
          <w:p w14:paraId="00F2ACB8" w14:textId="77777777" w:rsidR="00547F05" w:rsidRPr="00175F32" w:rsidRDefault="00547F05" w:rsidP="00F939E6">
            <w:pPr>
              <w:pStyle w:val="BodyText2"/>
              <w:spacing w:before="60" w:after="60" w:line="276" w:lineRule="auto"/>
              <w:rPr>
                <w:rFonts w:cs="Arial"/>
              </w:rPr>
            </w:pPr>
            <w:r w:rsidRPr="0040439D">
              <w:t>CKS</w:t>
            </w:r>
            <w:r>
              <w:t xml:space="preserve">. Clinical Knowledge Summaries. NICE. </w:t>
            </w:r>
            <w:hyperlink r:id="rId77" w:history="1">
              <w:r w:rsidRPr="001218E1">
                <w:rPr>
                  <w:rFonts w:cs="Arial"/>
                  <w:color w:val="0000FF"/>
                  <w:u w:val="single"/>
                </w:rPr>
                <w:t>cks.nice.org.uk</w:t>
              </w:r>
            </w:hyperlink>
          </w:p>
        </w:tc>
        <w:tc>
          <w:tcPr>
            <w:tcW w:w="6735" w:type="dxa"/>
            <w:gridSpan w:val="2"/>
          </w:tcPr>
          <w:p w14:paraId="78D8C6AA" w14:textId="77777777" w:rsidR="00547F05" w:rsidRPr="00707716" w:rsidRDefault="00547F05" w:rsidP="00F939E6">
            <w:pPr>
              <w:numPr>
                <w:ilvl w:val="12"/>
                <w:numId w:val="0"/>
              </w:numPr>
              <w:spacing w:before="60" w:after="60"/>
              <w:rPr>
                <w:rFonts w:cs="Arial"/>
                <w:lang w:val="en-US"/>
              </w:rPr>
            </w:pPr>
            <w:r>
              <w:rPr>
                <w:rFonts w:cs="Arial"/>
                <w:lang w:val="en-US"/>
              </w:rPr>
              <w:t xml:space="preserve">The </w:t>
            </w:r>
            <w:hyperlink r:id="rId78" w:anchor="!rightTopic" w:history="1">
              <w:r w:rsidRPr="00EA2166">
                <w:rPr>
                  <w:rStyle w:val="Hyperlink"/>
                  <w:rFonts w:cs="Arial"/>
                  <w:lang w:val="en-US"/>
                </w:rPr>
                <w:t>Adverse drug reactions</w:t>
              </w:r>
            </w:hyperlink>
            <w:r>
              <w:rPr>
                <w:rFonts w:cs="Arial"/>
                <w:lang w:val="en-US"/>
              </w:rPr>
              <w:t xml:space="preserve"> summary covers a</w:t>
            </w:r>
            <w:r w:rsidRPr="00EA2166">
              <w:rPr>
                <w:rFonts w:cs="Arial"/>
                <w:lang w:val="en-US"/>
              </w:rPr>
              <w:t>ssessment, management, and reporting of suspected adverse drug reactions.</w:t>
            </w:r>
          </w:p>
        </w:tc>
      </w:tr>
      <w:tr w:rsidR="00547F05" w:rsidRPr="00FB0D1D" w14:paraId="42EFBA30" w14:textId="77777777" w:rsidTr="00804B38">
        <w:tc>
          <w:tcPr>
            <w:tcW w:w="3152" w:type="dxa"/>
            <w:gridSpan w:val="2"/>
          </w:tcPr>
          <w:p w14:paraId="509DB274" w14:textId="77777777" w:rsidR="00547F05" w:rsidRPr="00FB141D" w:rsidRDefault="00547F05" w:rsidP="00F939E6">
            <w:pPr>
              <w:autoSpaceDE w:val="0"/>
              <w:autoSpaceDN w:val="0"/>
              <w:adjustRightInd w:val="0"/>
              <w:spacing w:before="60" w:after="60"/>
              <w:rPr>
                <w:rFonts w:cs="Arial"/>
                <w:lang w:val="en-US"/>
              </w:rPr>
            </w:pPr>
            <w:r>
              <w:rPr>
                <w:rFonts w:cs="Arial"/>
              </w:rPr>
              <w:t>Electronic Medicines Compendium (eMC). DataPharm Communications.</w:t>
            </w:r>
            <w:r w:rsidRPr="00FB141D">
              <w:rPr>
                <w:rFonts w:cs="Arial"/>
              </w:rPr>
              <w:t xml:space="preserve"> </w:t>
            </w:r>
            <w:r w:rsidR="00F939E6">
              <w:rPr>
                <w:rFonts w:cs="Arial"/>
              </w:rPr>
              <w:t xml:space="preserve"> </w:t>
            </w:r>
            <w:hyperlink r:id="rId79" w:history="1">
              <w:r w:rsidR="00F939E6" w:rsidRPr="0024073C">
                <w:rPr>
                  <w:rStyle w:val="Hyperlink"/>
                  <w:rFonts w:cs="Arial"/>
                </w:rPr>
                <w:t>www.medicines.org.uk/emc/</w:t>
              </w:r>
            </w:hyperlink>
            <w:r w:rsidRPr="00FB141D">
              <w:rPr>
                <w:rFonts w:cs="Arial"/>
              </w:rPr>
              <w:t xml:space="preserve"> </w:t>
            </w:r>
          </w:p>
        </w:tc>
        <w:tc>
          <w:tcPr>
            <w:tcW w:w="6735" w:type="dxa"/>
            <w:gridSpan w:val="2"/>
            <w:vMerge w:val="restart"/>
          </w:tcPr>
          <w:p w14:paraId="4CD3EF0C" w14:textId="77777777" w:rsidR="00B773EA" w:rsidRDefault="00B773EA" w:rsidP="00393203">
            <w:pPr>
              <w:autoSpaceDE w:val="0"/>
              <w:autoSpaceDN w:val="0"/>
              <w:adjustRightInd w:val="0"/>
              <w:spacing w:before="60" w:after="60"/>
              <w:rPr>
                <w:rFonts w:cs="Arial"/>
              </w:rPr>
            </w:pPr>
            <w:r>
              <w:rPr>
                <w:rFonts w:cs="Arial"/>
                <w:lang w:val="en-US"/>
              </w:rPr>
              <w:t>SPC section 4.8 (undesirable effects) provides</w:t>
            </w:r>
            <w:r w:rsidR="00393203" w:rsidRPr="00393203">
              <w:rPr>
                <w:rFonts w:cs="Arial"/>
                <w:lang w:val="en-US"/>
              </w:rPr>
              <w:t xml:space="preserve"> </w:t>
            </w:r>
            <w:r w:rsidR="00393203">
              <w:rPr>
                <w:rFonts w:cs="Arial"/>
                <w:lang w:val="en-US"/>
              </w:rPr>
              <w:t xml:space="preserve">information on </w:t>
            </w:r>
            <w:r w:rsidR="00393203" w:rsidRPr="00393203">
              <w:rPr>
                <w:rFonts w:cs="Arial"/>
                <w:lang w:val="en-US"/>
              </w:rPr>
              <w:t>all adverse reactions for which, after thorough assessment, a causal relationship between the</w:t>
            </w:r>
            <w:r w:rsidR="00393203">
              <w:rPr>
                <w:rFonts w:cs="Arial"/>
                <w:lang w:val="en-US"/>
              </w:rPr>
              <w:t xml:space="preserve"> </w:t>
            </w:r>
            <w:r w:rsidR="00393203" w:rsidRPr="00393203">
              <w:rPr>
                <w:rFonts w:cs="Arial"/>
                <w:lang w:val="en-US"/>
              </w:rPr>
              <w:t xml:space="preserve">medicinal product and the adverse event is at least a reasonable possibility. Adverse reactions are ranked under headings of frequency: very common [10% or more of patients]; common [1-10%]; uncommon [0.1-1%]; rare [0.01-0.1%]; very rare [below 0.01%]; </w:t>
            </w:r>
            <w:r w:rsidR="00393203">
              <w:rPr>
                <w:rFonts w:cs="Arial"/>
                <w:lang w:val="en-US"/>
              </w:rPr>
              <w:t xml:space="preserve">not </w:t>
            </w:r>
            <w:r w:rsidR="00393203" w:rsidRPr="00393203">
              <w:rPr>
                <w:rFonts w:cs="Arial"/>
                <w:lang w:val="en-US"/>
              </w:rPr>
              <w:t>known [cannot be</w:t>
            </w:r>
            <w:r w:rsidR="00393203">
              <w:rPr>
                <w:rFonts w:cs="Arial"/>
                <w:lang w:val="en-US"/>
              </w:rPr>
              <w:t xml:space="preserve"> estimated from available data].</w:t>
            </w:r>
          </w:p>
          <w:p w14:paraId="79867034" w14:textId="77777777" w:rsidR="00547F05" w:rsidRDefault="00547F05" w:rsidP="00F939E6">
            <w:pPr>
              <w:autoSpaceDE w:val="0"/>
              <w:autoSpaceDN w:val="0"/>
              <w:adjustRightInd w:val="0"/>
              <w:spacing w:before="60" w:after="60"/>
              <w:rPr>
                <w:rFonts w:cs="Arial"/>
              </w:rPr>
            </w:pPr>
            <w:r w:rsidRPr="007107C7">
              <w:rPr>
                <w:rFonts w:cs="Arial"/>
              </w:rPr>
              <w:t>For new drugs, adverse reaction information in the SPC comes from clinical trials, data are limited and uncommon idiosyncratic reactions are unlikely to be included. The SPCs for more established drugs include adverse reactions identified by postmarketing surveillance studies and spontaneous reporting schemes.</w:t>
            </w:r>
          </w:p>
          <w:p w14:paraId="358B7AB8" w14:textId="77777777" w:rsidR="001A615F" w:rsidRPr="007107C7" w:rsidRDefault="001A615F" w:rsidP="00F939E6">
            <w:pPr>
              <w:autoSpaceDE w:val="0"/>
              <w:autoSpaceDN w:val="0"/>
              <w:adjustRightInd w:val="0"/>
              <w:spacing w:before="60" w:after="60"/>
              <w:rPr>
                <w:rFonts w:cs="Arial"/>
                <w:lang w:val="en-US"/>
              </w:rPr>
            </w:pPr>
            <w:r w:rsidRPr="00C43FD6">
              <w:rPr>
                <w:rFonts w:cs="Arial"/>
              </w:rPr>
              <w:t xml:space="preserve">See comments in </w:t>
            </w:r>
            <w:hyperlink r:id="rId80" w:history="1">
              <w:r w:rsidRPr="00C43FD6">
                <w:rPr>
                  <w:rStyle w:val="Hyperlink"/>
                  <w:rFonts w:cs="Arial"/>
                </w:rPr>
                <w:t>Tips, Hints and Limitations for use of Common MI Resources document</w:t>
              </w:r>
            </w:hyperlink>
            <w:r w:rsidRPr="00C43FD6">
              <w:rPr>
                <w:rFonts w:cs="Arial"/>
              </w:rPr>
              <w:t>.</w:t>
            </w:r>
          </w:p>
        </w:tc>
      </w:tr>
      <w:tr w:rsidR="007107C7" w:rsidRPr="00FB0D1D" w14:paraId="4375016F" w14:textId="77777777" w:rsidTr="00804B38">
        <w:tc>
          <w:tcPr>
            <w:tcW w:w="3152" w:type="dxa"/>
            <w:gridSpan w:val="2"/>
          </w:tcPr>
          <w:p w14:paraId="01C69902" w14:textId="77777777" w:rsidR="007107C7" w:rsidRDefault="007107C7" w:rsidP="00F939E6">
            <w:pPr>
              <w:autoSpaceDE w:val="0"/>
              <w:autoSpaceDN w:val="0"/>
              <w:adjustRightInd w:val="0"/>
              <w:spacing w:before="60" w:after="60"/>
              <w:rPr>
                <w:rFonts w:cs="Arial"/>
              </w:rPr>
            </w:pPr>
            <w:r w:rsidRPr="003E382D">
              <w:rPr>
                <w:rFonts w:cs="Arial"/>
              </w:rPr>
              <w:t>MHRA: Medicines &amp; Healthcare Regulatory Agency</w:t>
            </w:r>
            <w:r>
              <w:rPr>
                <w:rFonts w:cs="Arial"/>
              </w:rPr>
              <w:t xml:space="preserve">. </w:t>
            </w:r>
          </w:p>
          <w:p w14:paraId="3AE8A5D6" w14:textId="77777777" w:rsidR="007107C7" w:rsidRDefault="007107C7" w:rsidP="00F939E6">
            <w:pPr>
              <w:autoSpaceDE w:val="0"/>
              <w:autoSpaceDN w:val="0"/>
              <w:adjustRightInd w:val="0"/>
              <w:spacing w:before="60" w:after="60"/>
              <w:rPr>
                <w:rFonts w:cs="Arial"/>
              </w:rPr>
            </w:pPr>
            <w:r w:rsidRPr="007107C7">
              <w:rPr>
                <w:rFonts w:cs="Arial"/>
              </w:rPr>
              <w:t>SPCs and PILs can be directly accessed via:</w:t>
            </w:r>
            <w:r w:rsidR="00F939E6">
              <w:rPr>
                <w:rFonts w:cs="Arial"/>
              </w:rPr>
              <w:t xml:space="preserve"> </w:t>
            </w:r>
            <w:hyperlink r:id="rId81" w:history="1">
              <w:r w:rsidR="00F939E6" w:rsidRPr="0024073C">
                <w:rPr>
                  <w:rStyle w:val="Hyperlink"/>
                  <w:rFonts w:cs="Arial"/>
                </w:rPr>
                <w:t>https://products.mhra.gov.uk</w:t>
              </w:r>
            </w:hyperlink>
            <w:r>
              <w:rPr>
                <w:rFonts w:cs="Arial"/>
              </w:rPr>
              <w:t xml:space="preserve"> </w:t>
            </w:r>
          </w:p>
        </w:tc>
        <w:tc>
          <w:tcPr>
            <w:tcW w:w="6735" w:type="dxa"/>
            <w:gridSpan w:val="2"/>
            <w:vMerge/>
          </w:tcPr>
          <w:p w14:paraId="0A2EE0DC" w14:textId="77777777" w:rsidR="007107C7" w:rsidRPr="00FB0D1D" w:rsidRDefault="007107C7" w:rsidP="00F939E6">
            <w:pPr>
              <w:autoSpaceDE w:val="0"/>
              <w:autoSpaceDN w:val="0"/>
              <w:adjustRightInd w:val="0"/>
              <w:spacing w:before="60" w:after="60"/>
              <w:rPr>
                <w:rFonts w:cs="Arial"/>
              </w:rPr>
            </w:pPr>
          </w:p>
        </w:tc>
      </w:tr>
      <w:tr w:rsidR="00A40C99" w:rsidRPr="00FB0D1D" w14:paraId="0ECA79A1" w14:textId="77777777" w:rsidTr="00804B38">
        <w:tc>
          <w:tcPr>
            <w:tcW w:w="3152" w:type="dxa"/>
            <w:gridSpan w:val="2"/>
          </w:tcPr>
          <w:p w14:paraId="7AC4CAEC" w14:textId="77777777" w:rsidR="00A40C99" w:rsidRPr="00FB141D" w:rsidRDefault="003E382D" w:rsidP="00F939E6">
            <w:pPr>
              <w:autoSpaceDE w:val="0"/>
              <w:autoSpaceDN w:val="0"/>
              <w:adjustRightInd w:val="0"/>
              <w:spacing w:before="60" w:after="60"/>
              <w:rPr>
                <w:rFonts w:cs="Arial"/>
                <w:i/>
                <w:lang w:val="sv-SE"/>
              </w:rPr>
            </w:pPr>
            <w:r>
              <w:rPr>
                <w:rFonts w:cs="Arial"/>
                <w:lang w:val="sv-SE"/>
              </w:rPr>
              <w:t xml:space="preserve">AHFS Drug Information. McEvoy GK. American Society of Health-System Pharmacists. </w:t>
            </w:r>
            <w:hyperlink r:id="rId82" w:history="1">
              <w:r w:rsidR="00F939E6" w:rsidRPr="0024073C">
                <w:rPr>
                  <w:rStyle w:val="Hyperlink"/>
                  <w:rFonts w:cs="Arial"/>
                  <w:lang w:val="sv-SE"/>
                </w:rPr>
                <w:t>www.medicinescomplete.com</w:t>
              </w:r>
            </w:hyperlink>
            <w:r w:rsidR="00A40C99" w:rsidRPr="00FB141D">
              <w:rPr>
                <w:rFonts w:cs="Arial"/>
                <w:lang w:val="sv-SE"/>
              </w:rPr>
              <w:t xml:space="preserve"> </w:t>
            </w:r>
          </w:p>
        </w:tc>
        <w:tc>
          <w:tcPr>
            <w:tcW w:w="6735" w:type="dxa"/>
            <w:gridSpan w:val="2"/>
          </w:tcPr>
          <w:p w14:paraId="6AA9CA80" w14:textId="77777777" w:rsidR="00A40C99" w:rsidRPr="00FB0D1D" w:rsidRDefault="00A40C99" w:rsidP="00F939E6">
            <w:pPr>
              <w:autoSpaceDE w:val="0"/>
              <w:autoSpaceDN w:val="0"/>
              <w:adjustRightInd w:val="0"/>
              <w:spacing w:before="60" w:after="60"/>
              <w:rPr>
                <w:rFonts w:cs="Arial"/>
              </w:rPr>
            </w:pPr>
            <w:r w:rsidRPr="00FB0D1D">
              <w:rPr>
                <w:rFonts w:cs="Arial"/>
              </w:rPr>
              <w:t>Monographs often contain extensive information on ADRs.</w:t>
            </w:r>
          </w:p>
        </w:tc>
      </w:tr>
    </w:tbl>
    <w:p w14:paraId="08A8C2E6" w14:textId="77777777" w:rsidR="00A632E1" w:rsidRDefault="00A632E1">
      <w:r>
        <w:br w:type="page"/>
      </w: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152"/>
        <w:gridCol w:w="6735"/>
      </w:tblGrid>
      <w:tr w:rsidR="00A40C99" w:rsidRPr="00FB0D1D" w14:paraId="0AE9C001" w14:textId="77777777" w:rsidTr="00804B38">
        <w:tc>
          <w:tcPr>
            <w:tcW w:w="3152" w:type="dxa"/>
          </w:tcPr>
          <w:p w14:paraId="4D49A7E1" w14:textId="77777777" w:rsidR="00A40C99" w:rsidRPr="00FB141D" w:rsidRDefault="00A40C99" w:rsidP="00F939E6">
            <w:pPr>
              <w:autoSpaceDE w:val="0"/>
              <w:autoSpaceDN w:val="0"/>
              <w:adjustRightInd w:val="0"/>
              <w:spacing w:before="60" w:after="60"/>
              <w:rPr>
                <w:rFonts w:cs="Arial"/>
                <w:i/>
                <w:lang w:val="sv-SE"/>
              </w:rPr>
            </w:pPr>
            <w:r w:rsidRPr="00FB141D">
              <w:rPr>
                <w:rFonts w:cs="Arial"/>
                <w:lang w:val="sv-SE"/>
              </w:rPr>
              <w:lastRenderedPageBreak/>
              <w:t>Martindale</w:t>
            </w:r>
            <w:r w:rsidR="00BF1706">
              <w:rPr>
                <w:rFonts w:cs="Arial"/>
                <w:lang w:val="sv-SE"/>
              </w:rPr>
              <w:t xml:space="preserve">, </w:t>
            </w:r>
            <w:r w:rsidR="00BF1706" w:rsidRPr="00BF1706">
              <w:rPr>
                <w:rFonts w:cs="Arial"/>
                <w:lang w:val="sv-SE"/>
              </w:rPr>
              <w:t>the Complete Drug Reference</w:t>
            </w:r>
            <w:r w:rsidR="00BF1706">
              <w:rPr>
                <w:rFonts w:cs="Arial"/>
                <w:lang w:val="sv-SE"/>
              </w:rPr>
              <w:t xml:space="preserve">. </w:t>
            </w:r>
            <w:r w:rsidRPr="00FB141D">
              <w:rPr>
                <w:rFonts w:cs="Arial"/>
                <w:lang w:val="sv-SE"/>
              </w:rPr>
              <w:t xml:space="preserve"> </w:t>
            </w:r>
            <w:r w:rsidR="00BF1706">
              <w:rPr>
                <w:rFonts w:cs="Arial"/>
                <w:lang w:val="sv-SE"/>
              </w:rPr>
              <w:t xml:space="preserve">Brayfield, A. </w:t>
            </w:r>
            <w:r w:rsidR="00BF1706" w:rsidRPr="00BF1706">
              <w:rPr>
                <w:rFonts w:cs="Arial"/>
                <w:lang w:val="sv-SE"/>
              </w:rPr>
              <w:t>Pharmaceutical Press</w:t>
            </w:r>
            <w:r w:rsidR="00BF1706">
              <w:rPr>
                <w:rFonts w:cs="Arial"/>
                <w:lang w:val="sv-SE"/>
              </w:rPr>
              <w:t xml:space="preserve">. </w:t>
            </w:r>
            <w:r w:rsidR="002155F0">
              <w:rPr>
                <w:rFonts w:cs="Arial"/>
                <w:lang w:val="sv-SE"/>
              </w:rPr>
              <w:t xml:space="preserve"> </w:t>
            </w:r>
            <w:hyperlink r:id="rId83" w:history="1">
              <w:r w:rsidR="00F939E6" w:rsidRPr="0024073C">
                <w:rPr>
                  <w:rStyle w:val="Hyperlink"/>
                  <w:rFonts w:cs="Arial"/>
                  <w:lang w:val="sv-SE"/>
                </w:rPr>
                <w:t>www.medicinescomplete.com</w:t>
              </w:r>
            </w:hyperlink>
          </w:p>
        </w:tc>
        <w:tc>
          <w:tcPr>
            <w:tcW w:w="6735" w:type="dxa"/>
          </w:tcPr>
          <w:p w14:paraId="1DBA30AB" w14:textId="77777777" w:rsidR="00E92F3E" w:rsidRPr="00FB0D1D" w:rsidRDefault="00A40C99" w:rsidP="00AA372D">
            <w:pPr>
              <w:autoSpaceDE w:val="0"/>
              <w:autoSpaceDN w:val="0"/>
              <w:adjustRightInd w:val="0"/>
              <w:spacing w:before="60" w:after="60"/>
              <w:rPr>
                <w:rFonts w:cs="Arial"/>
              </w:rPr>
            </w:pPr>
            <w:r w:rsidRPr="00FB0D1D">
              <w:rPr>
                <w:rFonts w:cs="Arial"/>
              </w:rPr>
              <w:t xml:space="preserve">The </w:t>
            </w:r>
            <w:hyperlink r:id="rId84" w:anchor="/browse/martindale/adrProfiles" w:history="1">
              <w:r w:rsidR="00E92F3E" w:rsidRPr="00E92F3E">
                <w:rPr>
                  <w:rStyle w:val="Hyperlink"/>
                  <w:rFonts w:cs="Arial"/>
                </w:rPr>
                <w:t>ADR profiles</w:t>
              </w:r>
            </w:hyperlink>
            <w:r w:rsidRPr="00FB0D1D">
              <w:rPr>
                <w:rFonts w:cs="Arial"/>
              </w:rPr>
              <w:t xml:space="preserve"> section summarises common ADRs and often provides more detailed and referenced information on effects seen in specific body systems.</w:t>
            </w:r>
          </w:p>
        </w:tc>
      </w:tr>
      <w:tr w:rsidR="00C43FD6" w:rsidRPr="00FB0D1D" w14:paraId="70572BE5" w14:textId="77777777" w:rsidTr="00804B38">
        <w:tc>
          <w:tcPr>
            <w:tcW w:w="3152" w:type="dxa"/>
          </w:tcPr>
          <w:p w14:paraId="44779C76" w14:textId="77777777" w:rsidR="00C43FD6" w:rsidRPr="00FB141D" w:rsidRDefault="00730ABF" w:rsidP="002155F0">
            <w:pPr>
              <w:autoSpaceDE w:val="0"/>
              <w:autoSpaceDN w:val="0"/>
              <w:adjustRightInd w:val="0"/>
              <w:spacing w:before="60" w:after="60"/>
              <w:rPr>
                <w:rFonts w:cs="Arial"/>
              </w:rPr>
            </w:pPr>
            <w:r>
              <w:br w:type="page"/>
            </w:r>
            <w:r w:rsidR="00C43FD6" w:rsidRPr="00FB141D">
              <w:rPr>
                <w:rFonts w:cs="Arial"/>
                <w:lang w:val="en-US"/>
              </w:rPr>
              <w:t>Drug Safety Update</w:t>
            </w:r>
            <w:r w:rsidR="00C43FD6">
              <w:rPr>
                <w:rFonts w:cs="Arial"/>
                <w:lang w:val="en-US"/>
              </w:rPr>
              <w:t>. MHRA.</w:t>
            </w:r>
            <w:r w:rsidR="00C43FD6" w:rsidRPr="00FB141D">
              <w:rPr>
                <w:rFonts w:cs="Arial"/>
                <w:lang w:val="en-US"/>
              </w:rPr>
              <w:t xml:space="preserve"> </w:t>
            </w:r>
            <w:hyperlink r:id="rId85" w:history="1">
              <w:r w:rsidR="00C43FD6" w:rsidRPr="008D13B6">
                <w:rPr>
                  <w:rStyle w:val="Hyperlink"/>
                  <w:rFonts w:cs="Arial"/>
                </w:rPr>
                <w:t>www.gov.uk/drug-safety-update</w:t>
              </w:r>
            </w:hyperlink>
            <w:r w:rsidR="00C43FD6" w:rsidRPr="00234126">
              <w:rPr>
                <w:rFonts w:cs="Arial"/>
              </w:rPr>
              <w:t xml:space="preserve"> </w:t>
            </w:r>
          </w:p>
        </w:tc>
        <w:tc>
          <w:tcPr>
            <w:tcW w:w="6735" w:type="dxa"/>
          </w:tcPr>
          <w:p w14:paraId="3BBA3A40" w14:textId="77777777" w:rsidR="00C43FD6" w:rsidRPr="00F16BB6" w:rsidRDefault="00C43FD6" w:rsidP="002155F0">
            <w:pPr>
              <w:autoSpaceDE w:val="0"/>
              <w:autoSpaceDN w:val="0"/>
              <w:adjustRightInd w:val="0"/>
              <w:spacing w:before="60" w:after="60"/>
              <w:rPr>
                <w:rFonts w:cs="Arial"/>
              </w:rPr>
            </w:pPr>
            <w:r w:rsidRPr="00FB0D1D">
              <w:rPr>
                <w:rFonts w:cs="Arial"/>
                <w:lang w:val="en-US"/>
              </w:rPr>
              <w:t xml:space="preserve">A </w:t>
            </w:r>
            <w:r w:rsidRPr="00FB0D1D">
              <w:rPr>
                <w:rFonts w:cs="Arial"/>
              </w:rPr>
              <w:t xml:space="preserve">regular monthly electronic bulletin providing information and clinical advice from the MHRA and the </w:t>
            </w:r>
            <w:r>
              <w:rPr>
                <w:rFonts w:cs="Arial"/>
              </w:rPr>
              <w:t>EU licensing authority (</w:t>
            </w:r>
            <w:r w:rsidRPr="00FB0D1D">
              <w:rPr>
                <w:rFonts w:cs="Arial"/>
              </w:rPr>
              <w:t>Commission on Human Medicines</w:t>
            </w:r>
            <w:r>
              <w:rPr>
                <w:rFonts w:cs="Arial"/>
              </w:rPr>
              <w:t xml:space="preserve">). </w:t>
            </w:r>
          </w:p>
          <w:p w14:paraId="72598BDA" w14:textId="77777777" w:rsidR="00C43FD6" w:rsidRPr="00FB0D1D" w:rsidRDefault="00C43FD6" w:rsidP="002155F0">
            <w:pPr>
              <w:autoSpaceDE w:val="0"/>
              <w:autoSpaceDN w:val="0"/>
              <w:adjustRightInd w:val="0"/>
              <w:spacing w:before="60" w:after="60"/>
              <w:rPr>
                <w:rFonts w:cs="Arial"/>
                <w:lang w:val="en-US"/>
              </w:rPr>
            </w:pPr>
            <w:r w:rsidRPr="00F16BB6">
              <w:rPr>
                <w:rFonts w:cs="Arial"/>
              </w:rPr>
              <w:t>Individual articles are searchable using the search box. An archive of the monthly PDF versions is also available.</w:t>
            </w:r>
          </w:p>
        </w:tc>
      </w:tr>
      <w:tr w:rsidR="00C43FD6" w:rsidRPr="00FB0D1D" w14:paraId="6F708371" w14:textId="77777777" w:rsidTr="00804B38">
        <w:tc>
          <w:tcPr>
            <w:tcW w:w="3152" w:type="dxa"/>
          </w:tcPr>
          <w:p w14:paraId="5B3BDA37" w14:textId="77777777" w:rsidR="00C43FD6" w:rsidRPr="00FB141D" w:rsidRDefault="00C43FD6" w:rsidP="002155F0">
            <w:pPr>
              <w:autoSpaceDE w:val="0"/>
              <w:autoSpaceDN w:val="0"/>
              <w:adjustRightInd w:val="0"/>
              <w:spacing w:before="60" w:after="60"/>
              <w:rPr>
                <w:rFonts w:cs="Arial"/>
                <w:lang w:val="en-US"/>
              </w:rPr>
            </w:pPr>
            <w:r>
              <w:rPr>
                <w:rFonts w:cs="Arial"/>
                <w:lang w:val="en-US"/>
              </w:rPr>
              <w:t xml:space="preserve">Safety Public Assessment Reports (PARs). MHRA. </w:t>
            </w:r>
            <w:hyperlink r:id="rId86" w:history="1">
              <w:r w:rsidRPr="006C449E">
                <w:rPr>
                  <w:rStyle w:val="Hyperlink"/>
                  <w:rFonts w:cs="Arial"/>
                  <w:lang w:val="en-US"/>
                </w:rPr>
                <w:t>www.gov.uk/guidance/safety-public-assessment-reports</w:t>
              </w:r>
            </w:hyperlink>
            <w:r>
              <w:rPr>
                <w:rFonts w:cs="Arial"/>
                <w:lang w:val="en-US"/>
              </w:rPr>
              <w:t xml:space="preserve"> </w:t>
            </w:r>
          </w:p>
        </w:tc>
        <w:tc>
          <w:tcPr>
            <w:tcW w:w="6735" w:type="dxa"/>
          </w:tcPr>
          <w:p w14:paraId="222F4AB9" w14:textId="77777777" w:rsidR="00C43FD6" w:rsidRDefault="00C43FD6" w:rsidP="002155F0">
            <w:pPr>
              <w:autoSpaceDE w:val="0"/>
              <w:autoSpaceDN w:val="0"/>
              <w:adjustRightInd w:val="0"/>
              <w:spacing w:before="60" w:after="60"/>
              <w:rPr>
                <w:rFonts w:cs="Arial"/>
                <w:lang w:val="en-US"/>
              </w:rPr>
            </w:pPr>
            <w:r w:rsidRPr="00EC10C6">
              <w:rPr>
                <w:rFonts w:cs="Arial"/>
                <w:lang w:val="en-US"/>
              </w:rPr>
              <w:t>Safety Public Assessment Reports (PARs) cover medicines safety issues assessed at a national level by the Commission on Human Medicines (CHM) or its advisory groups.</w:t>
            </w:r>
            <w:r>
              <w:rPr>
                <w:rFonts w:cs="Arial"/>
                <w:lang w:val="en-US"/>
              </w:rPr>
              <w:t xml:space="preserve"> </w:t>
            </w:r>
          </w:p>
          <w:p w14:paraId="0B524D6A" w14:textId="77777777" w:rsidR="00C43FD6" w:rsidRPr="00FB0D1D" w:rsidRDefault="00C43FD6" w:rsidP="002155F0">
            <w:pPr>
              <w:autoSpaceDE w:val="0"/>
              <w:autoSpaceDN w:val="0"/>
              <w:adjustRightInd w:val="0"/>
              <w:spacing w:before="60" w:after="60"/>
              <w:rPr>
                <w:rFonts w:cs="Arial"/>
                <w:lang w:val="en-US"/>
              </w:rPr>
            </w:pPr>
            <w:r w:rsidRPr="00EC10C6">
              <w:rPr>
                <w:rFonts w:cs="Arial"/>
                <w:lang w:val="en-US"/>
              </w:rPr>
              <w:t xml:space="preserve">The reports show the evidence that was available at the time </w:t>
            </w:r>
            <w:r>
              <w:rPr>
                <w:rFonts w:cs="Arial"/>
                <w:lang w:val="en-US"/>
              </w:rPr>
              <w:t xml:space="preserve">the </w:t>
            </w:r>
            <w:r w:rsidRPr="00EC10C6">
              <w:rPr>
                <w:rFonts w:cs="Arial"/>
                <w:lang w:val="en-US"/>
              </w:rPr>
              <w:t>regulatory decision</w:t>
            </w:r>
            <w:r>
              <w:rPr>
                <w:rFonts w:cs="Arial"/>
                <w:lang w:val="en-US"/>
              </w:rPr>
              <w:t xml:space="preserve"> was made.</w:t>
            </w:r>
          </w:p>
        </w:tc>
      </w:tr>
      <w:tr w:rsidR="00294E92" w:rsidRPr="00FB0D1D" w14:paraId="657EDF9B" w14:textId="77777777" w:rsidTr="00804B38">
        <w:tc>
          <w:tcPr>
            <w:tcW w:w="3152" w:type="dxa"/>
          </w:tcPr>
          <w:p w14:paraId="4A6F7F22" w14:textId="77777777" w:rsidR="00294E92" w:rsidRPr="00FB141D" w:rsidRDefault="00294E92" w:rsidP="002155F0">
            <w:pPr>
              <w:autoSpaceDE w:val="0"/>
              <w:autoSpaceDN w:val="0"/>
              <w:adjustRightInd w:val="0"/>
              <w:spacing w:before="60" w:after="60"/>
              <w:rPr>
                <w:rFonts w:cs="Arial"/>
              </w:rPr>
            </w:pPr>
            <w:r w:rsidRPr="00F16BB6">
              <w:rPr>
                <w:rFonts w:cs="Arial"/>
                <w:lang w:val="sv-SE"/>
              </w:rPr>
              <w:t>interactive Drug Analysis Profiles (iDAPs) for Yellow Card data</w:t>
            </w:r>
            <w:r>
              <w:rPr>
                <w:rFonts w:cs="Arial"/>
                <w:lang w:val="sv-SE"/>
              </w:rPr>
              <w:t xml:space="preserve">. MHRA.  </w:t>
            </w:r>
            <w:hyperlink r:id="rId87" w:history="1">
              <w:r w:rsidRPr="00234126">
                <w:rPr>
                  <w:rStyle w:val="Hyperlink"/>
                  <w:rFonts w:cs="Arial"/>
                </w:rPr>
                <w:t>yellowcard.mhra.gov.uk/idap</w:t>
              </w:r>
            </w:hyperlink>
            <w:r w:rsidRPr="00234126">
              <w:rPr>
                <w:rFonts w:cs="Arial"/>
              </w:rPr>
              <w:t xml:space="preserve"> </w:t>
            </w:r>
          </w:p>
        </w:tc>
        <w:tc>
          <w:tcPr>
            <w:tcW w:w="6735" w:type="dxa"/>
          </w:tcPr>
          <w:p w14:paraId="326D2992" w14:textId="77777777" w:rsidR="00294E92" w:rsidRDefault="00294E92" w:rsidP="002155F0">
            <w:pPr>
              <w:autoSpaceDE w:val="0"/>
              <w:autoSpaceDN w:val="0"/>
              <w:adjustRightInd w:val="0"/>
              <w:spacing w:before="60" w:after="60"/>
              <w:rPr>
                <w:rFonts w:cs="Arial"/>
                <w:lang w:val="en-US"/>
              </w:rPr>
            </w:pPr>
            <w:r w:rsidRPr="00FB0D1D">
              <w:rPr>
                <w:rFonts w:cs="Arial"/>
                <w:lang w:val="en-US"/>
              </w:rPr>
              <w:t xml:space="preserve">Complete listings of suspected ADRs reported to the MHRA through the Yellow Card Scheme by healthcare professionals and patients provided in </w:t>
            </w:r>
            <w:r>
              <w:rPr>
                <w:rFonts w:cs="Arial"/>
                <w:lang w:val="en-US"/>
              </w:rPr>
              <w:t xml:space="preserve">interactive </w:t>
            </w:r>
            <w:r w:rsidRPr="00FB0D1D">
              <w:rPr>
                <w:rFonts w:cs="Arial"/>
                <w:lang w:val="en-US"/>
              </w:rPr>
              <w:t>Drug Analysis Prints (</w:t>
            </w:r>
            <w:r>
              <w:rPr>
                <w:rFonts w:cs="Arial"/>
                <w:lang w:val="en-US"/>
              </w:rPr>
              <w:t>i</w:t>
            </w:r>
            <w:r w:rsidRPr="00FB0D1D">
              <w:rPr>
                <w:rFonts w:cs="Arial"/>
                <w:lang w:val="en-US"/>
              </w:rPr>
              <w:t xml:space="preserve">DAPs). When sending </w:t>
            </w:r>
            <w:r>
              <w:rPr>
                <w:rFonts w:cs="Arial"/>
                <w:lang w:val="en-US"/>
              </w:rPr>
              <w:t>i</w:t>
            </w:r>
            <w:r w:rsidRPr="00FB0D1D">
              <w:rPr>
                <w:rFonts w:cs="Arial"/>
                <w:lang w:val="en-US"/>
              </w:rPr>
              <w:t xml:space="preserve">DAP data to an enquirer it is important to </w:t>
            </w:r>
            <w:r>
              <w:rPr>
                <w:rFonts w:cs="Arial"/>
                <w:lang w:val="en-US"/>
              </w:rPr>
              <w:t xml:space="preserve">include the paragraph </w:t>
            </w:r>
            <w:r w:rsidRPr="00234126">
              <w:rPr>
                <w:rFonts w:cs="Arial"/>
                <w:bCs/>
                <w:i/>
                <w:lang w:val="en"/>
              </w:rPr>
              <w:t>Essential Context for Understanding this Interactive Drug Analysis Profile</w:t>
            </w:r>
            <w:r>
              <w:rPr>
                <w:rFonts w:cs="Arial"/>
                <w:lang w:val="en-US"/>
              </w:rPr>
              <w:t xml:space="preserve"> (found at the end of the iDAP)</w:t>
            </w:r>
            <w:r w:rsidRPr="00FB0D1D">
              <w:rPr>
                <w:rFonts w:cs="Arial"/>
                <w:lang w:val="en-US"/>
              </w:rPr>
              <w:t>.</w:t>
            </w:r>
          </w:p>
          <w:p w14:paraId="20E0A74C" w14:textId="77777777" w:rsidR="00C43FD6" w:rsidRPr="00FB0D1D" w:rsidRDefault="00C43FD6" w:rsidP="002155F0">
            <w:pPr>
              <w:autoSpaceDE w:val="0"/>
              <w:autoSpaceDN w:val="0"/>
              <w:adjustRightInd w:val="0"/>
              <w:spacing w:before="60" w:after="60"/>
              <w:rPr>
                <w:rFonts w:cs="Arial"/>
              </w:rPr>
            </w:pPr>
            <w:r w:rsidRPr="00C43FD6">
              <w:rPr>
                <w:rFonts w:cs="Arial"/>
              </w:rPr>
              <w:t xml:space="preserve">See comments in </w:t>
            </w:r>
            <w:hyperlink r:id="rId88" w:history="1">
              <w:r w:rsidRPr="00C43FD6">
                <w:rPr>
                  <w:rStyle w:val="Hyperlink"/>
                  <w:rFonts w:cs="Arial"/>
                </w:rPr>
                <w:t>Tips, Hints and Limitations for use of Common MI Resources document</w:t>
              </w:r>
            </w:hyperlink>
            <w:r w:rsidRPr="00C43FD6">
              <w:rPr>
                <w:rFonts w:cs="Arial"/>
              </w:rPr>
              <w:t>.</w:t>
            </w:r>
          </w:p>
        </w:tc>
      </w:tr>
      <w:tr w:rsidR="00C43FD6" w:rsidRPr="00FB0D1D" w14:paraId="6CDDA5EB" w14:textId="77777777" w:rsidTr="00804B38">
        <w:tc>
          <w:tcPr>
            <w:tcW w:w="3152" w:type="dxa"/>
          </w:tcPr>
          <w:p w14:paraId="4F5524B6" w14:textId="77777777" w:rsidR="00C43FD6" w:rsidRPr="00FB141D" w:rsidRDefault="00C43FD6" w:rsidP="00F939E6">
            <w:pPr>
              <w:autoSpaceDE w:val="0"/>
              <w:autoSpaceDN w:val="0"/>
              <w:adjustRightInd w:val="0"/>
              <w:spacing w:before="60" w:after="60"/>
              <w:rPr>
                <w:rFonts w:cs="Arial"/>
              </w:rPr>
            </w:pPr>
            <w:r w:rsidRPr="00FB141D">
              <w:rPr>
                <w:rFonts w:cs="Arial"/>
              </w:rPr>
              <w:t>EMA – European database of suspected adverse drug reaction reports</w:t>
            </w:r>
            <w:r>
              <w:rPr>
                <w:rFonts w:cs="Arial"/>
              </w:rPr>
              <w:t>.</w:t>
            </w:r>
            <w:r w:rsidRPr="00FB141D">
              <w:rPr>
                <w:rFonts w:cs="Arial"/>
              </w:rPr>
              <w:t xml:space="preserve"> </w:t>
            </w:r>
            <w:hyperlink r:id="rId89" w:history="1">
              <w:r w:rsidRPr="0024073C">
                <w:rPr>
                  <w:rStyle w:val="Hyperlink"/>
                </w:rPr>
                <w:t>www.adrreports.eu/en/index.html</w:t>
              </w:r>
            </w:hyperlink>
            <w:r>
              <w:t xml:space="preserve"> </w:t>
            </w:r>
            <w:r w:rsidRPr="00FB141D">
              <w:rPr>
                <w:rFonts w:cs="Arial"/>
              </w:rPr>
              <w:t xml:space="preserve"> </w:t>
            </w:r>
          </w:p>
        </w:tc>
        <w:tc>
          <w:tcPr>
            <w:tcW w:w="6735" w:type="dxa"/>
          </w:tcPr>
          <w:p w14:paraId="106E2712" w14:textId="77777777" w:rsidR="00C43FD6" w:rsidRPr="00FB0D1D" w:rsidRDefault="00C43FD6" w:rsidP="00F939E6">
            <w:pPr>
              <w:autoSpaceDE w:val="0"/>
              <w:autoSpaceDN w:val="0"/>
              <w:adjustRightInd w:val="0"/>
              <w:spacing w:before="60" w:after="60"/>
              <w:rPr>
                <w:rFonts w:cs="Arial"/>
                <w:lang w:val="en-US"/>
              </w:rPr>
            </w:pPr>
            <w:r>
              <w:rPr>
                <w:rFonts w:cs="Arial"/>
              </w:rPr>
              <w:t>T</w:t>
            </w:r>
            <w:r w:rsidRPr="00FB0D1D">
              <w:rPr>
                <w:rFonts w:cs="Arial"/>
              </w:rPr>
              <w:t>his database provides public access to reports submitted electronically to EudraVigilance. EudraVigilance collects reports of suspected</w:t>
            </w:r>
            <w:r>
              <w:rPr>
                <w:rFonts w:cs="Arial"/>
              </w:rPr>
              <w:t xml:space="preserve"> </w:t>
            </w:r>
            <w:r w:rsidRPr="00FB0D1D">
              <w:rPr>
                <w:rFonts w:cs="Arial"/>
              </w:rPr>
              <w:t>ADRs from European medicines regulatory authorities and pharmaceutical companies</w:t>
            </w:r>
            <w:r w:rsidRPr="00FB0D1D">
              <w:rPr>
                <w:rFonts w:cs="Arial"/>
                <w:bCs/>
              </w:rPr>
              <w:t xml:space="preserve">. </w:t>
            </w:r>
          </w:p>
        </w:tc>
      </w:tr>
      <w:tr w:rsidR="00C43FD6" w:rsidRPr="00FB0D1D" w14:paraId="50A170CE" w14:textId="77777777" w:rsidTr="00804B38">
        <w:tc>
          <w:tcPr>
            <w:tcW w:w="3152" w:type="dxa"/>
          </w:tcPr>
          <w:p w14:paraId="0E33140C" w14:textId="77777777" w:rsidR="00C43FD6" w:rsidRDefault="00C43FD6" w:rsidP="00F939E6">
            <w:pPr>
              <w:autoSpaceDE w:val="0"/>
              <w:autoSpaceDN w:val="0"/>
              <w:adjustRightInd w:val="0"/>
              <w:spacing w:before="60" w:after="60"/>
              <w:rPr>
                <w:rFonts w:cs="Arial"/>
              </w:rPr>
            </w:pPr>
            <w:r w:rsidRPr="00C43FD6">
              <w:rPr>
                <w:rFonts w:cs="Arial"/>
              </w:rPr>
              <w:t>VigiBase/VigiAccess</w:t>
            </w:r>
            <w:r>
              <w:rPr>
                <w:rFonts w:cs="Arial"/>
              </w:rPr>
              <w:t xml:space="preserve">. </w:t>
            </w:r>
          </w:p>
          <w:p w14:paraId="5894C495" w14:textId="77777777" w:rsidR="00C43FD6" w:rsidRPr="00C43FD6" w:rsidRDefault="00C43FD6" w:rsidP="00F939E6">
            <w:pPr>
              <w:autoSpaceDE w:val="0"/>
              <w:autoSpaceDN w:val="0"/>
              <w:adjustRightInd w:val="0"/>
              <w:spacing w:before="60" w:after="60"/>
            </w:pPr>
            <w:r w:rsidRPr="00C43FD6">
              <w:rPr>
                <w:rFonts w:cs="Arial"/>
              </w:rPr>
              <w:t>World Health Organisation</w:t>
            </w:r>
            <w:r>
              <w:rPr>
                <w:rFonts w:cs="Arial"/>
              </w:rPr>
              <w:t xml:space="preserve"> </w:t>
            </w:r>
            <w:hyperlink r:id="rId90" w:history="1">
              <w:r w:rsidRPr="001C53D8">
                <w:rPr>
                  <w:rStyle w:val="Hyperlink"/>
                  <w:rFonts w:cs="Arial"/>
                </w:rPr>
                <w:t>http://www.vigiaccess.org/</w:t>
              </w:r>
            </w:hyperlink>
            <w:r>
              <w:rPr>
                <w:rFonts w:cs="Arial"/>
              </w:rPr>
              <w:t xml:space="preserve"> </w:t>
            </w:r>
          </w:p>
        </w:tc>
        <w:tc>
          <w:tcPr>
            <w:tcW w:w="6735" w:type="dxa"/>
          </w:tcPr>
          <w:p w14:paraId="5E46791F" w14:textId="77777777" w:rsidR="00C43FD6" w:rsidRDefault="00C43FD6" w:rsidP="00F939E6">
            <w:pPr>
              <w:autoSpaceDE w:val="0"/>
              <w:autoSpaceDN w:val="0"/>
              <w:adjustRightInd w:val="0"/>
              <w:spacing w:before="60" w:after="60"/>
              <w:rPr>
                <w:rFonts w:cs="Arial"/>
              </w:rPr>
            </w:pPr>
            <w:r w:rsidRPr="00C43FD6">
              <w:rPr>
                <w:rFonts w:cs="Arial"/>
              </w:rPr>
              <w:t>Adverse drug reaction reports accumulated from all WHO member states, including the UK</w:t>
            </w:r>
          </w:p>
        </w:tc>
      </w:tr>
      <w:tr w:rsidR="00C17948" w:rsidRPr="00FB0D1D" w14:paraId="467589B0" w14:textId="77777777" w:rsidTr="00804B38">
        <w:tc>
          <w:tcPr>
            <w:tcW w:w="3152" w:type="dxa"/>
          </w:tcPr>
          <w:p w14:paraId="5C7160CE" w14:textId="77777777" w:rsidR="00C17948" w:rsidRDefault="00C17948" w:rsidP="002155F0">
            <w:pPr>
              <w:autoSpaceDE w:val="0"/>
              <w:autoSpaceDN w:val="0"/>
              <w:adjustRightInd w:val="0"/>
              <w:spacing w:before="60" w:after="60"/>
              <w:rPr>
                <w:rFonts w:cs="Arial"/>
                <w:lang w:val="en-US"/>
              </w:rPr>
            </w:pPr>
            <w:r w:rsidRPr="00C17948">
              <w:rPr>
                <w:rFonts w:cs="Arial"/>
                <w:lang w:val="en-US"/>
              </w:rPr>
              <w:t>TB Drug Monographs</w:t>
            </w:r>
            <w:r>
              <w:rPr>
                <w:rFonts w:cs="Arial"/>
                <w:lang w:val="en-US"/>
              </w:rPr>
              <w:t xml:space="preserve">. </w:t>
            </w:r>
            <w:hyperlink r:id="rId91" w:history="1">
              <w:r w:rsidRPr="00EF04A7">
                <w:rPr>
                  <w:rStyle w:val="Hyperlink"/>
                  <w:rFonts w:cs="Arial"/>
                  <w:lang w:val="en-US"/>
                </w:rPr>
                <w:t>www.tbdrugmonographs.co.uk/</w:t>
              </w:r>
            </w:hyperlink>
            <w:r>
              <w:rPr>
                <w:rFonts w:cs="Arial"/>
                <w:lang w:val="en-US"/>
              </w:rPr>
              <w:t xml:space="preserve"> </w:t>
            </w:r>
          </w:p>
        </w:tc>
        <w:tc>
          <w:tcPr>
            <w:tcW w:w="6735" w:type="dxa"/>
          </w:tcPr>
          <w:p w14:paraId="049BB41A" w14:textId="77777777" w:rsidR="00C17948" w:rsidRPr="00C17948" w:rsidRDefault="00C17948" w:rsidP="00C17948">
            <w:pPr>
              <w:autoSpaceDE w:val="0"/>
              <w:autoSpaceDN w:val="0"/>
              <w:adjustRightInd w:val="0"/>
              <w:spacing w:before="60" w:after="60"/>
              <w:rPr>
                <w:rFonts w:cs="Arial"/>
              </w:rPr>
            </w:pPr>
            <w:r w:rsidRPr="00C17948">
              <w:rPr>
                <w:rFonts w:cs="Arial"/>
              </w:rPr>
              <w:t xml:space="preserve">Resource to support the monitoring and safe </w:t>
            </w:r>
            <w:r w:rsidR="00915AB1">
              <w:rPr>
                <w:rFonts w:cs="Arial"/>
              </w:rPr>
              <w:t>use of anti-tuberculosis drugs</w:t>
            </w:r>
            <w:r w:rsidRPr="00C17948">
              <w:rPr>
                <w:rFonts w:cs="Arial"/>
              </w:rPr>
              <w:t>.</w:t>
            </w:r>
          </w:p>
          <w:p w14:paraId="6459072F" w14:textId="77777777" w:rsidR="00C17948" w:rsidRPr="00CF496B" w:rsidRDefault="00CF496B" w:rsidP="002155F0">
            <w:pPr>
              <w:autoSpaceDE w:val="0"/>
              <w:autoSpaceDN w:val="0"/>
              <w:adjustRightInd w:val="0"/>
              <w:spacing w:before="60" w:after="60"/>
              <w:rPr>
                <w:rFonts w:cs="Arial"/>
              </w:rPr>
            </w:pPr>
            <w:r>
              <w:rPr>
                <w:rFonts w:cs="Arial"/>
                <w:lang w:val="en-US"/>
              </w:rPr>
              <w:t xml:space="preserve">See </w:t>
            </w:r>
            <w:hyperlink r:id="rId92" w:history="1">
              <w:r w:rsidRPr="00CF496B">
                <w:rPr>
                  <w:rStyle w:val="Hyperlink"/>
                  <w:rFonts w:cs="Arial"/>
                  <w:lang w:val="en-US"/>
                </w:rPr>
                <w:t>individual drug monographs</w:t>
              </w:r>
            </w:hyperlink>
            <w:r>
              <w:rPr>
                <w:rFonts w:cs="Arial"/>
                <w:lang w:val="en-US"/>
              </w:rPr>
              <w:t xml:space="preserve"> for </w:t>
            </w:r>
            <w:r w:rsidR="00C17948" w:rsidRPr="00C17948">
              <w:rPr>
                <w:rFonts w:cs="Arial"/>
              </w:rPr>
              <w:t>adverse effect</w:t>
            </w:r>
            <w:r>
              <w:rPr>
                <w:rFonts w:cs="Arial"/>
              </w:rPr>
              <w:t xml:space="preserve"> monitoring recommendations.</w:t>
            </w:r>
          </w:p>
        </w:tc>
      </w:tr>
      <w:tr w:rsidR="00294E92" w:rsidRPr="00FB0D1D" w14:paraId="309D39AC" w14:textId="77777777" w:rsidTr="00804B38">
        <w:tc>
          <w:tcPr>
            <w:tcW w:w="3152" w:type="dxa"/>
            <w:tcBorders>
              <w:bottom w:val="single" w:sz="4" w:space="0" w:color="auto"/>
            </w:tcBorders>
          </w:tcPr>
          <w:p w14:paraId="26300932" w14:textId="77777777" w:rsidR="00294E92" w:rsidRPr="00FB141D" w:rsidRDefault="00294E92" w:rsidP="002155F0">
            <w:pPr>
              <w:autoSpaceDE w:val="0"/>
              <w:autoSpaceDN w:val="0"/>
              <w:adjustRightInd w:val="0"/>
              <w:spacing w:before="60" w:after="60"/>
              <w:rPr>
                <w:rFonts w:cs="Arial"/>
              </w:rPr>
            </w:pPr>
            <w:r w:rsidRPr="00FB141D">
              <w:rPr>
                <w:rFonts w:cs="Arial"/>
              </w:rPr>
              <w:t xml:space="preserve">Manufacturers’ </w:t>
            </w:r>
            <w:r>
              <w:rPr>
                <w:rFonts w:cs="Arial"/>
              </w:rPr>
              <w:t>Medical Information departments</w:t>
            </w:r>
          </w:p>
        </w:tc>
        <w:tc>
          <w:tcPr>
            <w:tcW w:w="6735" w:type="dxa"/>
            <w:tcBorders>
              <w:bottom w:val="single" w:sz="4" w:space="0" w:color="auto"/>
            </w:tcBorders>
          </w:tcPr>
          <w:p w14:paraId="1BDD77FE" w14:textId="77777777" w:rsidR="00294E92" w:rsidRDefault="00294E92" w:rsidP="002155F0">
            <w:pPr>
              <w:autoSpaceDE w:val="0"/>
              <w:autoSpaceDN w:val="0"/>
              <w:adjustRightInd w:val="0"/>
              <w:spacing w:before="60" w:after="60"/>
              <w:rPr>
                <w:rFonts w:cs="Arial"/>
                <w:lang w:val="en-US"/>
              </w:rPr>
            </w:pPr>
            <w:r w:rsidRPr="00FB0D1D">
              <w:rPr>
                <w:rFonts w:cs="Arial"/>
                <w:lang w:val="en-US"/>
              </w:rPr>
              <w:t>Companies are legally obliged to follow up telephone enquiries about ADR</w:t>
            </w:r>
            <w:r>
              <w:rPr>
                <w:rFonts w:cs="Arial"/>
                <w:lang w:val="en-US"/>
              </w:rPr>
              <w:t>s to their products</w:t>
            </w:r>
            <w:r w:rsidRPr="00FB0D1D">
              <w:rPr>
                <w:rFonts w:cs="Arial"/>
                <w:lang w:val="en-US"/>
              </w:rPr>
              <w:t xml:space="preserve"> (</w:t>
            </w:r>
            <w:r w:rsidRPr="00C26754">
              <w:rPr>
                <w:rFonts w:cs="Arial"/>
              </w:rPr>
              <w:t>by</w:t>
            </w:r>
            <w:r w:rsidRPr="00FB0D1D">
              <w:rPr>
                <w:rFonts w:cs="Arial"/>
                <w:lang w:val="en-US"/>
              </w:rPr>
              <w:t xml:space="preserve"> sending an adverse event reporting form).</w:t>
            </w:r>
          </w:p>
          <w:p w14:paraId="1A5100ED" w14:textId="77777777" w:rsidR="00204DFB" w:rsidRPr="00FB0D1D" w:rsidRDefault="00204DFB" w:rsidP="002155F0">
            <w:pPr>
              <w:autoSpaceDE w:val="0"/>
              <w:autoSpaceDN w:val="0"/>
              <w:adjustRightInd w:val="0"/>
              <w:spacing w:before="60" w:after="60"/>
              <w:rPr>
                <w:rFonts w:cs="Arial"/>
                <w:lang w:val="en-US"/>
              </w:rPr>
            </w:pPr>
            <w:r w:rsidRPr="00204DFB">
              <w:rPr>
                <w:rFonts w:cs="Arial"/>
                <w:b/>
              </w:rPr>
              <w:t>NOTE</w:t>
            </w:r>
            <w:r>
              <w:rPr>
                <w:rFonts w:cs="Arial"/>
              </w:rPr>
              <w:t>: see QRMG guidance ‘</w:t>
            </w:r>
            <w:hyperlink r:id="rId93" w:tgtFrame="_blank" w:history="1">
              <w:r w:rsidRPr="00204DFB">
                <w:rPr>
                  <w:rStyle w:val="Hyperlink"/>
                  <w:rFonts w:cs="Arial"/>
                  <w:bCs/>
                </w:rPr>
                <w:t>How to Use Pharmaceutical Industry Medical Information Services</w:t>
              </w:r>
            </w:hyperlink>
            <w:r w:rsidRPr="00204DFB">
              <w:rPr>
                <w:rFonts w:cs="Arial"/>
              </w:rPr>
              <w:t>’</w:t>
            </w:r>
            <w:r>
              <w:rPr>
                <w:rFonts w:cs="Arial"/>
              </w:rPr>
              <w:t>.</w:t>
            </w:r>
            <w:r w:rsidRPr="00204DFB">
              <w:rPr>
                <w:rFonts w:cs="Arial"/>
              </w:rPr>
              <w:t> </w:t>
            </w:r>
          </w:p>
        </w:tc>
      </w:tr>
      <w:tr w:rsidR="005D5CC8" w:rsidRPr="00FB0D1D" w14:paraId="2B2BEF26" w14:textId="77777777" w:rsidTr="00804B38">
        <w:tc>
          <w:tcPr>
            <w:tcW w:w="3152" w:type="dxa"/>
            <w:tcBorders>
              <w:bottom w:val="single" w:sz="4" w:space="0" w:color="auto"/>
            </w:tcBorders>
          </w:tcPr>
          <w:p w14:paraId="1ABA5075" w14:textId="77777777" w:rsidR="005D5CC8" w:rsidRPr="00FB141D" w:rsidRDefault="005D5CC8" w:rsidP="002155F0">
            <w:pPr>
              <w:autoSpaceDE w:val="0"/>
              <w:autoSpaceDN w:val="0"/>
              <w:adjustRightInd w:val="0"/>
              <w:spacing w:before="60" w:after="60"/>
              <w:rPr>
                <w:rFonts w:cs="Arial"/>
              </w:rPr>
            </w:pPr>
            <w:r w:rsidRPr="00FB141D">
              <w:rPr>
                <w:rFonts w:cs="Arial"/>
              </w:rPr>
              <w:t>Bibliographic databases e.g. Medline, Embase</w:t>
            </w:r>
            <w:r>
              <w:rPr>
                <w:rFonts w:cs="Arial"/>
              </w:rPr>
              <w:t xml:space="preserve">, </w:t>
            </w:r>
            <w:r w:rsidRPr="00DB5671">
              <w:rPr>
                <w:rFonts w:cs="Arial"/>
              </w:rPr>
              <w:t>Cochrane Library</w:t>
            </w:r>
            <w:r w:rsidR="002155F0">
              <w:rPr>
                <w:rFonts w:cs="Arial"/>
              </w:rPr>
              <w:t xml:space="preserve">. </w:t>
            </w:r>
            <w:hyperlink r:id="rId94" w:history="1">
              <w:r w:rsidR="00A239DF" w:rsidRPr="005123D2">
                <w:rPr>
                  <w:rStyle w:val="Hyperlink"/>
                  <w:rFonts w:cs="Arial"/>
                </w:rPr>
                <w:t>www.cochranelibrary.com/</w:t>
              </w:r>
            </w:hyperlink>
          </w:p>
        </w:tc>
        <w:tc>
          <w:tcPr>
            <w:tcW w:w="6735" w:type="dxa"/>
            <w:tcBorders>
              <w:bottom w:val="single" w:sz="4" w:space="0" w:color="auto"/>
            </w:tcBorders>
          </w:tcPr>
          <w:p w14:paraId="78AD4B3A" w14:textId="77777777" w:rsidR="005D5CC8" w:rsidRPr="00FB0D1D" w:rsidRDefault="005D5CC8" w:rsidP="002155F0">
            <w:pPr>
              <w:autoSpaceDE w:val="0"/>
              <w:autoSpaceDN w:val="0"/>
              <w:adjustRightInd w:val="0"/>
              <w:spacing w:before="60" w:after="60"/>
              <w:rPr>
                <w:rFonts w:cs="Arial"/>
              </w:rPr>
            </w:pPr>
            <w:r w:rsidRPr="00FB0D1D">
              <w:rPr>
                <w:rFonts w:cs="Arial"/>
                <w:bCs/>
                <w:iCs/>
              </w:rPr>
              <w:t xml:space="preserve">Suggested terms: </w:t>
            </w:r>
            <w:r w:rsidRPr="00FB0D1D">
              <w:rPr>
                <w:rFonts w:cs="Arial"/>
                <w:lang w:val="en-US"/>
              </w:rPr>
              <w:t>the reaction with the subheading ‘chemically induced’ (Medline) or ‘side effect’ (Embase) and/or the drug name with the subheading ‘adverse effects’ (Medline) or ‘adverse drug reaction’ (Embase).</w:t>
            </w:r>
          </w:p>
        </w:tc>
      </w:tr>
      <w:tr w:rsidR="00834E76" w:rsidRPr="00FB0D1D" w14:paraId="7112E236" w14:textId="77777777" w:rsidTr="00804B38">
        <w:tc>
          <w:tcPr>
            <w:tcW w:w="3152" w:type="dxa"/>
          </w:tcPr>
          <w:p w14:paraId="4F82610A" w14:textId="77777777" w:rsidR="00834E76" w:rsidRPr="00D662AC" w:rsidRDefault="00834E76" w:rsidP="002155F0">
            <w:pPr>
              <w:numPr>
                <w:ilvl w:val="12"/>
                <w:numId w:val="0"/>
              </w:numPr>
              <w:spacing w:before="60" w:after="60"/>
              <w:rPr>
                <w:rFonts w:cs="Arial"/>
                <w:iCs/>
              </w:rPr>
            </w:pPr>
            <w:r w:rsidRPr="00D662AC">
              <w:t xml:space="preserve">Patient UK. Patient Information Publications / Egton Medical Information Systems. </w:t>
            </w:r>
            <w:hyperlink r:id="rId95" w:history="1">
              <w:r w:rsidRPr="00D662AC">
                <w:rPr>
                  <w:rStyle w:val="Hyperlink"/>
                </w:rPr>
                <w:t>www.patient.co.uk</w:t>
              </w:r>
            </w:hyperlink>
            <w:r w:rsidRPr="00D662AC">
              <w:t xml:space="preserve"> </w:t>
            </w:r>
          </w:p>
        </w:tc>
        <w:tc>
          <w:tcPr>
            <w:tcW w:w="6735" w:type="dxa"/>
          </w:tcPr>
          <w:p w14:paraId="57D1AD79" w14:textId="77777777" w:rsidR="00834E76" w:rsidRPr="00D662AC" w:rsidRDefault="00F47420" w:rsidP="002155F0">
            <w:pPr>
              <w:spacing w:before="60" w:after="60"/>
              <w:rPr>
                <w:rFonts w:cs="Arial"/>
                <w:iCs/>
              </w:rPr>
            </w:pPr>
            <w:r w:rsidRPr="00D662AC">
              <w:rPr>
                <w:rFonts w:cs="Arial"/>
                <w:iCs/>
              </w:rPr>
              <w:t>Relevant p</w:t>
            </w:r>
            <w:r w:rsidR="00834E76" w:rsidRPr="00D662AC">
              <w:rPr>
                <w:rFonts w:cs="Arial"/>
                <w:iCs/>
              </w:rPr>
              <w:t>rofessional reference articles</w:t>
            </w:r>
            <w:r w:rsidRPr="00D662AC">
              <w:rPr>
                <w:rFonts w:cs="Arial"/>
                <w:iCs/>
              </w:rPr>
              <w:t xml:space="preserve"> include:</w:t>
            </w:r>
          </w:p>
          <w:p w14:paraId="21F8E9EE" w14:textId="77777777" w:rsidR="00834E76" w:rsidRPr="00D662AC" w:rsidRDefault="00EE79D2" w:rsidP="001F53C1">
            <w:pPr>
              <w:pStyle w:val="ListParagraph"/>
              <w:numPr>
                <w:ilvl w:val="0"/>
                <w:numId w:val="7"/>
              </w:numPr>
              <w:autoSpaceDE w:val="0"/>
              <w:autoSpaceDN w:val="0"/>
              <w:adjustRightInd w:val="0"/>
              <w:spacing w:before="60" w:after="60"/>
              <w:rPr>
                <w:rFonts w:cs="Arial"/>
                <w:iCs/>
              </w:rPr>
            </w:pPr>
            <w:hyperlink r:id="rId96" w:history="1">
              <w:r w:rsidR="00834E76" w:rsidRPr="00D662AC">
                <w:rPr>
                  <w:rStyle w:val="Hyperlink"/>
                  <w:rFonts w:cs="Arial"/>
                  <w:iCs/>
                </w:rPr>
                <w:t>Drug allergy</w:t>
              </w:r>
            </w:hyperlink>
          </w:p>
          <w:p w14:paraId="6533034F" w14:textId="77777777" w:rsidR="00834E76" w:rsidRPr="00D662AC" w:rsidRDefault="00EE79D2" w:rsidP="001F53C1">
            <w:pPr>
              <w:pStyle w:val="ListParagraph"/>
              <w:numPr>
                <w:ilvl w:val="0"/>
                <w:numId w:val="7"/>
              </w:numPr>
              <w:autoSpaceDE w:val="0"/>
              <w:autoSpaceDN w:val="0"/>
              <w:adjustRightInd w:val="0"/>
              <w:spacing w:before="60" w:after="60"/>
              <w:rPr>
                <w:rFonts w:cs="Arial"/>
                <w:iCs/>
              </w:rPr>
            </w:pPr>
            <w:hyperlink r:id="rId97" w:history="1">
              <w:r w:rsidR="00834E76" w:rsidRPr="00D662AC">
                <w:rPr>
                  <w:rStyle w:val="Hyperlink"/>
                  <w:rFonts w:cs="Arial"/>
                  <w:iCs/>
                </w:rPr>
                <w:t>Drug induced hepatitis</w:t>
              </w:r>
            </w:hyperlink>
            <w:r w:rsidR="00834E76" w:rsidRPr="00D662AC">
              <w:rPr>
                <w:rFonts w:cs="Arial"/>
                <w:iCs/>
              </w:rPr>
              <w:t xml:space="preserve"> </w:t>
            </w:r>
          </w:p>
        </w:tc>
      </w:tr>
      <w:tr w:rsidR="00F8270B" w:rsidRPr="00FB0D1D" w14:paraId="3C52394C" w14:textId="77777777" w:rsidTr="00804B38">
        <w:tc>
          <w:tcPr>
            <w:tcW w:w="3152" w:type="dxa"/>
          </w:tcPr>
          <w:p w14:paraId="7C7D1CC3" w14:textId="77777777" w:rsidR="00F8270B" w:rsidRPr="00503294" w:rsidRDefault="00C40970" w:rsidP="004E28C4">
            <w:pPr>
              <w:autoSpaceDE w:val="0"/>
              <w:autoSpaceDN w:val="0"/>
              <w:adjustRightInd w:val="0"/>
              <w:spacing w:before="60" w:after="60"/>
            </w:pPr>
            <w:r>
              <w:lastRenderedPageBreak/>
              <w:br w:type="page"/>
            </w:r>
            <w:r w:rsidR="00F8270B">
              <w:t xml:space="preserve">Trip Database. John Brassey (editor). </w:t>
            </w:r>
            <w:hyperlink r:id="rId98" w:history="1">
              <w:r w:rsidR="00F8270B" w:rsidRPr="006D6EA8">
                <w:rPr>
                  <w:rStyle w:val="Hyperlink"/>
                </w:rPr>
                <w:t>www.tripdatabase.com/</w:t>
              </w:r>
            </w:hyperlink>
          </w:p>
        </w:tc>
        <w:tc>
          <w:tcPr>
            <w:tcW w:w="6735" w:type="dxa"/>
          </w:tcPr>
          <w:p w14:paraId="66C55B73" w14:textId="77777777" w:rsidR="00F8270B" w:rsidRPr="00FB0D1D" w:rsidRDefault="00F8270B" w:rsidP="004E28C4">
            <w:pPr>
              <w:pStyle w:val="BodyText2"/>
              <w:spacing w:before="60" w:after="60" w:line="276" w:lineRule="auto"/>
              <w:rPr>
                <w:rFonts w:cs="Arial"/>
                <w:lang w:val="en-US"/>
              </w:rPr>
            </w:pPr>
            <w:r w:rsidRPr="00503294">
              <w:rPr>
                <w:rFonts w:cs="Arial"/>
                <w:lang w:val="en-US"/>
              </w:rPr>
              <w:t>Clinical search engine to find high-quality research evidence.</w:t>
            </w:r>
            <w:r>
              <w:rPr>
                <w:rFonts w:cs="Arial"/>
                <w:lang w:val="en-US"/>
              </w:rPr>
              <w:t xml:space="preserve"> </w:t>
            </w:r>
            <w:r w:rsidRPr="00503294">
              <w:rPr>
                <w:rFonts w:cs="Arial"/>
                <w:lang w:val="en-US"/>
              </w:rPr>
              <w:t>Can register for free for additional functionality</w:t>
            </w:r>
            <w:r>
              <w:rPr>
                <w:rFonts w:cs="Arial"/>
                <w:lang w:val="en-US"/>
              </w:rPr>
              <w:t>.</w:t>
            </w:r>
          </w:p>
        </w:tc>
      </w:tr>
      <w:tr w:rsidR="00327B97" w:rsidRPr="00FB0D1D" w14:paraId="17F00575" w14:textId="77777777" w:rsidTr="00804B38">
        <w:tc>
          <w:tcPr>
            <w:tcW w:w="3152" w:type="dxa"/>
          </w:tcPr>
          <w:p w14:paraId="396CEF61" w14:textId="77777777" w:rsidR="00327B97" w:rsidRPr="00327B97" w:rsidRDefault="00327B97" w:rsidP="00EA25DC">
            <w:pPr>
              <w:pStyle w:val="BodyText2"/>
              <w:spacing w:before="60" w:after="60" w:line="276" w:lineRule="auto"/>
            </w:pPr>
            <w:r w:rsidRPr="0040439D">
              <w:t>UKMi Discussion Group</w:t>
            </w:r>
            <w:r>
              <w:t>. E</w:t>
            </w:r>
            <w:r w:rsidRPr="0040439D">
              <w:t>compass (host)</w:t>
            </w:r>
            <w:r>
              <w:t xml:space="preserve">. </w:t>
            </w:r>
            <w:hyperlink r:id="rId99" w:history="1">
              <w:r w:rsidRPr="00497079">
                <w:rPr>
                  <w:rStyle w:val="Hyperlink"/>
                  <w:rFonts w:cs="Arial"/>
                </w:rPr>
                <w:t>http://list.ecompass.nl/listserv/cgi-bin/wa?A0=MI-UK</w:t>
              </w:r>
            </w:hyperlink>
          </w:p>
        </w:tc>
        <w:tc>
          <w:tcPr>
            <w:tcW w:w="6735" w:type="dxa"/>
          </w:tcPr>
          <w:p w14:paraId="23281CC1" w14:textId="77777777" w:rsidR="00327B97" w:rsidRPr="00327B97" w:rsidRDefault="00327B97" w:rsidP="00EA25DC">
            <w:pPr>
              <w:autoSpaceDE w:val="0"/>
              <w:autoSpaceDN w:val="0"/>
              <w:adjustRightInd w:val="0"/>
              <w:spacing w:before="60" w:after="60"/>
              <w:rPr>
                <w:rFonts w:cs="Arial"/>
              </w:rPr>
            </w:pPr>
            <w:r w:rsidRPr="00327B97">
              <w:rPr>
                <w:rFonts w:cs="Arial"/>
              </w:rPr>
              <w:t>Email discussion forum to contact other members of the network</w:t>
            </w:r>
          </w:p>
          <w:p w14:paraId="54E3DAA6" w14:textId="77777777" w:rsidR="00327B97" w:rsidRDefault="00327B97" w:rsidP="00EA25DC">
            <w:pPr>
              <w:autoSpaceDE w:val="0"/>
              <w:autoSpaceDN w:val="0"/>
              <w:adjustRightInd w:val="0"/>
              <w:spacing w:before="60" w:after="60"/>
              <w:rPr>
                <w:rFonts w:cs="Arial"/>
              </w:rPr>
            </w:pPr>
            <w:r w:rsidRPr="00327B97">
              <w:rPr>
                <w:rFonts w:cs="Arial"/>
              </w:rPr>
              <w:t xml:space="preserve">Registration required (contact: </w:t>
            </w:r>
            <w:hyperlink r:id="rId100" w:history="1">
              <w:r w:rsidRPr="00497079">
                <w:rPr>
                  <w:rStyle w:val="Hyperlink"/>
                  <w:rFonts w:cs="Arial"/>
                </w:rPr>
                <w:t>mi-uk-request@list.ecompass.nl</w:t>
              </w:r>
            </w:hyperlink>
            <w:r w:rsidRPr="00327B97">
              <w:rPr>
                <w:rFonts w:cs="Arial"/>
              </w:rPr>
              <w:t>)</w:t>
            </w:r>
            <w:r w:rsidR="00F45D66">
              <w:rPr>
                <w:rFonts w:cs="Arial"/>
              </w:rPr>
              <w:t>.</w:t>
            </w:r>
          </w:p>
          <w:p w14:paraId="4447F788" w14:textId="77777777" w:rsidR="00F45D66" w:rsidRDefault="00F45D66" w:rsidP="00EA25DC">
            <w:pPr>
              <w:autoSpaceDE w:val="0"/>
              <w:autoSpaceDN w:val="0"/>
              <w:adjustRightInd w:val="0"/>
              <w:spacing w:before="60" w:after="60"/>
              <w:rPr>
                <w:rFonts w:cs="Arial"/>
              </w:rPr>
            </w:pPr>
            <w:r>
              <w:rPr>
                <w:rFonts w:cs="Arial"/>
              </w:rPr>
              <w:t xml:space="preserve">A </w:t>
            </w:r>
            <w:hyperlink r:id="rId101" w:history="1">
              <w:r w:rsidRPr="00CE7F88">
                <w:rPr>
                  <w:rStyle w:val="Hyperlink"/>
                  <w:rFonts w:cs="Arial"/>
                </w:rPr>
                <w:t>guide</w:t>
              </w:r>
            </w:hyperlink>
            <w:r>
              <w:rPr>
                <w:rFonts w:cs="Arial"/>
              </w:rPr>
              <w:t xml:space="preserve"> to using the UKMI Mailing list is available.</w:t>
            </w:r>
          </w:p>
        </w:tc>
      </w:tr>
      <w:tr w:rsidR="00834E76" w:rsidRPr="00FB0D1D" w14:paraId="2FE05F25" w14:textId="77777777" w:rsidTr="00804B38">
        <w:tc>
          <w:tcPr>
            <w:tcW w:w="9887" w:type="dxa"/>
            <w:gridSpan w:val="2"/>
            <w:shd w:val="clear" w:color="auto" w:fill="E6E6E6"/>
          </w:tcPr>
          <w:p w14:paraId="6E0E264E" w14:textId="77777777" w:rsidR="00834E76" w:rsidRPr="00FB141D" w:rsidRDefault="00730ABF" w:rsidP="002155F0">
            <w:pPr>
              <w:autoSpaceDE w:val="0"/>
              <w:autoSpaceDN w:val="0"/>
              <w:adjustRightInd w:val="0"/>
              <w:spacing w:before="60" w:after="60"/>
              <w:rPr>
                <w:rFonts w:cs="Arial"/>
                <w:b/>
                <w:bCs/>
              </w:rPr>
            </w:pPr>
            <w:r>
              <w:br w:type="page"/>
            </w:r>
            <w:r w:rsidR="00834E76" w:rsidRPr="00FB141D">
              <w:rPr>
                <w:rFonts w:cs="Arial"/>
                <w:b/>
                <w:bCs/>
              </w:rPr>
              <w:t>Additional resources (tailor to local use/availability)</w:t>
            </w:r>
          </w:p>
        </w:tc>
      </w:tr>
      <w:tr w:rsidR="00834E76" w:rsidRPr="00FB0D1D" w14:paraId="06423F57" w14:textId="77777777" w:rsidTr="00804B38">
        <w:tc>
          <w:tcPr>
            <w:tcW w:w="3152" w:type="dxa"/>
          </w:tcPr>
          <w:p w14:paraId="4DAEDBFE" w14:textId="77777777" w:rsidR="00A64815" w:rsidRPr="00FB141D" w:rsidRDefault="00834E76" w:rsidP="002155F0">
            <w:pPr>
              <w:autoSpaceDE w:val="0"/>
              <w:autoSpaceDN w:val="0"/>
              <w:adjustRightInd w:val="0"/>
              <w:spacing w:before="60" w:after="60"/>
              <w:rPr>
                <w:rFonts w:cs="Arial"/>
              </w:rPr>
            </w:pPr>
            <w:r w:rsidRPr="00FB141D">
              <w:rPr>
                <w:rFonts w:cs="Arial"/>
              </w:rPr>
              <w:t>Adverse Drug Reactions</w:t>
            </w:r>
            <w:r>
              <w:rPr>
                <w:rFonts w:cs="Arial"/>
              </w:rPr>
              <w:t>.</w:t>
            </w:r>
            <w:r w:rsidRPr="00FB141D">
              <w:rPr>
                <w:rFonts w:cs="Arial"/>
              </w:rPr>
              <w:t xml:space="preserve"> Lee A.</w:t>
            </w:r>
            <w:r w:rsidR="002155F0">
              <w:rPr>
                <w:rFonts w:cs="Arial"/>
              </w:rPr>
              <w:t xml:space="preserve"> </w:t>
            </w:r>
            <w:r w:rsidR="00A64815">
              <w:rPr>
                <w:rFonts w:cs="Arial"/>
              </w:rPr>
              <w:t>Pharmaceutical Press.</w:t>
            </w:r>
          </w:p>
        </w:tc>
        <w:tc>
          <w:tcPr>
            <w:tcW w:w="6735" w:type="dxa"/>
          </w:tcPr>
          <w:p w14:paraId="483A790A" w14:textId="77777777" w:rsidR="00834E76" w:rsidRPr="00FB0D1D" w:rsidRDefault="00834E76" w:rsidP="00240074">
            <w:pPr>
              <w:autoSpaceDE w:val="0"/>
              <w:autoSpaceDN w:val="0"/>
              <w:adjustRightInd w:val="0"/>
              <w:spacing w:before="60" w:after="60"/>
              <w:rPr>
                <w:rFonts w:cs="Arial"/>
                <w:lang w:val="en-US"/>
              </w:rPr>
            </w:pPr>
            <w:r w:rsidRPr="00FB0D1D">
              <w:rPr>
                <w:rFonts w:cs="Arial"/>
                <w:lang w:val="en-US"/>
              </w:rPr>
              <w:t xml:space="preserve">Describes ADRs by organ class, lists commonly implicated drugs and gives tips on </w:t>
            </w:r>
            <w:r>
              <w:rPr>
                <w:rFonts w:cs="Arial"/>
                <w:lang w:val="en-US"/>
              </w:rPr>
              <w:t xml:space="preserve">management of suspected ADRs. </w:t>
            </w:r>
          </w:p>
        </w:tc>
      </w:tr>
      <w:tr w:rsidR="00834E76" w:rsidRPr="00FB0D1D" w14:paraId="12BF1DF3" w14:textId="77777777" w:rsidTr="00804B38">
        <w:tc>
          <w:tcPr>
            <w:tcW w:w="3152" w:type="dxa"/>
          </w:tcPr>
          <w:p w14:paraId="3684A3C1" w14:textId="77777777" w:rsidR="00834E76" w:rsidRPr="001D4D54" w:rsidRDefault="00834E76" w:rsidP="002155F0">
            <w:pPr>
              <w:tabs>
                <w:tab w:val="center" w:pos="4153"/>
                <w:tab w:val="right" w:pos="8306"/>
              </w:tabs>
              <w:autoSpaceDE w:val="0"/>
              <w:autoSpaceDN w:val="0"/>
              <w:adjustRightInd w:val="0"/>
              <w:spacing w:before="60" w:after="60"/>
              <w:rPr>
                <w:rFonts w:cs="Arial"/>
              </w:rPr>
            </w:pPr>
            <w:r>
              <w:rPr>
                <w:rFonts w:cs="Arial"/>
                <w:lang w:val="sv-SE"/>
              </w:rPr>
              <w:t xml:space="preserve">Drugdex Database.  </w:t>
            </w:r>
            <w:r w:rsidR="0081456F" w:rsidRPr="0081456F">
              <w:rPr>
                <w:rFonts w:cs="Arial"/>
                <w:lang w:val="sv-SE"/>
              </w:rPr>
              <w:t xml:space="preserve">IBM Corporation </w:t>
            </w:r>
            <w:r>
              <w:rPr>
                <w:rFonts w:cs="Arial"/>
                <w:lang w:val="sv-SE"/>
              </w:rPr>
              <w:t xml:space="preserve">(USA) . </w:t>
            </w:r>
            <w:r w:rsidRPr="00FB141D">
              <w:rPr>
                <w:rFonts w:cs="Arial"/>
                <w:lang w:val="sv-SE"/>
              </w:rPr>
              <w:t xml:space="preserve"> </w:t>
            </w:r>
            <w:hyperlink r:id="rId102" w:history="1">
              <w:r w:rsidRPr="00FB141D">
                <w:rPr>
                  <w:rFonts w:cs="Arial"/>
                  <w:color w:val="0000FF"/>
                  <w:u w:val="single"/>
                </w:rPr>
                <w:t>www.micromedexsolutions.com</w:t>
              </w:r>
            </w:hyperlink>
          </w:p>
        </w:tc>
        <w:tc>
          <w:tcPr>
            <w:tcW w:w="6735" w:type="dxa"/>
          </w:tcPr>
          <w:p w14:paraId="198AF0F7" w14:textId="77777777" w:rsidR="00834E76" w:rsidRDefault="00834E76" w:rsidP="002155F0">
            <w:pPr>
              <w:autoSpaceDE w:val="0"/>
              <w:autoSpaceDN w:val="0"/>
              <w:adjustRightInd w:val="0"/>
              <w:spacing w:before="60" w:after="60"/>
              <w:rPr>
                <w:rFonts w:cs="Arial"/>
                <w:lang w:val="en-US"/>
              </w:rPr>
            </w:pPr>
            <w:r w:rsidRPr="00FB0D1D">
              <w:rPr>
                <w:rFonts w:cs="Arial"/>
                <w:lang w:val="en-US"/>
              </w:rPr>
              <w:t xml:space="preserve">Classifies ADRs simply as common or serious by organ system often with incidence as a percentage and the detailed monograph provide referenced information from case reports and studies. </w:t>
            </w:r>
          </w:p>
          <w:p w14:paraId="024B0302" w14:textId="77777777" w:rsidR="00902CFB" w:rsidRPr="00FB0D1D" w:rsidRDefault="00902CFB" w:rsidP="002155F0">
            <w:pPr>
              <w:autoSpaceDE w:val="0"/>
              <w:autoSpaceDN w:val="0"/>
              <w:adjustRightInd w:val="0"/>
              <w:spacing w:before="60" w:after="60"/>
              <w:rPr>
                <w:rFonts w:cs="Arial"/>
              </w:rPr>
            </w:pPr>
            <w:r w:rsidRPr="00C43FD6">
              <w:rPr>
                <w:rFonts w:cs="Arial"/>
              </w:rPr>
              <w:t xml:space="preserve">See comments in </w:t>
            </w:r>
            <w:hyperlink r:id="rId103" w:history="1">
              <w:r w:rsidRPr="00C43FD6">
                <w:rPr>
                  <w:rStyle w:val="Hyperlink"/>
                  <w:rFonts w:cs="Arial"/>
                </w:rPr>
                <w:t>Tips, Hints and Limitations for use of Common MI Resources document</w:t>
              </w:r>
            </w:hyperlink>
            <w:r w:rsidRPr="00C43FD6">
              <w:rPr>
                <w:rFonts w:cs="Arial"/>
              </w:rPr>
              <w:t>.</w:t>
            </w:r>
          </w:p>
        </w:tc>
      </w:tr>
      <w:tr w:rsidR="00D312F4" w14:paraId="3A2BFA2A" w14:textId="77777777" w:rsidTr="00804B38">
        <w:tc>
          <w:tcPr>
            <w:tcW w:w="3152" w:type="dxa"/>
          </w:tcPr>
          <w:p w14:paraId="48ECABED" w14:textId="77777777" w:rsidR="00D312F4" w:rsidRDefault="00DF6B5B" w:rsidP="00240074">
            <w:pPr>
              <w:spacing w:before="60" w:after="60"/>
              <w:rPr>
                <w:rFonts w:cs="Arial"/>
                <w:lang w:val="sv-SE"/>
              </w:rPr>
            </w:pPr>
            <w:r w:rsidRPr="00D312F4">
              <w:rPr>
                <w:rFonts w:cs="Arial"/>
              </w:rPr>
              <w:t>Lexi-Comp</w:t>
            </w:r>
            <w:r>
              <w:rPr>
                <w:rFonts w:cs="Arial"/>
              </w:rPr>
              <w:t xml:space="preserve">. </w:t>
            </w:r>
            <w:r w:rsidRPr="00D312F4">
              <w:rPr>
                <w:rFonts w:cs="Arial"/>
              </w:rPr>
              <w:t>Lexi-Comp Inc. (USA)</w:t>
            </w:r>
            <w:r>
              <w:rPr>
                <w:rFonts w:cs="Arial"/>
              </w:rPr>
              <w:t xml:space="preserve">. </w:t>
            </w:r>
            <w:hyperlink r:id="rId104" w:history="1">
              <w:r w:rsidRPr="00B90A1A">
                <w:rPr>
                  <w:rStyle w:val="Hyperlink"/>
                  <w:rFonts w:cs="Arial"/>
                </w:rPr>
                <w:t>https:/online.lexi.com/lco/action/home</w:t>
              </w:r>
            </w:hyperlink>
          </w:p>
        </w:tc>
        <w:tc>
          <w:tcPr>
            <w:tcW w:w="6735" w:type="dxa"/>
          </w:tcPr>
          <w:p w14:paraId="3A8C79DE" w14:textId="77777777" w:rsidR="00D312F4" w:rsidRDefault="00D312F4" w:rsidP="002155F0">
            <w:pPr>
              <w:numPr>
                <w:ilvl w:val="12"/>
                <w:numId w:val="0"/>
              </w:numPr>
              <w:spacing w:before="60" w:after="60"/>
              <w:rPr>
                <w:rFonts w:cs="Arial"/>
                <w:szCs w:val="16"/>
                <w:lang w:val="en-US"/>
              </w:rPr>
            </w:pPr>
          </w:p>
        </w:tc>
      </w:tr>
      <w:tr w:rsidR="00834E76" w:rsidRPr="00FB0D1D" w14:paraId="79886081" w14:textId="77777777" w:rsidTr="00804B38">
        <w:tc>
          <w:tcPr>
            <w:tcW w:w="3152" w:type="dxa"/>
          </w:tcPr>
          <w:p w14:paraId="4428DFCB" w14:textId="77777777" w:rsidR="00834E76" w:rsidRPr="00FB141D" w:rsidRDefault="00834E76" w:rsidP="002155F0">
            <w:pPr>
              <w:autoSpaceDE w:val="0"/>
              <w:autoSpaceDN w:val="0"/>
              <w:adjustRightInd w:val="0"/>
              <w:spacing w:before="60" w:after="60"/>
              <w:rPr>
                <w:rFonts w:cs="Arial"/>
              </w:rPr>
            </w:pPr>
            <w:r>
              <w:rPr>
                <w:rFonts w:cs="Arial"/>
              </w:rPr>
              <w:t>Litt’s Drug Eruption and Reaction Database. Shear N</w:t>
            </w:r>
            <w:r w:rsidR="00A64815">
              <w:rPr>
                <w:rFonts w:cs="Arial"/>
              </w:rPr>
              <w:t xml:space="preserve"> H</w:t>
            </w:r>
            <w:r>
              <w:rPr>
                <w:rFonts w:cs="Arial"/>
              </w:rPr>
              <w:t>, Litt J</w:t>
            </w:r>
            <w:r w:rsidR="00A64815">
              <w:rPr>
                <w:rFonts w:cs="Arial"/>
              </w:rPr>
              <w:t xml:space="preserve"> Z</w:t>
            </w:r>
            <w:r>
              <w:rPr>
                <w:rFonts w:cs="Arial"/>
              </w:rPr>
              <w:t>.</w:t>
            </w:r>
            <w:r w:rsidR="00A64815">
              <w:rPr>
                <w:rFonts w:cs="Arial"/>
              </w:rPr>
              <w:t xml:space="preserve"> Taylor and Francis.</w:t>
            </w:r>
            <w:r>
              <w:rPr>
                <w:rFonts w:cs="Arial"/>
              </w:rPr>
              <w:t xml:space="preserve"> </w:t>
            </w:r>
            <w:hyperlink r:id="rId105" w:history="1">
              <w:r w:rsidRPr="00D55A0E">
                <w:rPr>
                  <w:rStyle w:val="Hyperlink"/>
                  <w:rFonts w:cs="Arial"/>
                </w:rPr>
                <w:t>www.drugeruptiondata.com</w:t>
              </w:r>
            </w:hyperlink>
            <w:r>
              <w:rPr>
                <w:rFonts w:cs="Arial"/>
              </w:rPr>
              <w:t xml:space="preserve"> </w:t>
            </w:r>
          </w:p>
        </w:tc>
        <w:tc>
          <w:tcPr>
            <w:tcW w:w="6735" w:type="dxa"/>
          </w:tcPr>
          <w:p w14:paraId="6F1E53F9" w14:textId="77777777" w:rsidR="00834E76" w:rsidRDefault="00834E76" w:rsidP="002155F0">
            <w:pPr>
              <w:autoSpaceDE w:val="0"/>
              <w:autoSpaceDN w:val="0"/>
              <w:adjustRightInd w:val="0"/>
              <w:spacing w:before="60" w:after="60"/>
              <w:rPr>
                <w:rFonts w:cs="Arial"/>
              </w:rPr>
            </w:pPr>
            <w:r>
              <w:rPr>
                <w:rFonts w:cs="Arial"/>
              </w:rPr>
              <w:t xml:space="preserve">Individual drug profile pages include links to relevant PubMed/Medline abstracts. Describes ADRs by organ class. Also contains information on drug interactions. </w:t>
            </w:r>
          </w:p>
        </w:tc>
      </w:tr>
      <w:tr w:rsidR="00834E76" w:rsidRPr="00FB0D1D" w14:paraId="41117EF9" w14:textId="77777777" w:rsidTr="00804B38">
        <w:tc>
          <w:tcPr>
            <w:tcW w:w="3152" w:type="dxa"/>
          </w:tcPr>
          <w:p w14:paraId="7FEB282D" w14:textId="77777777" w:rsidR="00834E76" w:rsidRPr="007E197F" w:rsidRDefault="00834E76" w:rsidP="002155F0">
            <w:pPr>
              <w:autoSpaceDE w:val="0"/>
              <w:autoSpaceDN w:val="0"/>
              <w:adjustRightInd w:val="0"/>
              <w:spacing w:before="60" w:after="60"/>
              <w:rPr>
                <w:rFonts w:cs="Arial"/>
              </w:rPr>
            </w:pPr>
            <w:r w:rsidRPr="00FB141D">
              <w:rPr>
                <w:rFonts w:cs="Arial"/>
              </w:rPr>
              <w:t>Meyler's Side Effects of Drugs</w:t>
            </w:r>
            <w:r>
              <w:rPr>
                <w:rFonts w:cs="Arial"/>
              </w:rPr>
              <w:t xml:space="preserve">: The International Encyclopedia of Adverse Drug Reactions and Interactions. </w:t>
            </w:r>
            <w:r w:rsidRPr="00FB141D">
              <w:rPr>
                <w:rFonts w:cs="Arial"/>
              </w:rPr>
              <w:t>Aronson</w:t>
            </w:r>
            <w:r>
              <w:rPr>
                <w:rFonts w:cs="Arial"/>
              </w:rPr>
              <w:t xml:space="preserve"> J</w:t>
            </w:r>
            <w:r w:rsidRPr="00FB141D">
              <w:rPr>
                <w:rFonts w:cs="Arial"/>
              </w:rPr>
              <w:t xml:space="preserve">. </w:t>
            </w:r>
          </w:p>
        </w:tc>
        <w:tc>
          <w:tcPr>
            <w:tcW w:w="6735" w:type="dxa"/>
          </w:tcPr>
          <w:p w14:paraId="7B71352A" w14:textId="77777777" w:rsidR="00834E76" w:rsidRPr="00FB0D1D" w:rsidRDefault="00834E76" w:rsidP="002155F0">
            <w:pPr>
              <w:autoSpaceDE w:val="0"/>
              <w:autoSpaceDN w:val="0"/>
              <w:adjustRightInd w:val="0"/>
              <w:spacing w:before="60" w:after="60"/>
              <w:rPr>
                <w:rFonts w:cs="Arial"/>
              </w:rPr>
            </w:pPr>
            <w:r w:rsidRPr="00FB0D1D">
              <w:rPr>
                <w:rFonts w:cs="Arial"/>
              </w:rPr>
              <w:t xml:space="preserve">Presented as individual drug monographs in alphabetical order with general class monographs complemented by specific drug monographs. Also contains information on non-drugs e.g. toxins, foods. </w:t>
            </w:r>
          </w:p>
        </w:tc>
      </w:tr>
      <w:tr w:rsidR="00834E76" w:rsidRPr="00FB0D1D" w14:paraId="3B212F4C" w14:textId="77777777" w:rsidTr="00804B38">
        <w:tc>
          <w:tcPr>
            <w:tcW w:w="3152" w:type="dxa"/>
          </w:tcPr>
          <w:p w14:paraId="5740F3E4" w14:textId="77777777" w:rsidR="00834E76" w:rsidRPr="00FB141D" w:rsidRDefault="00834E76" w:rsidP="002155F0">
            <w:pPr>
              <w:autoSpaceDE w:val="0"/>
              <w:autoSpaceDN w:val="0"/>
              <w:adjustRightInd w:val="0"/>
              <w:spacing w:before="60" w:after="60"/>
              <w:rPr>
                <w:rFonts w:cs="Arial"/>
              </w:rPr>
            </w:pPr>
            <w:r w:rsidRPr="00FB141D">
              <w:rPr>
                <w:rFonts w:cs="Arial"/>
                <w:szCs w:val="16"/>
                <w:lang w:val="en-US"/>
              </w:rPr>
              <w:t>Natural Medicines Comprehensive Database</w:t>
            </w:r>
            <w:r w:rsidR="00837BC9">
              <w:rPr>
                <w:rFonts w:cs="Arial"/>
                <w:szCs w:val="16"/>
                <w:lang w:val="en-US"/>
              </w:rPr>
              <w:t xml:space="preserve">. </w:t>
            </w:r>
            <w:r w:rsidRPr="00FB141D">
              <w:rPr>
                <w:rFonts w:cs="Arial"/>
                <w:szCs w:val="16"/>
                <w:lang w:val="en-US"/>
              </w:rPr>
              <w:t xml:space="preserve"> </w:t>
            </w:r>
            <w:r w:rsidR="00837BC9" w:rsidRPr="00837BC9">
              <w:rPr>
                <w:rFonts w:cs="Arial"/>
                <w:szCs w:val="16"/>
              </w:rPr>
              <w:t>Therapeutic Research Centre, Somerville, America</w:t>
            </w:r>
            <w:r w:rsidR="00837BC9">
              <w:rPr>
                <w:rFonts w:cs="Arial"/>
                <w:szCs w:val="16"/>
              </w:rPr>
              <w:t xml:space="preserve">. </w:t>
            </w:r>
            <w:hyperlink r:id="rId106" w:history="1">
              <w:r w:rsidRPr="00234126">
                <w:rPr>
                  <w:rStyle w:val="Hyperlink"/>
                  <w:rFonts w:cs="Arial"/>
                </w:rPr>
                <w:t>naturalmedicines.therapeuticresearch.com/</w:t>
              </w:r>
            </w:hyperlink>
            <w:r>
              <w:rPr>
                <w:rFonts w:cs="Arial"/>
              </w:rPr>
              <w:t xml:space="preserve"> </w:t>
            </w:r>
          </w:p>
        </w:tc>
        <w:tc>
          <w:tcPr>
            <w:tcW w:w="6735" w:type="dxa"/>
          </w:tcPr>
          <w:p w14:paraId="71D95F12" w14:textId="77777777" w:rsidR="00834E76" w:rsidRPr="00FB0D1D" w:rsidRDefault="00834E76" w:rsidP="002155F0">
            <w:pPr>
              <w:autoSpaceDE w:val="0"/>
              <w:autoSpaceDN w:val="0"/>
              <w:adjustRightInd w:val="0"/>
              <w:spacing w:before="60" w:after="60"/>
              <w:rPr>
                <w:rFonts w:cs="Arial"/>
                <w:lang w:val="en-US"/>
              </w:rPr>
            </w:pPr>
            <w:r w:rsidRPr="00FB0D1D">
              <w:rPr>
                <w:rFonts w:cs="Arial"/>
                <w:lang w:val="en-US"/>
              </w:rPr>
              <w:t xml:space="preserve">Includes adverse effects of herbal medicines. </w:t>
            </w:r>
          </w:p>
        </w:tc>
      </w:tr>
      <w:tr w:rsidR="00834E76" w:rsidRPr="00FB0D1D" w14:paraId="0AB25255" w14:textId="77777777" w:rsidTr="00804B38">
        <w:trPr>
          <w:trHeight w:val="340"/>
        </w:trPr>
        <w:tc>
          <w:tcPr>
            <w:tcW w:w="9887" w:type="dxa"/>
            <w:gridSpan w:val="2"/>
            <w:shd w:val="clear" w:color="auto" w:fill="E6E6E6"/>
          </w:tcPr>
          <w:p w14:paraId="032056E5" w14:textId="77777777" w:rsidR="00834E76" w:rsidRPr="00FB0D1D" w:rsidRDefault="00834E76" w:rsidP="002155F0">
            <w:pPr>
              <w:autoSpaceDE w:val="0"/>
              <w:autoSpaceDN w:val="0"/>
              <w:adjustRightInd w:val="0"/>
              <w:spacing w:before="60" w:after="60"/>
              <w:rPr>
                <w:rFonts w:cs="Arial"/>
                <w:b/>
                <w:lang w:val="en-US"/>
              </w:rPr>
            </w:pPr>
            <w:r w:rsidRPr="00FB0D1D">
              <w:rPr>
                <w:rFonts w:cs="Arial"/>
                <w:b/>
              </w:rPr>
              <w:t>Local resources</w:t>
            </w:r>
          </w:p>
        </w:tc>
      </w:tr>
      <w:tr w:rsidR="00834E76" w:rsidRPr="00FB0D1D" w14:paraId="7B6EB7AD" w14:textId="77777777" w:rsidTr="00804B38">
        <w:trPr>
          <w:trHeight w:val="340"/>
        </w:trPr>
        <w:tc>
          <w:tcPr>
            <w:tcW w:w="3152" w:type="dxa"/>
          </w:tcPr>
          <w:p w14:paraId="760D30C3" w14:textId="77777777" w:rsidR="00834E76" w:rsidRPr="00FB0D1D" w:rsidRDefault="00834E76" w:rsidP="002155F0">
            <w:pPr>
              <w:tabs>
                <w:tab w:val="num" w:pos="1134"/>
              </w:tabs>
              <w:spacing w:before="60" w:after="60"/>
              <w:ind w:left="34"/>
              <w:rPr>
                <w:rFonts w:cs="Arial"/>
              </w:rPr>
            </w:pPr>
          </w:p>
        </w:tc>
        <w:tc>
          <w:tcPr>
            <w:tcW w:w="6735" w:type="dxa"/>
          </w:tcPr>
          <w:p w14:paraId="7314AE46" w14:textId="77777777" w:rsidR="00834E76" w:rsidRPr="00FB0D1D" w:rsidRDefault="00834E76" w:rsidP="002155F0">
            <w:pPr>
              <w:autoSpaceDE w:val="0"/>
              <w:autoSpaceDN w:val="0"/>
              <w:adjustRightInd w:val="0"/>
              <w:spacing w:before="60" w:after="60"/>
              <w:rPr>
                <w:rFonts w:cs="Arial"/>
                <w:lang w:val="en-US"/>
              </w:rPr>
            </w:pPr>
          </w:p>
        </w:tc>
      </w:tr>
    </w:tbl>
    <w:p w14:paraId="6189589D" w14:textId="77777777" w:rsidR="00A40C99" w:rsidRPr="00FB0D1D" w:rsidRDefault="00A40C99" w:rsidP="00C165D0">
      <w:pPr>
        <w:pStyle w:val="Heading4"/>
      </w:pPr>
      <w:r w:rsidRPr="00FB0D1D">
        <w:t>Answering the enquiry</w:t>
      </w:r>
    </w:p>
    <w:p w14:paraId="6D19671C" w14:textId="77777777" w:rsidR="00A40C99" w:rsidRPr="00FB0D1D" w:rsidRDefault="00A40C99" w:rsidP="00240074">
      <w:pPr>
        <w:spacing w:after="0"/>
      </w:pPr>
      <w:r w:rsidRPr="00FB0D1D">
        <w:t>For retrospective enquiries use the information you have obtained from the 'background information' questions and try to assess causality using the following criteria:</w:t>
      </w:r>
    </w:p>
    <w:p w14:paraId="0295827B" w14:textId="77777777" w:rsidR="00A40C99" w:rsidRPr="00240074" w:rsidRDefault="00A40C99" w:rsidP="004C69BB">
      <w:pPr>
        <w:pStyle w:val="ListParagraph"/>
        <w:numPr>
          <w:ilvl w:val="0"/>
          <w:numId w:val="4"/>
        </w:numPr>
        <w:tabs>
          <w:tab w:val="clear" w:pos="1080"/>
        </w:tabs>
        <w:ind w:left="714" w:hanging="357"/>
        <w:rPr>
          <w:lang w:val="en-AU"/>
        </w:rPr>
      </w:pPr>
      <w:r w:rsidRPr="00240074">
        <w:rPr>
          <w:lang w:val="en-AU"/>
        </w:rPr>
        <w:t>Nature of the reaction - certain disorders are commonly drug-induced e.g. rashes, constipation, gastrointestinal haemorrhage.</w:t>
      </w:r>
    </w:p>
    <w:p w14:paraId="3CBB4BFA" w14:textId="77777777" w:rsidR="00A40C99" w:rsidRPr="00240074" w:rsidRDefault="00A40C99" w:rsidP="004C69BB">
      <w:pPr>
        <w:pStyle w:val="ListParagraph"/>
        <w:numPr>
          <w:ilvl w:val="0"/>
          <w:numId w:val="4"/>
        </w:numPr>
        <w:tabs>
          <w:tab w:val="clear" w:pos="1080"/>
        </w:tabs>
        <w:ind w:left="714" w:hanging="357"/>
        <w:rPr>
          <w:lang w:val="en-AU"/>
        </w:rPr>
      </w:pPr>
      <w:r w:rsidRPr="00240074">
        <w:rPr>
          <w:lang w:val="en-AU"/>
        </w:rPr>
        <w:t>Previous SPC or literature reports describing the reaction.</w:t>
      </w:r>
    </w:p>
    <w:p w14:paraId="785E7E80" w14:textId="77777777" w:rsidR="00A40C99" w:rsidRPr="00240074" w:rsidRDefault="00A40C99" w:rsidP="004C69BB">
      <w:pPr>
        <w:pStyle w:val="ListParagraph"/>
        <w:numPr>
          <w:ilvl w:val="0"/>
          <w:numId w:val="4"/>
        </w:numPr>
        <w:tabs>
          <w:tab w:val="clear" w:pos="1080"/>
        </w:tabs>
        <w:ind w:left="714" w:hanging="357"/>
        <w:rPr>
          <w:lang w:val="en-AU"/>
        </w:rPr>
      </w:pPr>
      <w:r w:rsidRPr="00240074">
        <w:rPr>
          <w:lang w:val="en-AU"/>
        </w:rPr>
        <w:t>The timing of the reaction can vary but most ADRs appear shortly after a drug is started or the dose is increased.</w:t>
      </w:r>
    </w:p>
    <w:p w14:paraId="5C27ECAF" w14:textId="77777777" w:rsidR="00646EFD" w:rsidRPr="00DB66F7" w:rsidRDefault="00A40C99" w:rsidP="00DB66F7">
      <w:pPr>
        <w:pStyle w:val="ListParagraph"/>
        <w:numPr>
          <w:ilvl w:val="0"/>
          <w:numId w:val="4"/>
        </w:numPr>
        <w:tabs>
          <w:tab w:val="clear" w:pos="1080"/>
        </w:tabs>
        <w:ind w:left="714" w:hanging="357"/>
        <w:rPr>
          <w:lang w:val="en-AU"/>
        </w:rPr>
      </w:pPr>
      <w:r w:rsidRPr="00240074">
        <w:rPr>
          <w:lang w:val="en-AU"/>
        </w:rPr>
        <w:t>Outcome on drug withdrawal, if resolution occurs this is a positive dechallenge.</w:t>
      </w:r>
    </w:p>
    <w:p w14:paraId="02AFDCE8" w14:textId="77777777" w:rsidR="00A40C99" w:rsidRPr="00240074" w:rsidRDefault="00A40C99" w:rsidP="004C69BB">
      <w:pPr>
        <w:pStyle w:val="ListParagraph"/>
        <w:numPr>
          <w:ilvl w:val="0"/>
          <w:numId w:val="4"/>
        </w:numPr>
        <w:tabs>
          <w:tab w:val="clear" w:pos="1080"/>
        </w:tabs>
        <w:ind w:left="714" w:hanging="357"/>
        <w:rPr>
          <w:lang w:val="en-AU"/>
        </w:rPr>
      </w:pPr>
      <w:r w:rsidRPr="00240074">
        <w:rPr>
          <w:lang w:val="en-AU"/>
        </w:rPr>
        <w:lastRenderedPageBreak/>
        <w:t>Rechallenge outcome, although positive rechallenge strongly suggests drug cause deliberate rechallenge is rarely justifiable and should not be suggested.</w:t>
      </w:r>
    </w:p>
    <w:p w14:paraId="2FBA4FE7" w14:textId="77777777" w:rsidR="00A40C99" w:rsidRPr="00240074" w:rsidRDefault="00A40C99" w:rsidP="004C69BB">
      <w:pPr>
        <w:pStyle w:val="ListParagraph"/>
        <w:numPr>
          <w:ilvl w:val="0"/>
          <w:numId w:val="4"/>
        </w:numPr>
        <w:tabs>
          <w:tab w:val="clear" w:pos="1080"/>
        </w:tabs>
        <w:ind w:left="714" w:hanging="357"/>
        <w:rPr>
          <w:lang w:val="en-AU"/>
        </w:rPr>
      </w:pPr>
      <w:r w:rsidRPr="00240074">
        <w:rPr>
          <w:lang w:val="en-AU"/>
        </w:rPr>
        <w:t>Risk factors, some patients have an increased susceptibility to ADRs (e.g. children, elderly, multiple disease states, atopic patients).</w:t>
      </w:r>
    </w:p>
    <w:p w14:paraId="19981D6D" w14:textId="77777777" w:rsidR="00A40C99" w:rsidRPr="00240074" w:rsidRDefault="00A40C99" w:rsidP="004C69BB">
      <w:pPr>
        <w:pStyle w:val="ListParagraph"/>
        <w:numPr>
          <w:ilvl w:val="0"/>
          <w:numId w:val="4"/>
        </w:numPr>
        <w:tabs>
          <w:tab w:val="clear" w:pos="1080"/>
        </w:tabs>
        <w:spacing w:after="60"/>
        <w:ind w:left="714" w:hanging="357"/>
        <w:rPr>
          <w:lang w:val="en-AU"/>
        </w:rPr>
      </w:pPr>
      <w:r w:rsidRPr="00240074">
        <w:rPr>
          <w:lang w:val="en-AU"/>
        </w:rPr>
        <w:t>Laboratory and diagnostic tests should indicate if there is a non-drug cause, ADRs are often a diagnosis of exclusion.</w:t>
      </w:r>
    </w:p>
    <w:p w14:paraId="7BAD942B" w14:textId="77777777" w:rsidR="00A40C99" w:rsidRPr="00FB0D1D" w:rsidRDefault="00A40C99" w:rsidP="00240074">
      <w:r w:rsidRPr="00FB0D1D">
        <w:t xml:space="preserve">When interpreting ADR data for the enquirer, be clear about the limitations of the Yellow Card data. Warn that although there may be X number of reports we do not know the Y number of people who have received the drug, therefore you cannot extrapolate to predict ADR incidence.  </w:t>
      </w:r>
    </w:p>
    <w:p w14:paraId="4D1A30F4" w14:textId="77777777" w:rsidR="00A40C99" w:rsidRPr="00234126" w:rsidRDefault="00A40C99" w:rsidP="00C165D0">
      <w:pPr>
        <w:pStyle w:val="Heading4"/>
      </w:pPr>
      <w:r w:rsidRPr="00234126">
        <w:t>Reporting suspected ADRs</w:t>
      </w:r>
    </w:p>
    <w:p w14:paraId="00D4D9E2" w14:textId="77777777" w:rsidR="00A40C99" w:rsidRDefault="00A40C99" w:rsidP="004C69BB">
      <w:pPr>
        <w:pStyle w:val="ListParagraph"/>
        <w:numPr>
          <w:ilvl w:val="0"/>
          <w:numId w:val="4"/>
        </w:numPr>
        <w:tabs>
          <w:tab w:val="clear" w:pos="1080"/>
        </w:tabs>
        <w:ind w:left="714" w:hanging="357"/>
      </w:pPr>
      <w:r w:rsidRPr="00240074">
        <w:rPr>
          <w:lang w:val="en-AU"/>
        </w:rPr>
        <w:t>If</w:t>
      </w:r>
      <w:r w:rsidRPr="00FB0D1D">
        <w:t xml:space="preserve"> </w:t>
      </w:r>
      <w:r>
        <w:t>you</w:t>
      </w:r>
      <w:r w:rsidRPr="00FB0D1D">
        <w:t xml:space="preserve"> </w:t>
      </w:r>
      <w:r>
        <w:t>suspect</w:t>
      </w:r>
      <w:r w:rsidRPr="00FB0D1D">
        <w:t xml:space="preserve"> that an ADR has been identified </w:t>
      </w:r>
      <w:r>
        <w:t xml:space="preserve">please </w:t>
      </w:r>
      <w:r w:rsidRPr="00FB0D1D">
        <w:t xml:space="preserve">complete a Yellow Card or offer to help your enquirer complete a card. </w:t>
      </w:r>
      <w:r>
        <w:t>You can r</w:t>
      </w:r>
      <w:r w:rsidRPr="00FB0D1D">
        <w:t>eport via MiDatabank</w:t>
      </w:r>
      <w:r w:rsidR="00C11C2B">
        <w:t xml:space="preserve">, </w:t>
      </w:r>
      <w:r w:rsidRPr="00FB0D1D">
        <w:t xml:space="preserve">via the MHRA’s online Yellow Card </w:t>
      </w:r>
      <w:hyperlink r:id="rId107" w:history="1">
        <w:r w:rsidRPr="00234126">
          <w:rPr>
            <w:rFonts w:cs="Arial"/>
            <w:color w:val="0000FF"/>
            <w:u w:val="single"/>
          </w:rPr>
          <w:t>yellowcard.mhra.gov.uk/</w:t>
        </w:r>
      </w:hyperlink>
      <w:r w:rsidRPr="00FB0D1D">
        <w:t xml:space="preserve"> </w:t>
      </w:r>
      <w:r w:rsidR="00C11C2B">
        <w:t xml:space="preserve">or via the MHRA’s Yellow Card App. </w:t>
      </w:r>
    </w:p>
    <w:p w14:paraId="00B77365" w14:textId="77777777" w:rsidR="00A40C99" w:rsidRPr="00A5443F" w:rsidRDefault="00A40C99" w:rsidP="004C69BB">
      <w:pPr>
        <w:pStyle w:val="ListParagraph"/>
        <w:numPr>
          <w:ilvl w:val="0"/>
          <w:numId w:val="4"/>
        </w:numPr>
        <w:tabs>
          <w:tab w:val="clear" w:pos="1080"/>
        </w:tabs>
        <w:spacing w:after="60"/>
        <w:ind w:left="714" w:hanging="357"/>
        <w:rPr>
          <w:i/>
          <w:lang w:val="en"/>
        </w:rPr>
      </w:pPr>
      <w:r>
        <w:t xml:space="preserve">Further information on reporting can be found in the MHRA’s </w:t>
      </w:r>
      <w:r w:rsidRPr="00A5443F">
        <w:rPr>
          <w:bCs/>
          <w:i/>
          <w:lang w:val="en"/>
        </w:rPr>
        <w:t>The Yellow Card Scheme: guidance for healthcare professionals</w:t>
      </w:r>
      <w:r>
        <w:rPr>
          <w:i/>
          <w:lang w:val="en"/>
        </w:rPr>
        <w:t xml:space="preserve"> </w:t>
      </w:r>
      <w:r w:rsidRPr="00A5443F">
        <w:rPr>
          <w:lang w:val="en"/>
        </w:rPr>
        <w:t>at</w:t>
      </w:r>
      <w:r>
        <w:rPr>
          <w:i/>
          <w:lang w:val="en"/>
        </w:rPr>
        <w:t xml:space="preserve"> </w:t>
      </w:r>
      <w:hyperlink r:id="rId108" w:history="1">
        <w:r w:rsidRPr="007612C8">
          <w:rPr>
            <w:rStyle w:val="Hyperlink"/>
          </w:rPr>
          <w:t>www.gov.uk/guidance/the-yellow-card-scheme-guidance-for-healthcare-professionals</w:t>
        </w:r>
      </w:hyperlink>
      <w:r>
        <w:t xml:space="preserve"> </w:t>
      </w:r>
    </w:p>
    <w:p w14:paraId="18D29754" w14:textId="77777777" w:rsidR="00A40C99" w:rsidRPr="00015F33" w:rsidRDefault="001E3EFA" w:rsidP="00C165D0">
      <w:pPr>
        <w:pStyle w:val="Heading4"/>
      </w:pPr>
      <w:r w:rsidRPr="00240074">
        <w:rPr>
          <w:rStyle w:val="Heading4Char"/>
          <w:rFonts w:eastAsiaTheme="majorEastAsia"/>
          <w:b/>
        </w:rPr>
        <w:t>Keywords</w:t>
      </w:r>
      <w:r w:rsidR="00A40C99" w:rsidRPr="00240074">
        <w:rPr>
          <w:rStyle w:val="Heading4Char"/>
          <w:rFonts w:eastAsiaTheme="majorEastAsia"/>
          <w:b/>
        </w:rPr>
        <w:t>:</w:t>
      </w:r>
      <w:r w:rsidR="00A40C99" w:rsidRPr="001E3EFA">
        <w:rPr>
          <w:rStyle w:val="Heading4Char"/>
          <w:rFonts w:eastAsiaTheme="majorEastAsia"/>
        </w:rPr>
        <w:t xml:space="preserve"> </w:t>
      </w:r>
      <w:r w:rsidR="00A40C99" w:rsidRPr="00C07D00">
        <w:rPr>
          <w:b w:val="0"/>
          <w:bCs w:val="0"/>
          <w:iCs w:val="0"/>
          <w:color w:val="auto"/>
          <w:sz w:val="20"/>
          <w:lang w:val="en-AU"/>
        </w:rPr>
        <w:t>The drug name, disease term for the adverse effect.</w:t>
      </w:r>
    </w:p>
    <w:bookmarkEnd w:id="19"/>
    <w:p w14:paraId="620421E1" w14:textId="77777777" w:rsidR="00A40C99" w:rsidRPr="00BB0B6D" w:rsidRDefault="00A40C99" w:rsidP="00A40C99">
      <w:pPr>
        <w:rPr>
          <w:rFonts w:cs="Arial"/>
          <w:sz w:val="14"/>
        </w:rPr>
      </w:pPr>
      <w:r w:rsidRPr="00BB0B6D">
        <w:rPr>
          <w:rFonts w:cs="Arial"/>
          <w:sz w:val="14"/>
        </w:rPr>
        <w:br w:type="page"/>
      </w:r>
    </w:p>
    <w:bookmarkStart w:id="20" w:name="_Drugs_in_breastfeeding"/>
    <w:bookmarkStart w:id="21" w:name="_Toc349031274"/>
    <w:bookmarkEnd w:id="20"/>
    <w:p w14:paraId="5394944F" w14:textId="77777777" w:rsidR="00A40C99" w:rsidRPr="003D76A4" w:rsidRDefault="00A40C99" w:rsidP="00EA25DC">
      <w:pPr>
        <w:pStyle w:val="Heading1"/>
      </w:pPr>
      <w:r w:rsidRPr="003D76A4">
        <w:lastRenderedPageBreak/>
        <w:fldChar w:fldCharType="begin"/>
      </w:r>
      <w:r w:rsidRPr="003D76A4">
        <w:instrText xml:space="preserve"> HYPERLINK  \l "lactation" </w:instrText>
      </w:r>
      <w:r w:rsidRPr="003D76A4">
        <w:fldChar w:fldCharType="separate"/>
      </w:r>
      <w:bookmarkStart w:id="22" w:name="_Toc50734125"/>
      <w:r w:rsidRPr="003D76A4">
        <w:t>Drugs in breastfeeding</w:t>
      </w:r>
      <w:bookmarkEnd w:id="22"/>
      <w:r>
        <w:t xml:space="preserve"> </w:t>
      </w:r>
      <w:r w:rsidRPr="003D76A4">
        <w:fldChar w:fldCharType="begin"/>
      </w:r>
      <w:r w:rsidRPr="003D76A4">
        <w:instrText>tc "</w:instrText>
      </w:r>
      <w:bookmarkStart w:id="23" w:name="_Toc349031275"/>
      <w:r w:rsidRPr="003D76A4">
        <w:instrText>Drugs in breastfeeding</w:instrText>
      </w:r>
      <w:bookmarkEnd w:id="23"/>
      <w:r w:rsidRPr="003D76A4">
        <w:instrText>" \f C \l 1</w:instrText>
      </w:r>
      <w:r w:rsidRPr="003D76A4">
        <w:fldChar w:fldCharType="end"/>
      </w:r>
      <w:r w:rsidRPr="003D76A4">
        <w:fldChar w:fldCharType="end"/>
      </w:r>
      <w:bookmarkEnd w:id="21"/>
      <w:r w:rsidRPr="003D76A4">
        <w:t xml:space="preserve"> </w:t>
      </w:r>
    </w:p>
    <w:p w14:paraId="060A7B83" w14:textId="77777777" w:rsidR="00A40C99" w:rsidRDefault="00A40C99" w:rsidP="00C165D0">
      <w:pPr>
        <w:pStyle w:val="Heading4"/>
      </w:pPr>
      <w:r>
        <w:t>Background information</w:t>
      </w:r>
    </w:p>
    <w:p w14:paraId="5B30F7C7" w14:textId="77777777" w:rsidR="004B6AFF" w:rsidRDefault="004B6AFF" w:rsidP="004B6AFF">
      <w:r>
        <w:t xml:space="preserve">Refer to the useful breastfeeding training resource on the </w:t>
      </w:r>
      <w:hyperlink r:id="rId109" w:history="1">
        <w:r w:rsidRPr="004B6AFF">
          <w:rPr>
            <w:rStyle w:val="Hyperlink"/>
          </w:rPr>
          <w:t>SPS website</w:t>
        </w:r>
      </w:hyperlink>
      <w:r>
        <w:t>:</w:t>
      </w:r>
    </w:p>
    <w:p w14:paraId="009E6710" w14:textId="77777777" w:rsidR="004B6AFF" w:rsidRDefault="00EE79D2" w:rsidP="004B6AFF">
      <w:pPr>
        <w:pStyle w:val="ListParagraph"/>
        <w:numPr>
          <w:ilvl w:val="0"/>
          <w:numId w:val="39"/>
        </w:numPr>
      </w:pPr>
      <w:hyperlink r:id="rId110" w:history="1">
        <w:r w:rsidR="004B6AFF" w:rsidRPr="004B6AFF">
          <w:rPr>
            <w:rStyle w:val="Hyperlink"/>
          </w:rPr>
          <w:t>Questions to ask when giving advice on medicines and breastfeeding</w:t>
        </w:r>
      </w:hyperlink>
    </w:p>
    <w:p w14:paraId="57E47527" w14:textId="77777777" w:rsidR="004B6AFF" w:rsidRDefault="00EE79D2" w:rsidP="004B6AFF">
      <w:pPr>
        <w:pStyle w:val="ListParagraph"/>
        <w:numPr>
          <w:ilvl w:val="0"/>
          <w:numId w:val="39"/>
        </w:numPr>
      </w:pPr>
      <w:hyperlink r:id="rId111" w:history="1">
        <w:r w:rsidR="004B6AFF" w:rsidRPr="004B6AFF">
          <w:rPr>
            <w:rStyle w:val="Hyperlink"/>
          </w:rPr>
          <w:t>Information products that give advice on medicines and breastfeeding</w:t>
        </w:r>
      </w:hyperlink>
    </w:p>
    <w:p w14:paraId="726F36AD" w14:textId="55594F1C" w:rsidR="004B6AFF" w:rsidRPr="004B6AFF" w:rsidRDefault="00EE79D2" w:rsidP="004B6AFF">
      <w:pPr>
        <w:pStyle w:val="ListParagraph"/>
        <w:numPr>
          <w:ilvl w:val="0"/>
          <w:numId w:val="39"/>
        </w:numPr>
      </w:pPr>
      <w:hyperlink r:id="rId112" w:history="1">
        <w:r w:rsidR="004B6AFF" w:rsidRPr="004B6AFF">
          <w:rPr>
            <w:rStyle w:val="Hyperlink"/>
          </w:rPr>
          <w:t>Advising on medicines regimens during breastfeeding</w:t>
        </w:r>
      </w:hyperlink>
    </w:p>
    <w:p w14:paraId="2F918A87" w14:textId="77777777" w:rsidR="00A40C99" w:rsidRPr="00EA5A96" w:rsidRDefault="00A40C99" w:rsidP="00E10C32">
      <w:pPr>
        <w:spacing w:before="60" w:after="60"/>
        <w:rPr>
          <w:rFonts w:cs="Arial"/>
          <w:b/>
          <w:bCs/>
          <w:i/>
        </w:rPr>
      </w:pPr>
      <w:r w:rsidRPr="00EA5A96">
        <w:rPr>
          <w:rFonts w:cs="Arial"/>
          <w:b/>
          <w:bCs/>
          <w:i/>
        </w:rPr>
        <w:t>Patient and infant-related:</w:t>
      </w:r>
    </w:p>
    <w:p w14:paraId="7D7C244C" w14:textId="77777777" w:rsidR="00A61DCE" w:rsidRDefault="00A40C99" w:rsidP="00A40C99">
      <w:pPr>
        <w:spacing w:before="60" w:after="60"/>
        <w:rPr>
          <w:rFonts w:cs="Arial"/>
          <w:b/>
        </w:rPr>
      </w:pPr>
      <w:r w:rsidRPr="00DB1624">
        <w:rPr>
          <w:rFonts w:cs="Arial"/>
          <w:b/>
        </w:rPr>
        <w:t xml:space="preserve">Mother </w:t>
      </w:r>
    </w:p>
    <w:p w14:paraId="1E896DD9" w14:textId="77777777" w:rsidR="00A61DCE" w:rsidRPr="00E10C32" w:rsidRDefault="00A61DCE" w:rsidP="004C69BB">
      <w:pPr>
        <w:pStyle w:val="ListParagraph"/>
        <w:numPr>
          <w:ilvl w:val="0"/>
          <w:numId w:val="4"/>
        </w:numPr>
        <w:tabs>
          <w:tab w:val="clear" w:pos="1080"/>
        </w:tabs>
        <w:ind w:left="714" w:hanging="357"/>
        <w:rPr>
          <w:lang w:val="en-AU"/>
        </w:rPr>
      </w:pPr>
      <w:r w:rsidRPr="00E10C32">
        <w:rPr>
          <w:lang w:val="en-AU"/>
        </w:rPr>
        <w:t xml:space="preserve">Is she currently breastfeeding?  </w:t>
      </w:r>
    </w:p>
    <w:p w14:paraId="1947E996" w14:textId="77777777" w:rsidR="00A61DCE" w:rsidRPr="00E10C32" w:rsidRDefault="00A61DCE" w:rsidP="004C69BB">
      <w:pPr>
        <w:pStyle w:val="ListParagraph"/>
        <w:numPr>
          <w:ilvl w:val="0"/>
          <w:numId w:val="4"/>
        </w:numPr>
        <w:tabs>
          <w:tab w:val="clear" w:pos="1080"/>
        </w:tabs>
        <w:ind w:left="714" w:hanging="357"/>
        <w:rPr>
          <w:lang w:val="en-AU"/>
        </w:rPr>
      </w:pPr>
      <w:r w:rsidRPr="00E10C32">
        <w:rPr>
          <w:lang w:val="en-AU"/>
        </w:rPr>
        <w:t xml:space="preserve">Has she been told to withhold until confirmation is received that it is okay to breastfeed? </w:t>
      </w:r>
    </w:p>
    <w:p w14:paraId="76D8EB77" w14:textId="77777777" w:rsidR="00A61DCE" w:rsidRPr="00E10C32" w:rsidRDefault="00A61DCE" w:rsidP="004C69BB">
      <w:pPr>
        <w:pStyle w:val="ListParagraph"/>
        <w:numPr>
          <w:ilvl w:val="0"/>
          <w:numId w:val="4"/>
        </w:numPr>
        <w:tabs>
          <w:tab w:val="clear" w:pos="1080"/>
        </w:tabs>
        <w:spacing w:after="60"/>
        <w:ind w:left="714" w:hanging="357"/>
        <w:rPr>
          <w:lang w:val="en-AU"/>
        </w:rPr>
      </w:pPr>
      <w:r w:rsidRPr="00E10C32">
        <w:rPr>
          <w:lang w:val="en-AU"/>
        </w:rPr>
        <w:t>Is she still pregnant and thinking about breastfeeding in the future?</w:t>
      </w:r>
    </w:p>
    <w:p w14:paraId="7ACE3B79" w14:textId="77777777" w:rsidR="00A40C99" w:rsidRDefault="00A40C99" w:rsidP="00A61DCE">
      <w:pPr>
        <w:spacing w:before="60" w:after="60"/>
        <w:rPr>
          <w:rFonts w:cs="Arial"/>
        </w:rPr>
      </w:pPr>
      <w:r w:rsidRPr="00DB1624">
        <w:rPr>
          <w:rFonts w:cs="Arial"/>
          <w:b/>
        </w:rPr>
        <w:t xml:space="preserve">Infant </w:t>
      </w:r>
    </w:p>
    <w:p w14:paraId="54CC8BEA" w14:textId="77777777" w:rsidR="00A61DCE" w:rsidRPr="00E10C32" w:rsidRDefault="00A61DCE" w:rsidP="004C69BB">
      <w:pPr>
        <w:pStyle w:val="ListParagraph"/>
        <w:numPr>
          <w:ilvl w:val="0"/>
          <w:numId w:val="4"/>
        </w:numPr>
        <w:tabs>
          <w:tab w:val="clear" w:pos="1080"/>
        </w:tabs>
        <w:ind w:left="714" w:hanging="357"/>
        <w:rPr>
          <w:lang w:val="en-AU"/>
        </w:rPr>
      </w:pPr>
      <w:r w:rsidRPr="00E10C32">
        <w:rPr>
          <w:lang w:val="en-AU"/>
        </w:rPr>
        <w:t>How old is the infant?</w:t>
      </w:r>
    </w:p>
    <w:p w14:paraId="46206CB2" w14:textId="77777777" w:rsidR="00A61DCE" w:rsidRPr="00E10C32" w:rsidRDefault="00A61DCE" w:rsidP="004C69BB">
      <w:pPr>
        <w:pStyle w:val="ListParagraph"/>
        <w:numPr>
          <w:ilvl w:val="0"/>
          <w:numId w:val="4"/>
        </w:numPr>
        <w:tabs>
          <w:tab w:val="clear" w:pos="1080"/>
        </w:tabs>
        <w:ind w:left="714" w:hanging="357"/>
        <w:rPr>
          <w:lang w:val="en-AU"/>
        </w:rPr>
      </w:pPr>
      <w:r w:rsidRPr="00E10C32">
        <w:rPr>
          <w:lang w:val="en-AU"/>
        </w:rPr>
        <w:t>Was he/she premature or full-term?</w:t>
      </w:r>
    </w:p>
    <w:p w14:paraId="64F6B696" w14:textId="77777777" w:rsidR="00A61DCE" w:rsidRPr="00E10C32" w:rsidRDefault="00A61DCE" w:rsidP="004C69BB">
      <w:pPr>
        <w:pStyle w:val="ListParagraph"/>
        <w:numPr>
          <w:ilvl w:val="0"/>
          <w:numId w:val="4"/>
        </w:numPr>
        <w:tabs>
          <w:tab w:val="clear" w:pos="1080"/>
        </w:tabs>
        <w:ind w:left="714" w:hanging="357"/>
        <w:rPr>
          <w:lang w:val="en-AU"/>
        </w:rPr>
      </w:pPr>
      <w:r w:rsidRPr="00E10C32">
        <w:rPr>
          <w:lang w:val="en-AU"/>
        </w:rPr>
        <w:t>What is the infant’s weight?</w:t>
      </w:r>
    </w:p>
    <w:p w14:paraId="67C79519" w14:textId="77777777" w:rsidR="00A61DCE" w:rsidRPr="00E10C32" w:rsidRDefault="00A61DCE" w:rsidP="004C69BB">
      <w:pPr>
        <w:pStyle w:val="ListParagraph"/>
        <w:numPr>
          <w:ilvl w:val="0"/>
          <w:numId w:val="4"/>
        </w:numPr>
        <w:tabs>
          <w:tab w:val="clear" w:pos="1080"/>
        </w:tabs>
        <w:ind w:left="714" w:hanging="357"/>
        <w:rPr>
          <w:lang w:val="en-AU"/>
        </w:rPr>
      </w:pPr>
      <w:r w:rsidRPr="00E10C32">
        <w:rPr>
          <w:lang w:val="en-AU"/>
        </w:rPr>
        <w:t xml:space="preserve">Is the infant fed exclusively with breast milk? </w:t>
      </w:r>
    </w:p>
    <w:p w14:paraId="6EAFBC8B" w14:textId="77777777" w:rsidR="00A61DCE" w:rsidRPr="00E10C32" w:rsidRDefault="00A61DCE" w:rsidP="004C69BB">
      <w:pPr>
        <w:pStyle w:val="ListParagraph"/>
        <w:numPr>
          <w:ilvl w:val="0"/>
          <w:numId w:val="4"/>
        </w:numPr>
        <w:tabs>
          <w:tab w:val="clear" w:pos="1080"/>
        </w:tabs>
        <w:ind w:left="714" w:hanging="357"/>
        <w:rPr>
          <w:lang w:val="en-AU"/>
        </w:rPr>
      </w:pPr>
      <w:r w:rsidRPr="00E10C32">
        <w:rPr>
          <w:lang w:val="en-AU"/>
        </w:rPr>
        <w:t xml:space="preserve">Babies are weaned onto solid foods at around six months of age. Before this age, it is recommended that children are exclusively breast fed. Exposure to drugs in breast milk is greatest for babies who are exclusively breastfed. </w:t>
      </w:r>
    </w:p>
    <w:p w14:paraId="66E0FFE1" w14:textId="77777777" w:rsidR="001819C7" w:rsidRPr="00E10C32" w:rsidRDefault="00A61DCE" w:rsidP="004C69BB">
      <w:pPr>
        <w:pStyle w:val="ListParagraph"/>
        <w:numPr>
          <w:ilvl w:val="0"/>
          <w:numId w:val="4"/>
        </w:numPr>
        <w:tabs>
          <w:tab w:val="clear" w:pos="1080"/>
        </w:tabs>
        <w:spacing w:after="60"/>
        <w:ind w:left="714" w:hanging="357"/>
        <w:rPr>
          <w:lang w:val="en-AU"/>
        </w:rPr>
      </w:pPr>
      <w:r w:rsidRPr="00E10C32">
        <w:rPr>
          <w:lang w:val="en-AU"/>
        </w:rPr>
        <w:t>Is the infant well? Is there anything to suggest that the infant may be at increased risk of drug harm, e.g. impaired kidney or liver function? Has the infant been prescribed any medicines</w:t>
      </w:r>
    </w:p>
    <w:p w14:paraId="60C53D6B" w14:textId="77777777" w:rsidR="00A40C99" w:rsidRPr="00A61DCE" w:rsidRDefault="00A40C99" w:rsidP="00A61DCE">
      <w:pPr>
        <w:spacing w:before="60" w:after="60"/>
        <w:rPr>
          <w:rFonts w:cs="Arial"/>
        </w:rPr>
      </w:pPr>
      <w:r w:rsidRPr="00A61DCE">
        <w:rPr>
          <w:rFonts w:cs="Arial"/>
          <w:b/>
          <w:bCs/>
        </w:rPr>
        <w:t>Medicines-related:</w:t>
      </w:r>
    </w:p>
    <w:p w14:paraId="09D2142E" w14:textId="77777777" w:rsidR="00A40C99" w:rsidRPr="001E3D0D" w:rsidRDefault="00A40C99" w:rsidP="004C69BB">
      <w:pPr>
        <w:pStyle w:val="ListParagraph"/>
        <w:numPr>
          <w:ilvl w:val="0"/>
          <w:numId w:val="4"/>
        </w:numPr>
        <w:tabs>
          <w:tab w:val="clear" w:pos="1080"/>
        </w:tabs>
        <w:ind w:left="714" w:hanging="357"/>
      </w:pPr>
      <w:r w:rsidRPr="001E3D0D">
        <w:rPr>
          <w:b/>
        </w:rPr>
        <w:t>Medicine</w:t>
      </w:r>
      <w:r w:rsidRPr="001E3D0D">
        <w:t xml:space="preserve"> – the proposed medicine(s) and any other medicines the mother is taking (generic or brand name), dose, frequency, route and intended duration of treatment.</w:t>
      </w:r>
    </w:p>
    <w:p w14:paraId="5B5CE82D" w14:textId="77777777" w:rsidR="00A40C99" w:rsidRPr="001E3D0D" w:rsidRDefault="00A40C99" w:rsidP="004C69BB">
      <w:pPr>
        <w:pStyle w:val="ListParagraph"/>
        <w:numPr>
          <w:ilvl w:val="0"/>
          <w:numId w:val="4"/>
        </w:numPr>
        <w:tabs>
          <w:tab w:val="clear" w:pos="1080"/>
        </w:tabs>
        <w:ind w:left="714" w:hanging="357"/>
      </w:pPr>
      <w:r w:rsidRPr="001E3D0D">
        <w:rPr>
          <w:b/>
        </w:rPr>
        <w:t>Indication</w:t>
      </w:r>
      <w:r w:rsidRPr="001E3D0D">
        <w:t xml:space="preserve"> – The risk vs. benefit decision may differ depending on the indications e.g. an antiepileptic medicine for control of epilepsy compared to its use for neuropathic pain. </w:t>
      </w:r>
    </w:p>
    <w:p w14:paraId="1643DA6C" w14:textId="77777777" w:rsidR="00A40C99" w:rsidRPr="001E3D0D" w:rsidRDefault="00A40C99" w:rsidP="004C69BB">
      <w:pPr>
        <w:pStyle w:val="ListParagraph"/>
        <w:numPr>
          <w:ilvl w:val="0"/>
          <w:numId w:val="4"/>
        </w:numPr>
        <w:tabs>
          <w:tab w:val="clear" w:pos="1080"/>
        </w:tabs>
        <w:ind w:left="714" w:hanging="357"/>
      </w:pPr>
      <w:r w:rsidRPr="001E3D0D">
        <w:t>Is the mother already taking the medicine in question?</w:t>
      </w:r>
    </w:p>
    <w:p w14:paraId="441F0D11" w14:textId="77777777" w:rsidR="00A40C99" w:rsidRPr="001E3D0D" w:rsidRDefault="00A40C99" w:rsidP="004C69BB">
      <w:pPr>
        <w:pStyle w:val="ListParagraph"/>
        <w:numPr>
          <w:ilvl w:val="0"/>
          <w:numId w:val="4"/>
        </w:numPr>
        <w:tabs>
          <w:tab w:val="clear" w:pos="1080"/>
        </w:tabs>
        <w:ind w:left="714" w:hanging="357"/>
      </w:pPr>
      <w:r w:rsidRPr="001E3D0D">
        <w:t xml:space="preserve">Is this drug therapy necessary? Have other therapies/medicines been considered or tried? </w:t>
      </w:r>
    </w:p>
    <w:p w14:paraId="764528FA" w14:textId="77777777" w:rsidR="00A40C99" w:rsidRDefault="00A40C99" w:rsidP="004C69BB">
      <w:pPr>
        <w:pStyle w:val="ListParagraph"/>
        <w:numPr>
          <w:ilvl w:val="0"/>
          <w:numId w:val="4"/>
        </w:numPr>
        <w:tabs>
          <w:tab w:val="clear" w:pos="1080"/>
        </w:tabs>
        <w:ind w:left="714" w:hanging="357"/>
      </w:pPr>
      <w:r w:rsidRPr="001E3D0D">
        <w:t>Has the mother taken the drug during pregnancy? If so, identify whether it is appropriate to switch to an alternative if necessary. Note exposure during pregnancy does not confer safety during breastfeeding.</w:t>
      </w:r>
    </w:p>
    <w:p w14:paraId="5641FCEC" w14:textId="77777777" w:rsidR="00A40C99" w:rsidRPr="00890044" w:rsidRDefault="00A40C99" w:rsidP="00C165D0">
      <w:pPr>
        <w:pStyle w:val="Heading4"/>
      </w:pPr>
      <w:r w:rsidRPr="00890044">
        <w:t>Resources</w:t>
      </w: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7"/>
        <w:gridCol w:w="34"/>
        <w:gridCol w:w="6736"/>
      </w:tblGrid>
      <w:tr w:rsidR="00A40C99" w14:paraId="20938AEF" w14:textId="77777777" w:rsidTr="008B56A9">
        <w:trPr>
          <w:trHeight w:val="340"/>
          <w:tblHeader/>
        </w:trPr>
        <w:tc>
          <w:tcPr>
            <w:tcW w:w="3117" w:type="dxa"/>
            <w:tcBorders>
              <w:top w:val="single" w:sz="4" w:space="0" w:color="auto"/>
              <w:left w:val="single" w:sz="4" w:space="0" w:color="auto"/>
              <w:bottom w:val="single" w:sz="4" w:space="0" w:color="auto"/>
              <w:right w:val="single" w:sz="4" w:space="0" w:color="auto"/>
            </w:tcBorders>
            <w:hideMark/>
          </w:tcPr>
          <w:p w14:paraId="3C90DE8C" w14:textId="77777777" w:rsidR="00A40C99" w:rsidRDefault="00A40C99" w:rsidP="002155F0">
            <w:pPr>
              <w:autoSpaceDE w:val="0"/>
              <w:autoSpaceDN w:val="0"/>
              <w:adjustRightInd w:val="0"/>
              <w:spacing w:before="60" w:after="60"/>
              <w:rPr>
                <w:rFonts w:cs="Arial"/>
                <w:b/>
                <w:bCs/>
                <w:lang w:val="en-US"/>
              </w:rPr>
            </w:pPr>
            <w:r>
              <w:rPr>
                <w:rFonts w:cs="Arial"/>
                <w:b/>
                <w:bCs/>
                <w:lang w:val="en-US"/>
              </w:rPr>
              <w:t>Source</w:t>
            </w:r>
          </w:p>
        </w:tc>
        <w:tc>
          <w:tcPr>
            <w:tcW w:w="6770" w:type="dxa"/>
            <w:gridSpan w:val="2"/>
            <w:tcBorders>
              <w:top w:val="single" w:sz="4" w:space="0" w:color="auto"/>
              <w:left w:val="single" w:sz="4" w:space="0" w:color="auto"/>
              <w:bottom w:val="single" w:sz="4" w:space="0" w:color="auto"/>
              <w:right w:val="single" w:sz="4" w:space="0" w:color="auto"/>
            </w:tcBorders>
            <w:hideMark/>
          </w:tcPr>
          <w:p w14:paraId="1CB68185" w14:textId="77777777" w:rsidR="00A40C99" w:rsidRDefault="00A40C99" w:rsidP="002155F0">
            <w:pPr>
              <w:autoSpaceDE w:val="0"/>
              <w:autoSpaceDN w:val="0"/>
              <w:adjustRightInd w:val="0"/>
              <w:spacing w:before="60" w:after="60"/>
              <w:rPr>
                <w:rFonts w:cs="Arial"/>
                <w:b/>
                <w:bCs/>
                <w:lang w:val="en-US"/>
              </w:rPr>
            </w:pPr>
            <w:r>
              <w:rPr>
                <w:rFonts w:cs="Arial"/>
                <w:b/>
                <w:bCs/>
                <w:lang w:val="en-US"/>
              </w:rPr>
              <w:t>Notes</w:t>
            </w:r>
          </w:p>
        </w:tc>
      </w:tr>
      <w:tr w:rsidR="00A40C99" w14:paraId="2742FB8D" w14:textId="77777777" w:rsidTr="008B56A9">
        <w:trPr>
          <w:trHeight w:val="340"/>
        </w:trPr>
        <w:tc>
          <w:tcPr>
            <w:tcW w:w="9887"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745AE77" w14:textId="77777777" w:rsidR="00A40C99" w:rsidRDefault="00A40C99" w:rsidP="002155F0">
            <w:pPr>
              <w:autoSpaceDE w:val="0"/>
              <w:autoSpaceDN w:val="0"/>
              <w:adjustRightInd w:val="0"/>
              <w:spacing w:before="60" w:after="60"/>
              <w:rPr>
                <w:rFonts w:cs="Arial"/>
              </w:rPr>
            </w:pPr>
            <w:r>
              <w:rPr>
                <w:rFonts w:cs="Arial"/>
                <w:b/>
                <w:bCs/>
              </w:rPr>
              <w:t>First-line resources</w:t>
            </w:r>
          </w:p>
        </w:tc>
      </w:tr>
      <w:tr w:rsidR="00A40C99" w14:paraId="60B5C1C8" w14:textId="77777777" w:rsidTr="008B56A9">
        <w:trPr>
          <w:trHeight w:val="340"/>
        </w:trPr>
        <w:tc>
          <w:tcPr>
            <w:tcW w:w="3117" w:type="dxa"/>
            <w:tcBorders>
              <w:top w:val="single" w:sz="4" w:space="0" w:color="auto"/>
              <w:left w:val="single" w:sz="4" w:space="0" w:color="auto"/>
              <w:bottom w:val="single" w:sz="4" w:space="0" w:color="auto"/>
              <w:right w:val="single" w:sz="4" w:space="0" w:color="auto"/>
            </w:tcBorders>
            <w:hideMark/>
          </w:tcPr>
          <w:p w14:paraId="4FB90E6A" w14:textId="77777777" w:rsidR="00A40C99" w:rsidRDefault="00A40C99" w:rsidP="002155F0">
            <w:pPr>
              <w:spacing w:before="60" w:after="60"/>
              <w:rPr>
                <w:rFonts w:cs="Arial"/>
                <w:b/>
                <w:bCs/>
              </w:rPr>
            </w:pPr>
            <w:r>
              <w:rPr>
                <w:rFonts w:cs="Arial"/>
              </w:rPr>
              <w:t xml:space="preserve">In-house past enquiries </w:t>
            </w:r>
          </w:p>
        </w:tc>
        <w:tc>
          <w:tcPr>
            <w:tcW w:w="6770" w:type="dxa"/>
            <w:gridSpan w:val="2"/>
            <w:tcBorders>
              <w:top w:val="single" w:sz="4" w:space="0" w:color="auto"/>
              <w:left w:val="single" w:sz="4" w:space="0" w:color="auto"/>
              <w:bottom w:val="single" w:sz="4" w:space="0" w:color="auto"/>
              <w:right w:val="single" w:sz="4" w:space="0" w:color="auto"/>
            </w:tcBorders>
          </w:tcPr>
          <w:p w14:paraId="096AC936" w14:textId="77777777" w:rsidR="00A40C99" w:rsidRDefault="00A40C99" w:rsidP="002155F0">
            <w:pPr>
              <w:autoSpaceDE w:val="0"/>
              <w:autoSpaceDN w:val="0"/>
              <w:adjustRightInd w:val="0"/>
              <w:spacing w:before="60" w:after="60"/>
              <w:rPr>
                <w:rFonts w:cs="Arial"/>
              </w:rPr>
            </w:pPr>
          </w:p>
        </w:tc>
      </w:tr>
      <w:tr w:rsidR="00A40C99" w14:paraId="187C2AE4" w14:textId="77777777" w:rsidTr="008B56A9">
        <w:trPr>
          <w:trHeight w:val="625"/>
        </w:trPr>
        <w:tc>
          <w:tcPr>
            <w:tcW w:w="3117" w:type="dxa"/>
            <w:tcBorders>
              <w:top w:val="single" w:sz="4" w:space="0" w:color="auto"/>
              <w:left w:val="single" w:sz="4" w:space="0" w:color="auto"/>
              <w:bottom w:val="single" w:sz="4" w:space="0" w:color="auto"/>
              <w:right w:val="single" w:sz="4" w:space="0" w:color="auto"/>
            </w:tcBorders>
            <w:hideMark/>
          </w:tcPr>
          <w:p w14:paraId="37D7F318" w14:textId="77777777" w:rsidR="00A40C99" w:rsidRDefault="00D65BF3" w:rsidP="002155F0">
            <w:pPr>
              <w:spacing w:before="60" w:after="60"/>
              <w:rPr>
                <w:rFonts w:cs="Arial"/>
                <w:lang w:val="sv-SE"/>
              </w:rPr>
            </w:pPr>
            <w:r w:rsidRPr="00CA3F5B">
              <w:rPr>
                <w:rFonts w:cs="Arial"/>
                <w:lang w:val="sv-SE"/>
              </w:rPr>
              <w:t xml:space="preserve">Relevant </w:t>
            </w:r>
            <w:r>
              <w:rPr>
                <w:rFonts w:cs="Arial"/>
                <w:lang w:val="sv-SE"/>
              </w:rPr>
              <w:t xml:space="preserve">articles (including </w:t>
            </w:r>
            <w:r w:rsidRPr="00CA3F5B">
              <w:rPr>
                <w:rFonts w:cs="Arial"/>
                <w:lang w:val="sv-SE"/>
              </w:rPr>
              <w:t>Medicines Q&amp;As</w:t>
            </w:r>
            <w:r>
              <w:rPr>
                <w:rFonts w:cs="Arial"/>
                <w:lang w:val="sv-SE"/>
              </w:rPr>
              <w:t>)</w:t>
            </w:r>
            <w:r w:rsidRPr="00CA3F5B">
              <w:rPr>
                <w:rFonts w:cs="Arial"/>
                <w:lang w:val="sv-SE"/>
              </w:rPr>
              <w:t xml:space="preserve"> </w:t>
            </w:r>
            <w:r>
              <w:rPr>
                <w:rFonts w:cs="Arial"/>
                <w:lang w:val="sv-SE"/>
              </w:rPr>
              <w:t xml:space="preserve">via </w:t>
            </w:r>
            <w:hyperlink r:id="rId113" w:history="1">
              <w:r w:rsidRPr="002E56DD">
                <w:rPr>
                  <w:rStyle w:val="Hyperlink"/>
                  <w:rFonts w:cs="Arial"/>
                </w:rPr>
                <w:t>www.sps.nhs.uk</w:t>
              </w:r>
            </w:hyperlink>
          </w:p>
        </w:tc>
        <w:tc>
          <w:tcPr>
            <w:tcW w:w="6770" w:type="dxa"/>
            <w:gridSpan w:val="2"/>
            <w:tcBorders>
              <w:top w:val="single" w:sz="4" w:space="0" w:color="auto"/>
              <w:left w:val="single" w:sz="4" w:space="0" w:color="auto"/>
              <w:bottom w:val="single" w:sz="4" w:space="0" w:color="auto"/>
              <w:right w:val="single" w:sz="4" w:space="0" w:color="auto"/>
            </w:tcBorders>
          </w:tcPr>
          <w:p w14:paraId="7295A699" w14:textId="77777777" w:rsidR="00D530DF" w:rsidRPr="005F15A7" w:rsidRDefault="00A61DCE" w:rsidP="002155F0">
            <w:pPr>
              <w:autoSpaceDE w:val="0"/>
              <w:autoSpaceDN w:val="0"/>
              <w:adjustRightInd w:val="0"/>
              <w:spacing w:before="60" w:after="60"/>
              <w:rPr>
                <w:rStyle w:val="Hyperlink"/>
                <w:rFonts w:cs="Arial"/>
                <w:color w:val="auto"/>
                <w:u w:val="none"/>
              </w:rPr>
            </w:pPr>
            <w:r w:rsidRPr="00D65BF3">
              <w:rPr>
                <w:rFonts w:cs="Arial"/>
              </w:rPr>
              <w:t>Use search term ‘</w:t>
            </w:r>
            <w:r w:rsidR="00D530DF">
              <w:rPr>
                <w:rFonts w:cs="Arial"/>
              </w:rPr>
              <w:t xml:space="preserve">safety in </w:t>
            </w:r>
            <w:r>
              <w:rPr>
                <w:rFonts w:cs="Arial"/>
              </w:rPr>
              <w:t>lactation</w:t>
            </w:r>
            <w:r w:rsidRPr="00D65BF3">
              <w:rPr>
                <w:rFonts w:cs="Arial"/>
              </w:rPr>
              <w:t>’ and/or filter using the drug</w:t>
            </w:r>
            <w:r w:rsidR="00D530DF">
              <w:rPr>
                <w:rFonts w:cs="Arial"/>
              </w:rPr>
              <w:t xml:space="preserve"> name, to see </w:t>
            </w:r>
            <w:r w:rsidR="00D530DF" w:rsidRPr="00D530DF">
              <w:rPr>
                <w:rStyle w:val="Hyperlink"/>
                <w:rFonts w:cs="Arial"/>
                <w:color w:val="auto"/>
                <w:u w:val="none"/>
              </w:rPr>
              <w:t>relevant Q&amp;As.</w:t>
            </w:r>
          </w:p>
          <w:p w14:paraId="72253556" w14:textId="77777777" w:rsidR="006773F5" w:rsidRDefault="00D65BF3" w:rsidP="002155F0">
            <w:pPr>
              <w:autoSpaceDE w:val="0"/>
              <w:autoSpaceDN w:val="0"/>
              <w:adjustRightInd w:val="0"/>
              <w:spacing w:before="60" w:after="60"/>
              <w:rPr>
                <w:rFonts w:cs="Arial"/>
              </w:rPr>
            </w:pPr>
            <w:r>
              <w:rPr>
                <w:rFonts w:cs="Arial"/>
              </w:rPr>
              <w:t xml:space="preserve">For full list, see </w:t>
            </w:r>
            <w:hyperlink r:id="rId114" w:history="1">
              <w:r w:rsidRPr="00C34A23">
                <w:rPr>
                  <w:rStyle w:val="Hyperlink"/>
                  <w:rFonts w:cs="Arial"/>
                </w:rPr>
                <w:t>here</w:t>
              </w:r>
            </w:hyperlink>
            <w:r>
              <w:rPr>
                <w:rFonts w:cs="Arial"/>
              </w:rPr>
              <w:t xml:space="preserve">. </w:t>
            </w:r>
          </w:p>
        </w:tc>
      </w:tr>
      <w:tr w:rsidR="00A40C99" w14:paraId="4384BBDE" w14:textId="77777777" w:rsidTr="00A263E7">
        <w:trPr>
          <w:trHeight w:val="284"/>
        </w:trPr>
        <w:tc>
          <w:tcPr>
            <w:tcW w:w="3117" w:type="dxa"/>
            <w:tcBorders>
              <w:top w:val="single" w:sz="4" w:space="0" w:color="auto"/>
              <w:left w:val="single" w:sz="4" w:space="0" w:color="auto"/>
              <w:bottom w:val="single" w:sz="4" w:space="0" w:color="auto"/>
              <w:right w:val="single" w:sz="4" w:space="0" w:color="auto"/>
            </w:tcBorders>
            <w:hideMark/>
          </w:tcPr>
          <w:p w14:paraId="6E863009" w14:textId="77777777" w:rsidR="00A40C99" w:rsidRPr="00C140E8" w:rsidRDefault="00A40C99" w:rsidP="002155F0">
            <w:pPr>
              <w:tabs>
                <w:tab w:val="left" w:pos="720"/>
                <w:tab w:val="center" w:pos="4153"/>
                <w:tab w:val="right" w:pos="8306"/>
              </w:tabs>
              <w:adjustRightInd w:val="0"/>
              <w:spacing w:before="60" w:after="60"/>
              <w:rPr>
                <w:rFonts w:cs="Arial"/>
                <w:lang w:val="en-US"/>
              </w:rPr>
            </w:pPr>
            <w:r>
              <w:rPr>
                <w:rFonts w:cs="Arial"/>
                <w:lang w:val="en-US"/>
              </w:rPr>
              <w:t>UK Drugs in Lactation Advisory Service (UKDILAS)</w:t>
            </w:r>
            <w:r w:rsidR="00AB3F3E">
              <w:rPr>
                <w:rFonts w:cs="Arial"/>
                <w:lang w:val="en-US"/>
              </w:rPr>
              <w:t>.</w:t>
            </w:r>
            <w:r>
              <w:rPr>
                <w:rFonts w:cs="Arial"/>
                <w:lang w:val="en-US"/>
              </w:rPr>
              <w:t xml:space="preserve">            Online information (</w:t>
            </w:r>
            <w:r w:rsidRPr="00C140E8">
              <w:rPr>
                <w:rFonts w:cs="Arial"/>
                <w:lang w:val="en-US"/>
              </w:rPr>
              <w:t>SPS</w:t>
            </w:r>
            <w:r>
              <w:rPr>
                <w:rFonts w:cs="Arial"/>
                <w:lang w:val="en-US"/>
              </w:rPr>
              <w:t>)</w:t>
            </w:r>
            <w:r w:rsidR="00AB3F3E">
              <w:rPr>
                <w:rFonts w:cs="Arial"/>
                <w:lang w:val="en-US"/>
              </w:rPr>
              <w:t>.</w:t>
            </w:r>
            <w:r>
              <w:rPr>
                <w:rFonts w:cs="Arial"/>
                <w:lang w:val="en-US"/>
              </w:rPr>
              <w:t xml:space="preserve">            </w:t>
            </w:r>
            <w:r w:rsidRPr="00C140E8">
              <w:rPr>
                <w:rFonts w:cs="Arial"/>
                <w:lang w:val="en-US"/>
              </w:rPr>
              <w:t xml:space="preserve"> </w:t>
            </w:r>
            <w:hyperlink r:id="rId115" w:history="1">
              <w:r w:rsidRPr="00C140E8">
                <w:rPr>
                  <w:rStyle w:val="Hyperlink"/>
                  <w:rFonts w:cs="Arial"/>
                  <w:lang w:val="en-US"/>
                </w:rPr>
                <w:t>www.sps.nhs.uk</w:t>
              </w:r>
            </w:hyperlink>
            <w:r w:rsidRPr="00C140E8">
              <w:rPr>
                <w:rFonts w:cs="Arial"/>
                <w:lang w:val="en-US"/>
              </w:rPr>
              <w:t xml:space="preserve"> </w:t>
            </w:r>
          </w:p>
        </w:tc>
        <w:tc>
          <w:tcPr>
            <w:tcW w:w="6770" w:type="dxa"/>
            <w:gridSpan w:val="2"/>
            <w:tcBorders>
              <w:top w:val="single" w:sz="4" w:space="0" w:color="auto"/>
              <w:left w:val="single" w:sz="4" w:space="0" w:color="auto"/>
              <w:bottom w:val="single" w:sz="4" w:space="0" w:color="auto"/>
              <w:right w:val="single" w:sz="4" w:space="0" w:color="auto"/>
            </w:tcBorders>
            <w:hideMark/>
          </w:tcPr>
          <w:p w14:paraId="2CEDC6DA" w14:textId="77777777" w:rsidR="0073307A" w:rsidRDefault="0073307A" w:rsidP="0073307A">
            <w:pPr>
              <w:autoSpaceDE w:val="0"/>
              <w:autoSpaceDN w:val="0"/>
              <w:adjustRightInd w:val="0"/>
              <w:spacing w:before="60" w:after="60"/>
              <w:rPr>
                <w:rFonts w:cs="Arial"/>
              </w:rPr>
            </w:pPr>
            <w:r>
              <w:rPr>
                <w:rFonts w:cs="Arial"/>
              </w:rPr>
              <w:lastRenderedPageBreak/>
              <w:t>UKDILAS produces concise monographs on individual drugs and also advice on drug classes. Suitable alternatives are listed where appropriate.</w:t>
            </w:r>
          </w:p>
          <w:p w14:paraId="38F25D28" w14:textId="77777777" w:rsidR="0073307A" w:rsidRDefault="0073307A" w:rsidP="0073307A">
            <w:pPr>
              <w:autoSpaceDE w:val="0"/>
              <w:autoSpaceDN w:val="0"/>
              <w:adjustRightInd w:val="0"/>
              <w:spacing w:before="60" w:after="60"/>
              <w:rPr>
                <w:rFonts w:cs="Arial"/>
              </w:rPr>
            </w:pPr>
            <w:r>
              <w:rPr>
                <w:rFonts w:cs="Arial"/>
              </w:rPr>
              <w:t xml:space="preserve">To access the information, search for the drug name. From the drug result </w:t>
            </w:r>
            <w:r>
              <w:rPr>
                <w:rFonts w:cs="Arial"/>
              </w:rPr>
              <w:lastRenderedPageBreak/>
              <w:t>displayed select the ‘Lactation Safety Information’ button. Always view the individual drug entry first, which will then link through to any other relevant information such as the ‘Therapeutic group summary’ or a Medicines Q&amp;A.</w:t>
            </w:r>
          </w:p>
          <w:p w14:paraId="44EC97B4" w14:textId="77777777" w:rsidR="00A40C99" w:rsidRDefault="0073307A" w:rsidP="0073307A">
            <w:pPr>
              <w:autoSpaceDE w:val="0"/>
              <w:autoSpaceDN w:val="0"/>
              <w:adjustRightInd w:val="0"/>
              <w:spacing w:before="60" w:after="60"/>
              <w:rPr>
                <w:rFonts w:cs="Arial"/>
              </w:rPr>
            </w:pPr>
            <w:r>
              <w:rPr>
                <w:rFonts w:cs="Arial"/>
              </w:rPr>
              <w:t xml:space="preserve">UKDILAS has produced a guide to using the SPS website to find their information: </w:t>
            </w:r>
            <w:hyperlink r:id="rId116" w:history="1">
              <w:r w:rsidRPr="006A7E0B">
                <w:rPr>
                  <w:rStyle w:val="Hyperlink"/>
                </w:rPr>
                <w:t>www.sps.nhs.uk/articles/ukdilas/</w:t>
              </w:r>
            </w:hyperlink>
          </w:p>
        </w:tc>
      </w:tr>
      <w:tr w:rsidR="00A40C99" w14:paraId="44F96706" w14:textId="77777777" w:rsidTr="008B56A9">
        <w:tc>
          <w:tcPr>
            <w:tcW w:w="3117" w:type="dxa"/>
            <w:tcBorders>
              <w:top w:val="single" w:sz="4" w:space="0" w:color="auto"/>
              <w:left w:val="single" w:sz="4" w:space="0" w:color="auto"/>
              <w:bottom w:val="single" w:sz="4" w:space="0" w:color="auto"/>
              <w:right w:val="single" w:sz="4" w:space="0" w:color="auto"/>
            </w:tcBorders>
          </w:tcPr>
          <w:p w14:paraId="56280791" w14:textId="77777777" w:rsidR="00A40C99" w:rsidRDefault="00A40C99" w:rsidP="002155F0">
            <w:pPr>
              <w:tabs>
                <w:tab w:val="left" w:pos="720"/>
                <w:tab w:val="center" w:pos="4153"/>
                <w:tab w:val="right" w:pos="8306"/>
              </w:tabs>
              <w:autoSpaceDE w:val="0"/>
              <w:autoSpaceDN w:val="0"/>
              <w:adjustRightInd w:val="0"/>
              <w:spacing w:before="60" w:after="60"/>
              <w:rPr>
                <w:rFonts w:cs="Arial"/>
              </w:rPr>
            </w:pPr>
            <w:r>
              <w:rPr>
                <w:rFonts w:cs="Arial"/>
              </w:rPr>
              <w:lastRenderedPageBreak/>
              <w:t>LactMed</w:t>
            </w:r>
            <w:r w:rsidR="00C34A23">
              <w:rPr>
                <w:rFonts w:cs="Arial"/>
              </w:rPr>
              <w:t xml:space="preserve">. </w:t>
            </w:r>
            <w:r w:rsidR="00C34A23" w:rsidRPr="00C34A23">
              <w:rPr>
                <w:rFonts w:cs="Arial"/>
              </w:rPr>
              <w:t>US National Library of Medicine</w:t>
            </w:r>
            <w:r w:rsidR="00C34A23">
              <w:rPr>
                <w:rFonts w:cs="Arial"/>
              </w:rPr>
              <w:t>.</w:t>
            </w:r>
            <w:r w:rsidR="002155F0">
              <w:rPr>
                <w:rFonts w:cs="Arial"/>
              </w:rPr>
              <w:t xml:space="preserve"> </w:t>
            </w:r>
            <w:hyperlink r:id="rId117" w:history="1">
              <w:r w:rsidR="002155F0" w:rsidRPr="00B90A1A">
                <w:rPr>
                  <w:rStyle w:val="Hyperlink"/>
                </w:rPr>
                <w:t>www.ncbi.nlm.nih.gov/books/NBK501922/</w:t>
              </w:r>
            </w:hyperlink>
            <w:r w:rsidR="00C34A23">
              <w:t xml:space="preserve"> </w:t>
            </w:r>
          </w:p>
        </w:tc>
        <w:tc>
          <w:tcPr>
            <w:tcW w:w="6770" w:type="dxa"/>
            <w:gridSpan w:val="2"/>
            <w:tcBorders>
              <w:top w:val="single" w:sz="4" w:space="0" w:color="auto"/>
              <w:left w:val="single" w:sz="4" w:space="0" w:color="auto"/>
              <w:bottom w:val="single" w:sz="4" w:space="0" w:color="auto"/>
              <w:right w:val="single" w:sz="4" w:space="0" w:color="auto"/>
            </w:tcBorders>
            <w:hideMark/>
          </w:tcPr>
          <w:p w14:paraId="58B7304C" w14:textId="77777777" w:rsidR="0073307A" w:rsidRDefault="0073307A" w:rsidP="0073307A">
            <w:pPr>
              <w:autoSpaceDE w:val="0"/>
              <w:autoSpaceDN w:val="0"/>
              <w:adjustRightInd w:val="0"/>
              <w:spacing w:before="60" w:after="60"/>
              <w:rPr>
                <w:rFonts w:cs="Arial"/>
              </w:rPr>
            </w:pPr>
            <w:r w:rsidRPr="001E53D0">
              <w:rPr>
                <w:rFonts w:cs="Arial"/>
              </w:rPr>
              <w:t xml:space="preserve">Monographs are referenced and have the date of last revision at the </w:t>
            </w:r>
            <w:r>
              <w:rPr>
                <w:rFonts w:cs="Arial"/>
              </w:rPr>
              <w:t>top</w:t>
            </w:r>
            <w:r w:rsidRPr="001E53D0">
              <w:rPr>
                <w:rFonts w:cs="Arial"/>
              </w:rPr>
              <w:t xml:space="preserve"> </w:t>
            </w:r>
            <w:r>
              <w:rPr>
                <w:rFonts w:cs="Arial"/>
              </w:rPr>
              <w:t>This freely available database provides comprehensive monographs on individual drugs. If a drug affects the actual lactation process itself, this is also included.</w:t>
            </w:r>
          </w:p>
          <w:p w14:paraId="06C4BFA9" w14:textId="77777777" w:rsidR="00A40C99" w:rsidRDefault="0073307A" w:rsidP="0073307A">
            <w:pPr>
              <w:autoSpaceDE w:val="0"/>
              <w:autoSpaceDN w:val="0"/>
              <w:adjustRightInd w:val="0"/>
              <w:spacing w:before="60" w:after="60"/>
              <w:rPr>
                <w:rFonts w:cs="Arial"/>
              </w:rPr>
            </w:pPr>
            <w:r>
              <w:rPr>
                <w:rFonts w:cs="Arial"/>
              </w:rPr>
              <w:t>Search for the drug, and then select the relevant monograph.</w:t>
            </w:r>
          </w:p>
        </w:tc>
      </w:tr>
      <w:tr w:rsidR="00A40C99" w14:paraId="610C7EBC" w14:textId="77777777" w:rsidTr="008B56A9">
        <w:tc>
          <w:tcPr>
            <w:tcW w:w="3117" w:type="dxa"/>
            <w:tcBorders>
              <w:top w:val="single" w:sz="4" w:space="0" w:color="auto"/>
              <w:left w:val="single" w:sz="4" w:space="0" w:color="auto"/>
              <w:bottom w:val="single" w:sz="4" w:space="0" w:color="auto"/>
              <w:right w:val="single" w:sz="4" w:space="0" w:color="auto"/>
            </w:tcBorders>
            <w:hideMark/>
          </w:tcPr>
          <w:p w14:paraId="2EF22699" w14:textId="77777777" w:rsidR="00A40C99" w:rsidRDefault="00A40C99" w:rsidP="003D66F9">
            <w:pPr>
              <w:tabs>
                <w:tab w:val="left" w:pos="720"/>
                <w:tab w:val="center" w:pos="4153"/>
                <w:tab w:val="right" w:pos="8306"/>
              </w:tabs>
              <w:autoSpaceDE w:val="0"/>
              <w:autoSpaceDN w:val="0"/>
              <w:adjustRightInd w:val="0"/>
              <w:spacing w:before="60" w:after="60"/>
              <w:rPr>
                <w:rFonts w:cs="Arial"/>
              </w:rPr>
            </w:pPr>
            <w:r>
              <w:rPr>
                <w:rFonts w:cs="Arial"/>
                <w:lang w:val="en-US"/>
              </w:rPr>
              <w:t>Medications and Mothers’ Milk. Hale, T</w:t>
            </w:r>
            <w:r w:rsidR="00F100C9">
              <w:rPr>
                <w:rFonts w:cs="Arial"/>
                <w:lang w:val="en-US"/>
              </w:rPr>
              <w:t>W</w:t>
            </w:r>
            <w:r>
              <w:rPr>
                <w:rFonts w:cs="Arial"/>
                <w:lang w:val="en-US"/>
              </w:rPr>
              <w:t>.</w:t>
            </w:r>
            <w:r w:rsidR="00F100C9">
              <w:rPr>
                <w:rFonts w:cs="Arial"/>
                <w:lang w:val="en-US"/>
              </w:rPr>
              <w:t xml:space="preserve"> </w:t>
            </w:r>
            <w:r>
              <w:rPr>
                <w:rFonts w:cs="Arial"/>
                <w:lang w:val="en-US"/>
              </w:rPr>
              <w:t xml:space="preserve"> </w:t>
            </w:r>
            <w:hyperlink r:id="rId118" w:history="1">
              <w:r w:rsidRPr="004179F4">
                <w:rPr>
                  <w:rStyle w:val="Hyperlink"/>
                  <w:rFonts w:cs="Arial"/>
                  <w:lang w:val="en-US"/>
                </w:rPr>
                <w:t>www.medsmilk.com/</w:t>
              </w:r>
            </w:hyperlink>
            <w:r>
              <w:rPr>
                <w:rFonts w:cs="Arial"/>
                <w:lang w:val="en-US"/>
              </w:rPr>
              <w:t xml:space="preserve"> NOTE: Use the online version; it is more up to date than the print version. </w:t>
            </w:r>
          </w:p>
        </w:tc>
        <w:tc>
          <w:tcPr>
            <w:tcW w:w="6770" w:type="dxa"/>
            <w:gridSpan w:val="2"/>
            <w:tcBorders>
              <w:top w:val="single" w:sz="4" w:space="0" w:color="auto"/>
              <w:left w:val="single" w:sz="4" w:space="0" w:color="auto"/>
              <w:bottom w:val="single" w:sz="4" w:space="0" w:color="auto"/>
              <w:right w:val="single" w:sz="4" w:space="0" w:color="auto"/>
            </w:tcBorders>
            <w:hideMark/>
          </w:tcPr>
          <w:p w14:paraId="1ABF981F" w14:textId="77777777" w:rsidR="00A40C99" w:rsidRDefault="00A40C99" w:rsidP="002155F0">
            <w:pPr>
              <w:autoSpaceDE w:val="0"/>
              <w:autoSpaceDN w:val="0"/>
              <w:adjustRightInd w:val="0"/>
              <w:spacing w:before="60" w:after="60"/>
              <w:rPr>
                <w:rFonts w:cs="Arial"/>
              </w:rPr>
            </w:pPr>
            <w:r>
              <w:rPr>
                <w:rFonts w:cs="Arial"/>
              </w:rPr>
              <w:t>A US reference text on the safety of medicines during breastfeeding. The preface includes key points about breastfeeding and medicines, and highlights the benefits of breastfeeding. It is particularly useful for breastfeeding related pharmacokinetics</w:t>
            </w:r>
          </w:p>
          <w:p w14:paraId="433B9D40" w14:textId="77777777" w:rsidR="00A40C99" w:rsidRDefault="00A40C99" w:rsidP="002155F0">
            <w:pPr>
              <w:autoSpaceDE w:val="0"/>
              <w:autoSpaceDN w:val="0"/>
              <w:adjustRightInd w:val="0"/>
              <w:spacing w:before="60" w:after="60"/>
              <w:rPr>
                <w:rFonts w:cs="Arial"/>
              </w:rPr>
            </w:pPr>
            <w:r>
              <w:rPr>
                <w:rFonts w:cs="Arial"/>
              </w:rPr>
              <w:t xml:space="preserve">Individual drug monographs are in alphabetical order and there is an index at the back. Appendices provide information on chemotherapy agents, radiopharmaceuticals, contraceptives and cold/flu remedies. Note that brand names may differ in the UK. </w:t>
            </w:r>
          </w:p>
        </w:tc>
      </w:tr>
      <w:tr w:rsidR="00E744FE" w14:paraId="7C3E029E" w14:textId="77777777" w:rsidTr="008B56A9">
        <w:tc>
          <w:tcPr>
            <w:tcW w:w="3117" w:type="dxa"/>
            <w:tcBorders>
              <w:top w:val="single" w:sz="4" w:space="0" w:color="auto"/>
              <w:left w:val="single" w:sz="4" w:space="0" w:color="auto"/>
              <w:bottom w:val="single" w:sz="4" w:space="0" w:color="auto"/>
              <w:right w:val="single" w:sz="4" w:space="0" w:color="auto"/>
            </w:tcBorders>
          </w:tcPr>
          <w:p w14:paraId="3766CE03" w14:textId="77777777" w:rsidR="00E744FE" w:rsidRPr="00BB4F0D" w:rsidRDefault="00BB4F0D" w:rsidP="00BB4F0D">
            <w:pPr>
              <w:tabs>
                <w:tab w:val="left" w:pos="720"/>
                <w:tab w:val="center" w:pos="4153"/>
                <w:tab w:val="right" w:pos="8306"/>
              </w:tabs>
              <w:autoSpaceDE w:val="0"/>
              <w:autoSpaceDN w:val="0"/>
              <w:adjustRightInd w:val="0"/>
              <w:spacing w:before="60" w:after="60"/>
              <w:rPr>
                <w:rFonts w:cs="Arial"/>
                <w:lang w:val="en-US"/>
              </w:rPr>
            </w:pPr>
            <w:r w:rsidRPr="00BB4F0D">
              <w:rPr>
                <w:rFonts w:cs="Arial"/>
              </w:rPr>
              <w:t>e-lactanc</w:t>
            </w:r>
            <w:r>
              <w:rPr>
                <w:rFonts w:cs="Arial"/>
              </w:rPr>
              <w:t xml:space="preserve">ia. </w:t>
            </w:r>
            <w:r w:rsidRPr="00BB4F0D">
              <w:rPr>
                <w:rFonts w:cs="Arial"/>
              </w:rPr>
              <w:t>Association for the Promotion and Scientific and Cultural Research of Breastfeeding</w:t>
            </w:r>
            <w:r>
              <w:rPr>
                <w:rFonts w:cs="Arial"/>
              </w:rPr>
              <w:t>.</w:t>
            </w:r>
            <w:r w:rsidRPr="00BB4F0D">
              <w:rPr>
                <w:rFonts w:cs="Arial"/>
              </w:rPr>
              <w:t xml:space="preserve"> </w:t>
            </w:r>
            <w:hyperlink r:id="rId119" w:history="1">
              <w:r w:rsidRPr="008A57A3">
                <w:rPr>
                  <w:rStyle w:val="Hyperlink"/>
                  <w:rFonts w:cs="Arial"/>
                </w:rPr>
                <w:t>www.e-lactancia.org/</w:t>
              </w:r>
            </w:hyperlink>
            <w:r>
              <w:rPr>
                <w:rFonts w:cs="Arial"/>
              </w:rPr>
              <w:t xml:space="preserve"> </w:t>
            </w:r>
          </w:p>
        </w:tc>
        <w:tc>
          <w:tcPr>
            <w:tcW w:w="6770" w:type="dxa"/>
            <w:gridSpan w:val="2"/>
            <w:tcBorders>
              <w:top w:val="single" w:sz="4" w:space="0" w:color="auto"/>
              <w:left w:val="single" w:sz="4" w:space="0" w:color="auto"/>
              <w:bottom w:val="single" w:sz="4" w:space="0" w:color="auto"/>
              <w:right w:val="single" w:sz="4" w:space="0" w:color="auto"/>
            </w:tcBorders>
          </w:tcPr>
          <w:p w14:paraId="7DFA0926" w14:textId="77777777" w:rsidR="00E744FE" w:rsidRDefault="00E744FE" w:rsidP="002155F0">
            <w:pPr>
              <w:autoSpaceDE w:val="0"/>
              <w:autoSpaceDN w:val="0"/>
              <w:adjustRightInd w:val="0"/>
              <w:spacing w:before="60" w:after="60"/>
              <w:rPr>
                <w:rFonts w:cs="Arial"/>
              </w:rPr>
            </w:pPr>
            <w:r w:rsidRPr="00E744FE">
              <w:rPr>
                <w:rFonts w:cs="Arial"/>
              </w:rPr>
              <w:t>A Spanish website with an English translation. Searches can be performed by drug name or group. The information is presented as monographs and includes a lactation risk category, information around use, and useful pharmacokinetic data. Suitable alternatives are listed where available. This resource may add additional practical information.</w:t>
            </w:r>
          </w:p>
        </w:tc>
      </w:tr>
      <w:tr w:rsidR="0073307A" w14:paraId="3AFDD450" w14:textId="77777777" w:rsidTr="008B56A9">
        <w:trPr>
          <w:trHeight w:val="340"/>
        </w:trPr>
        <w:tc>
          <w:tcPr>
            <w:tcW w:w="988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1F76580" w14:textId="77777777" w:rsidR="0073307A" w:rsidRDefault="00327B97" w:rsidP="002155F0">
            <w:pPr>
              <w:autoSpaceDE w:val="0"/>
              <w:autoSpaceDN w:val="0"/>
              <w:adjustRightInd w:val="0"/>
              <w:spacing w:before="60" w:after="60"/>
            </w:pPr>
            <w:r>
              <w:rPr>
                <w:rFonts w:cs="Arial"/>
                <w:b/>
              </w:rPr>
              <w:t>Second-line resources</w:t>
            </w:r>
          </w:p>
        </w:tc>
      </w:tr>
      <w:tr w:rsidR="00503294" w14:paraId="32E5CCC4" w14:textId="77777777" w:rsidTr="008B56A9">
        <w:tc>
          <w:tcPr>
            <w:tcW w:w="3151" w:type="dxa"/>
            <w:gridSpan w:val="2"/>
            <w:tcBorders>
              <w:top w:val="single" w:sz="4" w:space="0" w:color="auto"/>
              <w:left w:val="single" w:sz="4" w:space="0" w:color="auto"/>
              <w:bottom w:val="single" w:sz="4" w:space="0" w:color="auto"/>
              <w:right w:val="single" w:sz="4" w:space="0" w:color="auto"/>
            </w:tcBorders>
            <w:hideMark/>
          </w:tcPr>
          <w:p w14:paraId="36C6E1CC" w14:textId="77777777" w:rsidR="00503294" w:rsidRDefault="00AE45A6" w:rsidP="002155F0">
            <w:pPr>
              <w:tabs>
                <w:tab w:val="left" w:pos="720"/>
                <w:tab w:val="center" w:pos="4153"/>
                <w:tab w:val="right" w:pos="8306"/>
              </w:tabs>
              <w:autoSpaceDE w:val="0"/>
              <w:autoSpaceDN w:val="0"/>
              <w:adjustRightInd w:val="0"/>
              <w:spacing w:before="60" w:after="60"/>
              <w:rPr>
                <w:rFonts w:cs="Arial"/>
                <w:i/>
                <w:iCs/>
              </w:rPr>
            </w:pPr>
            <w:r w:rsidRPr="00707716">
              <w:rPr>
                <w:rFonts w:cs="Arial"/>
                <w:lang w:val="en-US"/>
              </w:rPr>
              <w:t xml:space="preserve">Drugs during Pregnancy and Lactation. </w:t>
            </w:r>
            <w:r w:rsidRPr="00037866">
              <w:rPr>
                <w:rFonts w:cs="Arial"/>
                <w:lang w:val="en-US"/>
              </w:rPr>
              <w:t>Schaefer, C et al.</w:t>
            </w:r>
            <w:r>
              <w:rPr>
                <w:rFonts w:cs="Arial"/>
                <w:lang w:val="en-US"/>
              </w:rPr>
              <w:t xml:space="preserve"> </w:t>
            </w:r>
            <w:r w:rsidRPr="00037866">
              <w:rPr>
                <w:rFonts w:cs="Arial"/>
                <w:lang w:val="en-US"/>
              </w:rPr>
              <w:t>Academic Press Inc</w:t>
            </w:r>
            <w:r w:rsidR="002155F0">
              <w:rPr>
                <w:rFonts w:cs="Arial"/>
                <w:lang w:val="en-US"/>
              </w:rPr>
              <w:t>.</w:t>
            </w:r>
          </w:p>
        </w:tc>
        <w:tc>
          <w:tcPr>
            <w:tcW w:w="6736" w:type="dxa"/>
            <w:tcBorders>
              <w:top w:val="single" w:sz="4" w:space="0" w:color="auto"/>
              <w:left w:val="single" w:sz="4" w:space="0" w:color="auto"/>
              <w:bottom w:val="single" w:sz="4" w:space="0" w:color="auto"/>
              <w:right w:val="single" w:sz="4" w:space="0" w:color="auto"/>
            </w:tcBorders>
            <w:hideMark/>
          </w:tcPr>
          <w:p w14:paraId="06D115B2" w14:textId="77777777" w:rsidR="00503294" w:rsidRDefault="00503294" w:rsidP="002155F0">
            <w:pPr>
              <w:autoSpaceDE w:val="0"/>
              <w:autoSpaceDN w:val="0"/>
              <w:adjustRightInd w:val="0"/>
              <w:spacing w:before="60" w:after="60"/>
              <w:rPr>
                <w:rFonts w:cs="Arial"/>
              </w:rPr>
            </w:pPr>
            <w:r>
              <w:rPr>
                <w:rFonts w:cs="Arial"/>
              </w:rPr>
              <w:t xml:space="preserve">Chapter 3 includes general information about medicines use during breastfeeding. </w:t>
            </w:r>
          </w:p>
          <w:p w14:paraId="1E3A0530" w14:textId="77777777" w:rsidR="00503294" w:rsidRDefault="00503294" w:rsidP="002155F0">
            <w:pPr>
              <w:autoSpaceDE w:val="0"/>
              <w:autoSpaceDN w:val="0"/>
              <w:adjustRightInd w:val="0"/>
              <w:spacing w:before="60" w:after="60"/>
              <w:rPr>
                <w:rFonts w:cs="Arial"/>
              </w:rPr>
            </w:pPr>
            <w:r>
              <w:rPr>
                <w:rFonts w:cs="Arial"/>
              </w:rPr>
              <w:t>Chapter 4 provides information for individual agents and drug classes. Use the index to find the drug you want. Each monograph has a boxed ‘recommendation’ at the end. These can be helpful in suggesting safer alternatives within a drug class or therapeutic area.</w:t>
            </w:r>
          </w:p>
        </w:tc>
      </w:tr>
      <w:tr w:rsidR="00503294" w14:paraId="665ADB34" w14:textId="77777777" w:rsidTr="008B56A9">
        <w:tc>
          <w:tcPr>
            <w:tcW w:w="3151" w:type="dxa"/>
            <w:gridSpan w:val="2"/>
            <w:tcBorders>
              <w:top w:val="single" w:sz="4" w:space="0" w:color="auto"/>
              <w:left w:val="single" w:sz="4" w:space="0" w:color="auto"/>
              <w:bottom w:val="single" w:sz="4" w:space="0" w:color="auto"/>
              <w:right w:val="single" w:sz="4" w:space="0" w:color="auto"/>
            </w:tcBorders>
            <w:hideMark/>
          </w:tcPr>
          <w:p w14:paraId="34ED5C3C" w14:textId="77777777" w:rsidR="00503294" w:rsidRDefault="00503294" w:rsidP="002155F0">
            <w:pPr>
              <w:tabs>
                <w:tab w:val="left" w:pos="720"/>
                <w:tab w:val="center" w:pos="4153"/>
                <w:tab w:val="right" w:pos="8306"/>
              </w:tabs>
              <w:autoSpaceDE w:val="0"/>
              <w:autoSpaceDN w:val="0"/>
              <w:adjustRightInd w:val="0"/>
              <w:spacing w:before="60" w:after="60"/>
            </w:pPr>
            <w:r>
              <w:rPr>
                <w:rFonts w:cs="Arial"/>
                <w:lang w:val="en-US"/>
              </w:rPr>
              <w:t xml:space="preserve">Drugs in Pregnancy and Lactation. Briggs G et al. </w:t>
            </w:r>
            <w:r w:rsidR="00AE45A6">
              <w:rPr>
                <w:rFonts w:cs="Arial"/>
                <w:lang w:val="en-US"/>
              </w:rPr>
              <w:t xml:space="preserve">Lippincott, Williams and Wilkins. </w:t>
            </w:r>
            <w:hyperlink r:id="rId120" w:history="1">
              <w:r w:rsidRPr="00027AA6">
                <w:rPr>
                  <w:rStyle w:val="Hyperlink"/>
                </w:rPr>
                <w:t>online.vitalsource.com</w:t>
              </w:r>
            </w:hyperlink>
            <w:r>
              <w:t xml:space="preserve"> </w:t>
            </w:r>
          </w:p>
          <w:p w14:paraId="10F84C41" w14:textId="77777777" w:rsidR="00503294" w:rsidRPr="00B15D36" w:rsidRDefault="00503294" w:rsidP="002155F0">
            <w:pPr>
              <w:tabs>
                <w:tab w:val="left" w:pos="720"/>
                <w:tab w:val="center" w:pos="4153"/>
                <w:tab w:val="right" w:pos="8306"/>
              </w:tabs>
              <w:autoSpaceDE w:val="0"/>
              <w:autoSpaceDN w:val="0"/>
              <w:adjustRightInd w:val="0"/>
              <w:spacing w:before="60" w:after="60"/>
              <w:rPr>
                <w:rFonts w:cs="Arial"/>
                <w:lang w:val="en-US"/>
              </w:rPr>
            </w:pPr>
            <w:r>
              <w:rPr>
                <w:rFonts w:cs="Arial"/>
                <w:lang w:val="en-US"/>
              </w:rPr>
              <w:t>NOTE: Use the online version; monograph updates are included in-between print editions.</w:t>
            </w:r>
          </w:p>
        </w:tc>
        <w:tc>
          <w:tcPr>
            <w:tcW w:w="6736" w:type="dxa"/>
            <w:tcBorders>
              <w:top w:val="single" w:sz="4" w:space="0" w:color="auto"/>
              <w:left w:val="single" w:sz="4" w:space="0" w:color="auto"/>
              <w:bottom w:val="single" w:sz="4" w:space="0" w:color="auto"/>
              <w:right w:val="single" w:sz="4" w:space="0" w:color="auto"/>
            </w:tcBorders>
            <w:hideMark/>
          </w:tcPr>
          <w:p w14:paraId="20922704" w14:textId="77777777" w:rsidR="00503294" w:rsidRDefault="00503294" w:rsidP="002155F0">
            <w:pPr>
              <w:autoSpaceDE w:val="0"/>
              <w:autoSpaceDN w:val="0"/>
              <w:adjustRightInd w:val="0"/>
              <w:spacing w:before="60" w:after="60"/>
              <w:rPr>
                <w:rFonts w:cs="Arial"/>
              </w:rPr>
            </w:pPr>
            <w:r>
              <w:rPr>
                <w:rFonts w:cs="Arial"/>
              </w:rPr>
              <w:t xml:space="preserve">This is a standard US reference text on the safety of medicines in pregnancy. There is limited information about the safety in breastfeeding at the end of each drug monograph. </w:t>
            </w:r>
          </w:p>
          <w:p w14:paraId="21EF9048" w14:textId="77777777" w:rsidR="00503294" w:rsidRDefault="00503294" w:rsidP="002155F0">
            <w:pPr>
              <w:autoSpaceDE w:val="0"/>
              <w:autoSpaceDN w:val="0"/>
              <w:adjustRightInd w:val="0"/>
              <w:spacing w:before="60" w:after="60"/>
              <w:rPr>
                <w:rFonts w:cs="Arial"/>
              </w:rPr>
            </w:pPr>
            <w:r>
              <w:rPr>
                <w:rFonts w:cs="Arial"/>
              </w:rPr>
              <w:t xml:space="preserve">Online, chapters are in alphabetical order on the left side of the screen. Monographs that have been updated since the print version include the date of update in the list. </w:t>
            </w:r>
          </w:p>
          <w:p w14:paraId="7E7EED19" w14:textId="77777777" w:rsidR="00503294" w:rsidRPr="00C35560" w:rsidRDefault="00503294" w:rsidP="002155F0">
            <w:pPr>
              <w:autoSpaceDE w:val="0"/>
              <w:autoSpaceDN w:val="0"/>
              <w:adjustRightInd w:val="0"/>
              <w:spacing w:before="60" w:after="60"/>
              <w:rPr>
                <w:rFonts w:cs="Arial"/>
                <w:b/>
                <w:bCs/>
                <w:u w:val="single"/>
              </w:rPr>
            </w:pPr>
            <w:r>
              <w:rPr>
                <w:rFonts w:cs="Arial"/>
              </w:rPr>
              <w:t>Drug monographs are in alphabetical order in the book.</w:t>
            </w:r>
          </w:p>
        </w:tc>
      </w:tr>
      <w:tr w:rsidR="00503294" w14:paraId="5D0D24AA" w14:textId="77777777" w:rsidTr="008B56A9">
        <w:trPr>
          <w:gridAfter w:val="1"/>
          <w:wAfter w:w="6736" w:type="dxa"/>
          <w:tblHeader/>
        </w:trPr>
        <w:tc>
          <w:tcPr>
            <w:tcW w:w="315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698554C" w14:textId="77777777" w:rsidR="00503294" w:rsidRDefault="00503294" w:rsidP="002155F0">
            <w:pPr>
              <w:autoSpaceDE w:val="0"/>
              <w:autoSpaceDN w:val="0"/>
              <w:adjustRightInd w:val="0"/>
              <w:spacing w:before="60" w:after="60"/>
              <w:rPr>
                <w:rFonts w:cs="Arial"/>
                <w:b/>
                <w:bCs/>
              </w:rPr>
            </w:pPr>
          </w:p>
        </w:tc>
      </w:tr>
      <w:tr w:rsidR="0073307A" w14:paraId="48577E0A" w14:textId="77777777" w:rsidTr="00EF1B9B">
        <w:tc>
          <w:tcPr>
            <w:tcW w:w="3151" w:type="dxa"/>
            <w:gridSpan w:val="2"/>
            <w:tcBorders>
              <w:top w:val="single" w:sz="4" w:space="0" w:color="auto"/>
              <w:left w:val="single" w:sz="4" w:space="0" w:color="auto"/>
              <w:bottom w:val="single" w:sz="4" w:space="0" w:color="auto"/>
              <w:right w:val="single" w:sz="4" w:space="0" w:color="auto"/>
            </w:tcBorders>
          </w:tcPr>
          <w:p w14:paraId="5C4488B7" w14:textId="77777777" w:rsidR="0073307A" w:rsidRDefault="0073307A" w:rsidP="002155F0">
            <w:pPr>
              <w:autoSpaceDE w:val="0"/>
              <w:autoSpaceDN w:val="0"/>
              <w:adjustRightInd w:val="0"/>
              <w:spacing w:before="60" w:after="60"/>
              <w:rPr>
                <w:rStyle w:val="Hyperlink"/>
                <w:rFonts w:cs="Arial"/>
              </w:rPr>
            </w:pPr>
            <w:r>
              <w:rPr>
                <w:rFonts w:cs="Arial"/>
              </w:rPr>
              <w:t>British National Formulary. BMA and RPS.</w:t>
            </w:r>
            <w:r w:rsidRPr="00D343C4">
              <w:rPr>
                <w:rFonts w:cs="Arial"/>
              </w:rPr>
              <w:t xml:space="preserve"> </w:t>
            </w:r>
            <w:hyperlink r:id="rId121" w:history="1">
              <w:r w:rsidRPr="003B3C1F">
                <w:rPr>
                  <w:rStyle w:val="Hyperlink"/>
                  <w:rFonts w:cs="Arial"/>
                </w:rPr>
                <w:t>bnf.nice.org.uk/</w:t>
              </w:r>
            </w:hyperlink>
          </w:p>
          <w:p w14:paraId="4C3DB117" w14:textId="77777777" w:rsidR="0073307A" w:rsidRPr="00707716" w:rsidRDefault="0073307A" w:rsidP="002155F0">
            <w:pPr>
              <w:tabs>
                <w:tab w:val="left" w:pos="720"/>
                <w:tab w:val="center" w:pos="4153"/>
                <w:tab w:val="right" w:pos="8306"/>
              </w:tabs>
              <w:autoSpaceDE w:val="0"/>
              <w:autoSpaceDN w:val="0"/>
              <w:adjustRightInd w:val="0"/>
              <w:spacing w:before="60" w:after="60"/>
              <w:rPr>
                <w:rFonts w:cs="Arial"/>
              </w:rPr>
            </w:pPr>
            <w:r>
              <w:rPr>
                <w:rFonts w:cs="Arial"/>
                <w:lang w:val="sv-SE"/>
              </w:rPr>
              <w:t xml:space="preserve">British National Formulary-for Children. BMA, RPSGB, RCPCH and NPPG. </w:t>
            </w:r>
            <w:hyperlink r:id="rId122" w:history="1">
              <w:r w:rsidRPr="00CA73B5">
                <w:rPr>
                  <w:rStyle w:val="Hyperlink"/>
                </w:rPr>
                <w:t>bnfc.nice.org.uk</w:t>
              </w:r>
            </w:hyperlink>
          </w:p>
        </w:tc>
        <w:tc>
          <w:tcPr>
            <w:tcW w:w="6736" w:type="dxa"/>
            <w:tcBorders>
              <w:top w:val="single" w:sz="4" w:space="0" w:color="auto"/>
              <w:left w:val="single" w:sz="4" w:space="0" w:color="auto"/>
              <w:bottom w:val="single" w:sz="4" w:space="0" w:color="auto"/>
              <w:right w:val="single" w:sz="4" w:space="0" w:color="auto"/>
            </w:tcBorders>
          </w:tcPr>
          <w:p w14:paraId="75BFACAC" w14:textId="77777777" w:rsidR="0073307A" w:rsidRDefault="0073307A" w:rsidP="002155F0">
            <w:pPr>
              <w:numPr>
                <w:ilvl w:val="12"/>
                <w:numId w:val="0"/>
              </w:numPr>
              <w:spacing w:before="60" w:after="60"/>
              <w:rPr>
                <w:rFonts w:cs="Arial"/>
                <w:lang w:val="en-US"/>
              </w:rPr>
            </w:pPr>
            <w:r>
              <w:rPr>
                <w:rFonts w:cs="Arial"/>
                <w:lang w:val="en-US"/>
              </w:rPr>
              <w:t>If information is lacking from other sources, BNFC can be consulted to see if the drug can be used in neonates or infants. The dose advised can be compared to the theoretical dose the infant will receive via the breast milk. It also gives an indication of paediatric experience.</w:t>
            </w:r>
          </w:p>
          <w:p w14:paraId="55504336" w14:textId="77777777" w:rsidR="0073307A" w:rsidRDefault="0073307A" w:rsidP="002155F0">
            <w:pPr>
              <w:numPr>
                <w:ilvl w:val="12"/>
                <w:numId w:val="0"/>
              </w:numPr>
              <w:spacing w:before="60" w:after="60"/>
              <w:rPr>
                <w:rFonts w:cs="Arial"/>
                <w:lang w:val="en-US"/>
              </w:rPr>
            </w:pPr>
            <w:r>
              <w:rPr>
                <w:rFonts w:cs="Arial"/>
                <w:lang w:val="en-US"/>
              </w:rPr>
              <w:t xml:space="preserve">Information on drug safety in breastfeeding is included in drug monographs. However, this is too brief to be of real value (NOTE: the </w:t>
            </w:r>
            <w:r>
              <w:rPr>
                <w:rFonts w:cs="Arial"/>
                <w:lang w:val="en-US"/>
              </w:rPr>
              <w:lastRenderedPageBreak/>
              <w:t>same information is held in BNF monographs).</w:t>
            </w:r>
          </w:p>
          <w:p w14:paraId="032F4ADC" w14:textId="77777777" w:rsidR="00B76827" w:rsidRPr="00FE45D6" w:rsidRDefault="00B76827" w:rsidP="002155F0">
            <w:pPr>
              <w:numPr>
                <w:ilvl w:val="12"/>
                <w:numId w:val="0"/>
              </w:numPr>
              <w:spacing w:before="60" w:after="60"/>
              <w:rPr>
                <w:rFonts w:cs="Arial"/>
                <w:lang w:val="en-US"/>
              </w:rPr>
            </w:pPr>
            <w:r w:rsidRPr="00C43FD6">
              <w:rPr>
                <w:rFonts w:cs="Arial"/>
              </w:rPr>
              <w:t xml:space="preserve">See comments in </w:t>
            </w:r>
            <w:hyperlink r:id="rId123" w:history="1">
              <w:r w:rsidRPr="00C43FD6">
                <w:rPr>
                  <w:rStyle w:val="Hyperlink"/>
                  <w:rFonts w:cs="Arial"/>
                </w:rPr>
                <w:t>Tips, Hints and Limitations for use of Common MI Resources document</w:t>
              </w:r>
            </w:hyperlink>
            <w:r w:rsidRPr="00C43FD6">
              <w:rPr>
                <w:rFonts w:cs="Arial"/>
              </w:rPr>
              <w:t>.</w:t>
            </w:r>
          </w:p>
        </w:tc>
      </w:tr>
      <w:tr w:rsidR="0073307A" w14:paraId="5D11F19B" w14:textId="77777777" w:rsidTr="00EF1B9B">
        <w:tc>
          <w:tcPr>
            <w:tcW w:w="3151" w:type="dxa"/>
            <w:gridSpan w:val="2"/>
            <w:tcBorders>
              <w:top w:val="single" w:sz="4" w:space="0" w:color="auto"/>
              <w:left w:val="single" w:sz="4" w:space="0" w:color="auto"/>
              <w:bottom w:val="single" w:sz="4" w:space="0" w:color="auto"/>
              <w:right w:val="single" w:sz="4" w:space="0" w:color="auto"/>
            </w:tcBorders>
          </w:tcPr>
          <w:p w14:paraId="74AE2B60" w14:textId="541ADA28" w:rsidR="0073307A" w:rsidRPr="00707716" w:rsidRDefault="00730ABF" w:rsidP="002155F0">
            <w:pPr>
              <w:numPr>
                <w:ilvl w:val="12"/>
                <w:numId w:val="0"/>
              </w:numPr>
              <w:spacing w:before="60" w:after="60"/>
              <w:rPr>
                <w:rFonts w:cs="Arial"/>
                <w:lang w:val="en-US"/>
              </w:rPr>
            </w:pPr>
            <w:r>
              <w:lastRenderedPageBreak/>
              <w:br w:type="page"/>
            </w:r>
            <w:r w:rsidR="0073307A">
              <w:rPr>
                <w:rFonts w:cs="Arial"/>
              </w:rPr>
              <w:t>Electronic Medicines Compendium (eMC). DataPharm Communications.</w:t>
            </w:r>
            <w:r w:rsidR="0073307A" w:rsidRPr="00707716">
              <w:rPr>
                <w:rFonts w:cs="Arial"/>
              </w:rPr>
              <w:t xml:space="preserve"> </w:t>
            </w:r>
            <w:hyperlink r:id="rId124" w:history="1">
              <w:r w:rsidR="0073307A" w:rsidRPr="00C8189A">
                <w:rPr>
                  <w:rStyle w:val="Hyperlink"/>
                  <w:rFonts w:cs="Arial"/>
                  <w:lang w:val="en-US"/>
                </w:rPr>
                <w:t>www.medicines.org.uk/emc</w:t>
              </w:r>
            </w:hyperlink>
            <w:r w:rsidR="0073307A" w:rsidRPr="00707716">
              <w:rPr>
                <w:rFonts w:cs="Arial"/>
                <w:lang w:val="en-US"/>
              </w:rPr>
              <w:t xml:space="preserve"> </w:t>
            </w:r>
          </w:p>
        </w:tc>
        <w:tc>
          <w:tcPr>
            <w:tcW w:w="6736" w:type="dxa"/>
            <w:vMerge w:val="restart"/>
            <w:tcBorders>
              <w:top w:val="single" w:sz="4" w:space="0" w:color="auto"/>
              <w:left w:val="single" w:sz="4" w:space="0" w:color="auto"/>
              <w:right w:val="single" w:sz="4" w:space="0" w:color="auto"/>
            </w:tcBorders>
          </w:tcPr>
          <w:p w14:paraId="58C2ED52" w14:textId="77777777" w:rsidR="0073307A" w:rsidRPr="001F53C1" w:rsidRDefault="0073307A" w:rsidP="002155F0">
            <w:pPr>
              <w:autoSpaceDE w:val="0"/>
              <w:autoSpaceDN w:val="0"/>
              <w:adjustRightInd w:val="0"/>
              <w:spacing w:before="60" w:after="60"/>
              <w:rPr>
                <w:rFonts w:cs="Arial"/>
                <w:lang w:val="en-US"/>
              </w:rPr>
            </w:pPr>
            <w:r w:rsidRPr="001F53C1">
              <w:rPr>
                <w:rFonts w:cs="Arial"/>
                <w:lang w:val="en-US"/>
              </w:rPr>
              <w:t xml:space="preserve">SPC section 4.6 (pregnancy and lactation) clarifies the licensed status of a medicine’s use during lactation. </w:t>
            </w:r>
          </w:p>
          <w:p w14:paraId="49174EE9" w14:textId="77777777" w:rsidR="0073307A" w:rsidRDefault="0073307A" w:rsidP="002155F0">
            <w:pPr>
              <w:numPr>
                <w:ilvl w:val="12"/>
                <w:numId w:val="0"/>
              </w:numPr>
              <w:spacing w:before="60" w:after="60"/>
              <w:rPr>
                <w:rFonts w:cs="Arial"/>
                <w:lang w:val="en-US"/>
              </w:rPr>
            </w:pPr>
            <w:r w:rsidRPr="001F53C1">
              <w:rPr>
                <w:rFonts w:cs="Arial"/>
                <w:lang w:val="en-US"/>
              </w:rPr>
              <w:t>NOTE: Statements in SPCs are often more cautious than current evidence requires and should not be used as the only data source.</w:t>
            </w:r>
          </w:p>
          <w:p w14:paraId="1E3B1E9B" w14:textId="77777777" w:rsidR="001A615F" w:rsidRPr="001F53C1" w:rsidRDefault="001A615F" w:rsidP="002155F0">
            <w:pPr>
              <w:numPr>
                <w:ilvl w:val="12"/>
                <w:numId w:val="0"/>
              </w:numPr>
              <w:spacing w:before="60" w:after="60"/>
              <w:rPr>
                <w:rFonts w:cs="Arial"/>
              </w:rPr>
            </w:pPr>
            <w:r w:rsidRPr="00C43FD6">
              <w:rPr>
                <w:rFonts w:cs="Arial"/>
              </w:rPr>
              <w:t xml:space="preserve">See comments in </w:t>
            </w:r>
            <w:hyperlink r:id="rId125" w:history="1">
              <w:r w:rsidRPr="00C43FD6">
                <w:rPr>
                  <w:rStyle w:val="Hyperlink"/>
                  <w:rFonts w:cs="Arial"/>
                </w:rPr>
                <w:t>Tips, Hints and Limitations for use of Common MI Resources document</w:t>
              </w:r>
            </w:hyperlink>
            <w:r w:rsidRPr="00C43FD6">
              <w:rPr>
                <w:rFonts w:cs="Arial"/>
              </w:rPr>
              <w:t>.</w:t>
            </w:r>
          </w:p>
        </w:tc>
      </w:tr>
      <w:tr w:rsidR="00AB3F3E" w14:paraId="304B173A" w14:textId="77777777" w:rsidTr="00EF1B9B">
        <w:tc>
          <w:tcPr>
            <w:tcW w:w="3151" w:type="dxa"/>
            <w:gridSpan w:val="2"/>
            <w:tcBorders>
              <w:top w:val="single" w:sz="4" w:space="0" w:color="auto"/>
              <w:left w:val="single" w:sz="4" w:space="0" w:color="auto"/>
              <w:bottom w:val="single" w:sz="4" w:space="0" w:color="auto"/>
              <w:right w:val="single" w:sz="4" w:space="0" w:color="auto"/>
            </w:tcBorders>
          </w:tcPr>
          <w:p w14:paraId="146EA439" w14:textId="77777777" w:rsidR="00AB3F3E" w:rsidRDefault="00AB3F3E" w:rsidP="002155F0">
            <w:pPr>
              <w:autoSpaceDE w:val="0"/>
              <w:autoSpaceDN w:val="0"/>
              <w:adjustRightInd w:val="0"/>
              <w:spacing w:before="60" w:after="60"/>
              <w:rPr>
                <w:rFonts w:cs="Arial"/>
              </w:rPr>
            </w:pPr>
            <w:r w:rsidRPr="003E382D">
              <w:rPr>
                <w:rFonts w:cs="Arial"/>
              </w:rPr>
              <w:t>MHRA: Medicines &amp; Healthcare Regulatory Agency</w:t>
            </w:r>
            <w:r>
              <w:rPr>
                <w:rFonts w:cs="Arial"/>
              </w:rPr>
              <w:t xml:space="preserve">. </w:t>
            </w:r>
            <w:r w:rsidRPr="007107C7">
              <w:rPr>
                <w:rFonts w:cs="Arial"/>
              </w:rPr>
              <w:t>SPCs and PILs can be directly accessed via:</w:t>
            </w:r>
            <w:r w:rsidR="002155F0">
              <w:rPr>
                <w:rFonts w:cs="Arial"/>
              </w:rPr>
              <w:t xml:space="preserve"> </w:t>
            </w:r>
            <w:hyperlink r:id="rId126" w:history="1">
              <w:r w:rsidRPr="00862118">
                <w:rPr>
                  <w:rStyle w:val="Hyperlink"/>
                  <w:rFonts w:cs="Arial"/>
                </w:rPr>
                <w:t>https://products.mhra.gov.uk</w:t>
              </w:r>
            </w:hyperlink>
          </w:p>
        </w:tc>
        <w:tc>
          <w:tcPr>
            <w:tcW w:w="6736" w:type="dxa"/>
            <w:vMerge/>
            <w:tcBorders>
              <w:left w:val="single" w:sz="4" w:space="0" w:color="auto"/>
              <w:bottom w:val="single" w:sz="4" w:space="0" w:color="auto"/>
              <w:right w:val="single" w:sz="4" w:space="0" w:color="auto"/>
            </w:tcBorders>
          </w:tcPr>
          <w:p w14:paraId="739EDB2C" w14:textId="77777777" w:rsidR="00AB3F3E" w:rsidRDefault="00AB3F3E" w:rsidP="002155F0">
            <w:pPr>
              <w:autoSpaceDE w:val="0"/>
              <w:autoSpaceDN w:val="0"/>
              <w:adjustRightInd w:val="0"/>
              <w:spacing w:before="60" w:after="60"/>
              <w:rPr>
                <w:rFonts w:cs="Arial"/>
                <w:lang w:val="en-US"/>
              </w:rPr>
            </w:pPr>
          </w:p>
        </w:tc>
      </w:tr>
      <w:tr w:rsidR="0073307A" w14:paraId="28E09822" w14:textId="77777777" w:rsidTr="00EF1B9B">
        <w:tc>
          <w:tcPr>
            <w:tcW w:w="3151" w:type="dxa"/>
            <w:gridSpan w:val="2"/>
            <w:tcBorders>
              <w:top w:val="single" w:sz="4" w:space="0" w:color="auto"/>
              <w:left w:val="single" w:sz="4" w:space="0" w:color="auto"/>
              <w:bottom w:val="single" w:sz="4" w:space="0" w:color="auto"/>
              <w:right w:val="single" w:sz="4" w:space="0" w:color="auto"/>
            </w:tcBorders>
          </w:tcPr>
          <w:p w14:paraId="4BC6E9CE" w14:textId="77777777" w:rsidR="0073307A" w:rsidRPr="00175F32" w:rsidRDefault="0073307A" w:rsidP="00FE5181">
            <w:pPr>
              <w:pStyle w:val="BodyText2"/>
              <w:spacing w:before="60" w:after="60" w:line="276" w:lineRule="auto"/>
              <w:rPr>
                <w:rFonts w:cs="Arial"/>
              </w:rPr>
            </w:pPr>
            <w:r w:rsidRPr="0040439D">
              <w:t>CKS</w:t>
            </w:r>
            <w:r>
              <w:t xml:space="preserve">. Clinical Knowledge Summaries. NICE. </w:t>
            </w:r>
            <w:hyperlink r:id="rId127" w:history="1">
              <w:r w:rsidRPr="001218E1">
                <w:rPr>
                  <w:rFonts w:cs="Arial"/>
                  <w:color w:val="0000FF"/>
                  <w:u w:val="single"/>
                </w:rPr>
                <w:t>cks.nice.org.uk</w:t>
              </w:r>
            </w:hyperlink>
          </w:p>
        </w:tc>
        <w:tc>
          <w:tcPr>
            <w:tcW w:w="6736" w:type="dxa"/>
            <w:tcBorders>
              <w:top w:val="single" w:sz="4" w:space="0" w:color="auto"/>
              <w:left w:val="single" w:sz="4" w:space="0" w:color="auto"/>
              <w:bottom w:val="single" w:sz="4" w:space="0" w:color="auto"/>
              <w:right w:val="single" w:sz="4" w:space="0" w:color="auto"/>
            </w:tcBorders>
          </w:tcPr>
          <w:p w14:paraId="29046698" w14:textId="77777777" w:rsidR="0073307A" w:rsidRPr="00707716" w:rsidRDefault="0073307A" w:rsidP="00FE5181">
            <w:pPr>
              <w:numPr>
                <w:ilvl w:val="12"/>
                <w:numId w:val="0"/>
              </w:numPr>
              <w:spacing w:before="60" w:after="60"/>
              <w:rPr>
                <w:rFonts w:cs="Arial"/>
                <w:lang w:val="en-US"/>
              </w:rPr>
            </w:pPr>
            <w:r>
              <w:rPr>
                <w:rFonts w:cs="Arial"/>
                <w:lang w:val="en-US"/>
              </w:rPr>
              <w:t>Summaries</w:t>
            </w:r>
            <w:r w:rsidRPr="00CA7A35">
              <w:rPr>
                <w:rFonts w:cs="Arial"/>
                <w:lang w:val="en-US"/>
              </w:rPr>
              <w:t xml:space="preserve"> </w:t>
            </w:r>
            <w:r>
              <w:rPr>
                <w:rFonts w:cs="Arial"/>
                <w:lang w:val="en-US"/>
              </w:rPr>
              <w:t>advise</w:t>
            </w:r>
            <w:r w:rsidRPr="00CA7A35">
              <w:rPr>
                <w:rFonts w:cs="Arial"/>
                <w:lang w:val="en-US"/>
              </w:rPr>
              <w:t xml:space="preserve"> on the management of conditions </w:t>
            </w:r>
            <w:r>
              <w:rPr>
                <w:rFonts w:cs="Arial"/>
                <w:lang w:val="en-US"/>
              </w:rPr>
              <w:t>in breastfeeding mothers and there is also a specific summary</w:t>
            </w:r>
            <w:r w:rsidRPr="00CA7A35">
              <w:rPr>
                <w:rFonts w:cs="Arial"/>
                <w:lang w:val="en-US"/>
              </w:rPr>
              <w:t xml:space="preserve"> </w:t>
            </w:r>
            <w:r>
              <w:rPr>
                <w:rFonts w:cs="Arial"/>
                <w:lang w:val="en-US"/>
              </w:rPr>
              <w:t xml:space="preserve">on </w:t>
            </w:r>
            <w:hyperlink r:id="rId128" w:history="1">
              <w:r w:rsidRPr="00153BF9">
                <w:rPr>
                  <w:rStyle w:val="Hyperlink"/>
                  <w:rFonts w:cs="Arial"/>
                  <w:lang w:val="en-US"/>
                </w:rPr>
                <w:t>breastfeeding problems</w:t>
              </w:r>
            </w:hyperlink>
            <w:r>
              <w:rPr>
                <w:rFonts w:cs="Arial"/>
                <w:lang w:val="en-US"/>
              </w:rPr>
              <w:t>.</w:t>
            </w:r>
          </w:p>
        </w:tc>
      </w:tr>
      <w:tr w:rsidR="00A40C99" w14:paraId="377980D9" w14:textId="77777777" w:rsidTr="00EF1B9B">
        <w:tc>
          <w:tcPr>
            <w:tcW w:w="3151" w:type="dxa"/>
            <w:gridSpan w:val="2"/>
            <w:tcBorders>
              <w:top w:val="single" w:sz="4" w:space="0" w:color="auto"/>
              <w:left w:val="single" w:sz="4" w:space="0" w:color="auto"/>
              <w:bottom w:val="single" w:sz="4" w:space="0" w:color="auto"/>
              <w:right w:val="single" w:sz="4" w:space="0" w:color="auto"/>
            </w:tcBorders>
            <w:hideMark/>
          </w:tcPr>
          <w:p w14:paraId="4B390BB2" w14:textId="77777777" w:rsidR="00A40C99" w:rsidRDefault="00F23598" w:rsidP="002155F0">
            <w:pPr>
              <w:numPr>
                <w:ilvl w:val="12"/>
                <w:numId w:val="0"/>
              </w:numPr>
              <w:spacing w:before="60" w:after="60"/>
              <w:rPr>
                <w:rFonts w:cs="Arial"/>
              </w:rPr>
            </w:pPr>
            <w:r>
              <w:rPr>
                <w:rFonts w:cs="Arial"/>
              </w:rPr>
              <w:t xml:space="preserve">The </w:t>
            </w:r>
            <w:r w:rsidRPr="00B73FE5">
              <w:rPr>
                <w:rFonts w:cs="Arial"/>
              </w:rPr>
              <w:t>Maudsley Prescribing Guidelines</w:t>
            </w:r>
            <w:r>
              <w:rPr>
                <w:rFonts w:cs="Arial"/>
              </w:rPr>
              <w:t xml:space="preserve"> in Psychiatry</w:t>
            </w:r>
            <w:r w:rsidRPr="00B73FE5">
              <w:rPr>
                <w:rFonts w:cs="Arial"/>
              </w:rPr>
              <w:t>, Taylor D et al.</w:t>
            </w:r>
            <w:r>
              <w:rPr>
                <w:rFonts w:cs="Arial"/>
              </w:rPr>
              <w:t xml:space="preserve"> Wiley-Blackwell.</w:t>
            </w:r>
          </w:p>
        </w:tc>
        <w:tc>
          <w:tcPr>
            <w:tcW w:w="6736" w:type="dxa"/>
            <w:tcBorders>
              <w:top w:val="single" w:sz="4" w:space="0" w:color="auto"/>
              <w:left w:val="single" w:sz="4" w:space="0" w:color="auto"/>
              <w:bottom w:val="single" w:sz="4" w:space="0" w:color="auto"/>
              <w:right w:val="single" w:sz="4" w:space="0" w:color="auto"/>
            </w:tcBorders>
            <w:hideMark/>
          </w:tcPr>
          <w:p w14:paraId="6682801B" w14:textId="77777777" w:rsidR="00A40C99" w:rsidRDefault="00A40C99" w:rsidP="002155F0">
            <w:pPr>
              <w:numPr>
                <w:ilvl w:val="12"/>
                <w:numId w:val="0"/>
              </w:numPr>
              <w:spacing w:before="60" w:after="60"/>
              <w:rPr>
                <w:rFonts w:cs="Arial"/>
                <w:lang w:val="en-US"/>
              </w:rPr>
            </w:pPr>
            <w:r>
              <w:rPr>
                <w:rFonts w:cs="Arial"/>
                <w:lang w:val="en-US"/>
              </w:rPr>
              <w:t>Chapter 7 includes a section on the choice of psychotropic medicines in breastfeeding mothers.</w:t>
            </w:r>
          </w:p>
        </w:tc>
      </w:tr>
      <w:tr w:rsidR="00A40C99" w14:paraId="7FFDA171" w14:textId="77777777" w:rsidTr="00EF1B9B">
        <w:tc>
          <w:tcPr>
            <w:tcW w:w="3151" w:type="dxa"/>
            <w:gridSpan w:val="2"/>
            <w:tcBorders>
              <w:top w:val="single" w:sz="4" w:space="0" w:color="auto"/>
              <w:left w:val="single" w:sz="4" w:space="0" w:color="auto"/>
              <w:bottom w:val="single" w:sz="4" w:space="0" w:color="auto"/>
              <w:right w:val="single" w:sz="4" w:space="0" w:color="auto"/>
            </w:tcBorders>
            <w:hideMark/>
          </w:tcPr>
          <w:p w14:paraId="4B50D408" w14:textId="77777777" w:rsidR="00A40C99" w:rsidRDefault="00F23598" w:rsidP="002155F0">
            <w:pPr>
              <w:numPr>
                <w:ilvl w:val="12"/>
                <w:numId w:val="0"/>
              </w:numPr>
              <w:spacing w:before="60" w:after="60"/>
              <w:rPr>
                <w:rFonts w:cs="Arial"/>
                <w:lang w:val="en-US"/>
              </w:rPr>
            </w:pPr>
            <w:r>
              <w:rPr>
                <w:rFonts w:cs="Arial"/>
              </w:rPr>
              <w:t xml:space="preserve">Psychotropic Drug Directory. </w:t>
            </w:r>
            <w:r w:rsidRPr="00B73FE5">
              <w:rPr>
                <w:rFonts w:cs="Arial"/>
              </w:rPr>
              <w:t>Bazire S.</w:t>
            </w:r>
            <w:r>
              <w:rPr>
                <w:rFonts w:cs="Arial"/>
              </w:rPr>
              <w:t xml:space="preserve"> Lloyd-Reinhold Publications.</w:t>
            </w:r>
          </w:p>
        </w:tc>
        <w:tc>
          <w:tcPr>
            <w:tcW w:w="6736" w:type="dxa"/>
            <w:tcBorders>
              <w:top w:val="single" w:sz="4" w:space="0" w:color="auto"/>
              <w:left w:val="single" w:sz="4" w:space="0" w:color="auto"/>
              <w:bottom w:val="single" w:sz="4" w:space="0" w:color="auto"/>
              <w:right w:val="single" w:sz="4" w:space="0" w:color="auto"/>
            </w:tcBorders>
            <w:hideMark/>
          </w:tcPr>
          <w:p w14:paraId="76E31084" w14:textId="77777777" w:rsidR="00A40C99" w:rsidRDefault="00A40C99" w:rsidP="002155F0">
            <w:pPr>
              <w:numPr>
                <w:ilvl w:val="12"/>
                <w:numId w:val="0"/>
              </w:numPr>
              <w:spacing w:before="60" w:after="60"/>
              <w:rPr>
                <w:rFonts w:cs="Arial"/>
                <w:lang w:val="en-US"/>
              </w:rPr>
            </w:pPr>
            <w:r>
              <w:rPr>
                <w:rFonts w:cs="Arial"/>
                <w:lang w:val="en-US"/>
              </w:rPr>
              <w:t xml:space="preserve">Chapter 3 contains a ‘perinatal’ section that includes information on the choice of psychotropic medicines in breastfeeding mothers. </w:t>
            </w:r>
          </w:p>
        </w:tc>
      </w:tr>
      <w:tr w:rsidR="00A40C99" w14:paraId="4584C202" w14:textId="77777777" w:rsidTr="00EF1B9B">
        <w:tc>
          <w:tcPr>
            <w:tcW w:w="3151" w:type="dxa"/>
            <w:gridSpan w:val="2"/>
            <w:tcBorders>
              <w:top w:val="single" w:sz="4" w:space="0" w:color="auto"/>
              <w:left w:val="single" w:sz="4" w:space="0" w:color="auto"/>
              <w:bottom w:val="single" w:sz="4" w:space="0" w:color="auto"/>
              <w:right w:val="single" w:sz="4" w:space="0" w:color="auto"/>
            </w:tcBorders>
          </w:tcPr>
          <w:p w14:paraId="4027783E" w14:textId="77777777" w:rsidR="00A40C99" w:rsidRDefault="00A40C99" w:rsidP="0073307A">
            <w:pPr>
              <w:tabs>
                <w:tab w:val="left" w:pos="720"/>
                <w:tab w:val="center" w:pos="4153"/>
                <w:tab w:val="right" w:pos="8306"/>
              </w:tabs>
              <w:autoSpaceDE w:val="0"/>
              <w:autoSpaceDN w:val="0"/>
              <w:adjustRightInd w:val="0"/>
              <w:spacing w:before="60" w:after="60"/>
              <w:rPr>
                <w:rFonts w:cs="Arial"/>
              </w:rPr>
            </w:pPr>
            <w:r>
              <w:rPr>
                <w:rFonts w:cs="Arial"/>
                <w:lang w:val="en-US"/>
              </w:rPr>
              <w:t>UKMi Drugs in Lacta</w:t>
            </w:r>
            <w:r w:rsidR="0073307A">
              <w:rPr>
                <w:rFonts w:cs="Arial"/>
                <w:lang w:val="en-US"/>
              </w:rPr>
              <w:t>tion Advisory Service (UKDILAS).</w:t>
            </w:r>
          </w:p>
        </w:tc>
        <w:tc>
          <w:tcPr>
            <w:tcW w:w="6736" w:type="dxa"/>
            <w:tcBorders>
              <w:top w:val="single" w:sz="4" w:space="0" w:color="auto"/>
              <w:left w:val="single" w:sz="4" w:space="0" w:color="auto"/>
              <w:bottom w:val="single" w:sz="4" w:space="0" w:color="auto"/>
              <w:right w:val="single" w:sz="4" w:space="0" w:color="auto"/>
            </w:tcBorders>
          </w:tcPr>
          <w:p w14:paraId="453CB6AB" w14:textId="77777777" w:rsidR="00A40C99" w:rsidRDefault="00A40C99" w:rsidP="002155F0">
            <w:pPr>
              <w:autoSpaceDE w:val="0"/>
              <w:autoSpaceDN w:val="0"/>
              <w:adjustRightInd w:val="0"/>
              <w:spacing w:before="60" w:after="60"/>
              <w:rPr>
                <w:rFonts w:cs="Arial"/>
                <w:lang w:val="en-US"/>
              </w:rPr>
            </w:pPr>
            <w:r>
              <w:rPr>
                <w:rFonts w:cs="Arial"/>
                <w:lang w:val="en-US"/>
              </w:rPr>
              <w:t xml:space="preserve">UKMi Trent (0116 258 6491) and West Midlands (telephone 0121 424 7298) jointly provide support directly to healthcare professionals for complex enquiries or advice in high risk situations such as prematurity, low birth weight and multiple medications. </w:t>
            </w:r>
          </w:p>
          <w:p w14:paraId="45389749" w14:textId="77777777" w:rsidR="00A40C99" w:rsidRDefault="00A40C99" w:rsidP="002155F0">
            <w:pPr>
              <w:autoSpaceDE w:val="0"/>
              <w:autoSpaceDN w:val="0"/>
              <w:adjustRightInd w:val="0"/>
              <w:spacing w:before="60" w:after="60"/>
              <w:rPr>
                <w:rFonts w:cs="Arial"/>
                <w:lang w:val="en-US"/>
              </w:rPr>
            </w:pPr>
            <w:r>
              <w:rPr>
                <w:rFonts w:cs="Arial"/>
                <w:lang w:val="en-US"/>
              </w:rPr>
              <w:t xml:space="preserve">Ensure you have adequate background information, and have checked sources available to you before contacting the specialist service. </w:t>
            </w:r>
          </w:p>
          <w:p w14:paraId="2710AB34" w14:textId="77777777" w:rsidR="0073307A" w:rsidRDefault="0073307A" w:rsidP="002155F0">
            <w:pPr>
              <w:autoSpaceDE w:val="0"/>
              <w:autoSpaceDN w:val="0"/>
              <w:adjustRightInd w:val="0"/>
              <w:spacing w:before="60" w:after="60"/>
              <w:rPr>
                <w:rFonts w:cs="Arial"/>
              </w:rPr>
            </w:pPr>
            <w:r>
              <w:rPr>
                <w:rFonts w:cs="Arial"/>
                <w:lang w:val="en-US"/>
              </w:rPr>
              <w:t xml:space="preserve">Enquiries can also be emailed to: </w:t>
            </w:r>
            <w:hyperlink r:id="rId129" w:history="1">
              <w:r w:rsidR="00DF4AB2" w:rsidRPr="00DE2F8D">
                <w:rPr>
                  <w:rStyle w:val="Hyperlink"/>
                  <w:rFonts w:cs="Arial"/>
                  <w:lang w:val="en-US"/>
                </w:rPr>
                <w:t>ukdilas.enquiries@nhs.net</w:t>
              </w:r>
            </w:hyperlink>
            <w:r w:rsidR="00DF4AB2">
              <w:rPr>
                <w:rFonts w:cs="Arial"/>
                <w:lang w:val="en-US"/>
              </w:rPr>
              <w:t xml:space="preserve"> </w:t>
            </w:r>
          </w:p>
        </w:tc>
      </w:tr>
      <w:tr w:rsidR="00A40C99" w14:paraId="35F4F197" w14:textId="77777777" w:rsidTr="00EF1B9B">
        <w:tc>
          <w:tcPr>
            <w:tcW w:w="3151" w:type="dxa"/>
            <w:gridSpan w:val="2"/>
            <w:tcBorders>
              <w:top w:val="single" w:sz="4" w:space="0" w:color="auto"/>
              <w:left w:val="single" w:sz="4" w:space="0" w:color="auto"/>
              <w:bottom w:val="single" w:sz="4" w:space="0" w:color="auto"/>
              <w:right w:val="single" w:sz="4" w:space="0" w:color="auto"/>
            </w:tcBorders>
            <w:hideMark/>
          </w:tcPr>
          <w:p w14:paraId="11139195" w14:textId="77777777" w:rsidR="00A40C99" w:rsidRDefault="00A40C99" w:rsidP="002155F0">
            <w:pPr>
              <w:tabs>
                <w:tab w:val="left" w:pos="720"/>
                <w:tab w:val="center" w:pos="4153"/>
                <w:tab w:val="right" w:pos="8306"/>
              </w:tabs>
              <w:autoSpaceDE w:val="0"/>
              <w:autoSpaceDN w:val="0"/>
              <w:adjustRightInd w:val="0"/>
              <w:spacing w:before="60" w:after="60"/>
              <w:rPr>
                <w:rFonts w:cs="Arial"/>
              </w:rPr>
            </w:pPr>
            <w:r w:rsidRPr="00DB5671">
              <w:rPr>
                <w:rFonts w:cs="Arial"/>
              </w:rPr>
              <w:t>Bibliographic databases e.g. Medline,</w:t>
            </w:r>
            <w:r w:rsidR="00294E92">
              <w:rPr>
                <w:rFonts w:cs="Arial"/>
              </w:rPr>
              <w:t xml:space="preserve"> Embase, Pubmed.</w:t>
            </w:r>
            <w:r w:rsidR="002155F0">
              <w:rPr>
                <w:rFonts w:cs="Arial"/>
              </w:rPr>
              <w:t xml:space="preserve"> </w:t>
            </w:r>
            <w:r w:rsidR="00121238" w:rsidRPr="00DB5671">
              <w:rPr>
                <w:rFonts w:cs="Arial"/>
              </w:rPr>
              <w:t>Cochrane Library</w:t>
            </w:r>
            <w:r w:rsidR="00294E92">
              <w:rPr>
                <w:rFonts w:cs="Arial"/>
              </w:rPr>
              <w:t>.</w:t>
            </w:r>
            <w:r w:rsidR="00121238" w:rsidRPr="00DB5671">
              <w:rPr>
                <w:rFonts w:cs="Arial"/>
              </w:rPr>
              <w:t xml:space="preserve"> </w:t>
            </w:r>
            <w:hyperlink r:id="rId130" w:history="1">
              <w:r w:rsidR="00A239DF" w:rsidRPr="005123D2">
                <w:rPr>
                  <w:rStyle w:val="Hyperlink"/>
                  <w:rFonts w:cs="Arial"/>
                </w:rPr>
                <w:t>www.cochranelibrary.com/</w:t>
              </w:r>
            </w:hyperlink>
          </w:p>
        </w:tc>
        <w:tc>
          <w:tcPr>
            <w:tcW w:w="6736" w:type="dxa"/>
            <w:tcBorders>
              <w:top w:val="single" w:sz="4" w:space="0" w:color="auto"/>
              <w:left w:val="single" w:sz="4" w:space="0" w:color="auto"/>
              <w:bottom w:val="single" w:sz="4" w:space="0" w:color="auto"/>
              <w:right w:val="single" w:sz="4" w:space="0" w:color="auto"/>
            </w:tcBorders>
            <w:hideMark/>
          </w:tcPr>
          <w:p w14:paraId="36C4C637" w14:textId="77777777" w:rsidR="009C0C64" w:rsidRDefault="00A40C99" w:rsidP="002155F0">
            <w:pPr>
              <w:autoSpaceDE w:val="0"/>
              <w:autoSpaceDN w:val="0"/>
              <w:adjustRightInd w:val="0"/>
              <w:spacing w:before="60" w:after="60"/>
              <w:rPr>
                <w:rFonts w:cs="Arial"/>
              </w:rPr>
            </w:pPr>
            <w:r>
              <w:rPr>
                <w:rFonts w:cs="Arial"/>
              </w:rPr>
              <w:t xml:space="preserve">Suggested terms: BREAST FEEDING, BREAST MILK, </w:t>
            </w:r>
            <w:r w:rsidR="009C0C64">
              <w:rPr>
                <w:rFonts w:cs="Arial"/>
              </w:rPr>
              <w:t xml:space="preserve">DRUG EXPOSURE DURING LACTATION, DRUG MILK LEVEL, </w:t>
            </w:r>
            <w:r>
              <w:rPr>
                <w:rFonts w:cs="Arial"/>
              </w:rPr>
              <w:t>LACTATION</w:t>
            </w:r>
            <w:r w:rsidR="003B1A23">
              <w:rPr>
                <w:rFonts w:cs="Arial"/>
              </w:rPr>
              <w:t xml:space="preserve">, </w:t>
            </w:r>
            <w:r w:rsidR="009C0C64">
              <w:rPr>
                <w:rFonts w:cs="Arial"/>
              </w:rPr>
              <w:t xml:space="preserve">LACTATION DISORDER, </w:t>
            </w:r>
            <w:r w:rsidR="00EE71B6">
              <w:rPr>
                <w:rFonts w:cs="Arial"/>
              </w:rPr>
              <w:t xml:space="preserve">LACTATION INHIBITION, </w:t>
            </w:r>
            <w:r w:rsidR="009C0C64">
              <w:rPr>
                <w:rFonts w:cs="Arial"/>
              </w:rPr>
              <w:t>MILK EJECTION, ‘</w:t>
            </w:r>
            <w:r w:rsidR="003B1A23">
              <w:rPr>
                <w:rFonts w:cs="Arial"/>
              </w:rPr>
              <w:t>MILK,</w:t>
            </w:r>
            <w:r w:rsidR="009C0C64">
              <w:rPr>
                <w:rFonts w:cs="Arial"/>
              </w:rPr>
              <w:t xml:space="preserve"> </w:t>
            </w:r>
            <w:r>
              <w:rPr>
                <w:rFonts w:cs="Arial"/>
              </w:rPr>
              <w:t>HUMAN</w:t>
            </w:r>
            <w:r w:rsidR="009C0C64">
              <w:rPr>
                <w:rFonts w:cs="Arial"/>
              </w:rPr>
              <w:t>’, MILK PRODUCTION</w:t>
            </w:r>
            <w:r>
              <w:rPr>
                <w:rFonts w:cs="Arial"/>
              </w:rPr>
              <w:t>.</w:t>
            </w:r>
            <w:r w:rsidR="006C1592">
              <w:rPr>
                <w:rFonts w:cs="Arial"/>
              </w:rPr>
              <w:t xml:space="preserve"> </w:t>
            </w:r>
            <w:r w:rsidR="009C0C64">
              <w:rPr>
                <w:rFonts w:cs="Arial"/>
              </w:rPr>
              <w:t>(NOTE: Nursing is a US term for breastfeeding)</w:t>
            </w:r>
            <w:r w:rsidR="006C1592">
              <w:rPr>
                <w:rFonts w:cs="Arial"/>
              </w:rPr>
              <w:t>.</w:t>
            </w:r>
          </w:p>
        </w:tc>
      </w:tr>
      <w:tr w:rsidR="00F8270B" w14:paraId="7A1BD1F4" w14:textId="77777777" w:rsidTr="00EF1B9B">
        <w:tc>
          <w:tcPr>
            <w:tcW w:w="3151" w:type="dxa"/>
            <w:gridSpan w:val="2"/>
            <w:tcBorders>
              <w:top w:val="single" w:sz="4" w:space="0" w:color="auto"/>
              <w:left w:val="single" w:sz="4" w:space="0" w:color="auto"/>
              <w:bottom w:val="single" w:sz="4" w:space="0" w:color="auto"/>
              <w:right w:val="single" w:sz="4" w:space="0" w:color="auto"/>
            </w:tcBorders>
          </w:tcPr>
          <w:p w14:paraId="10E4FDE2" w14:textId="77777777" w:rsidR="00F8270B" w:rsidRPr="00503294" w:rsidRDefault="00F8270B" w:rsidP="004E28C4">
            <w:pPr>
              <w:autoSpaceDE w:val="0"/>
              <w:autoSpaceDN w:val="0"/>
              <w:adjustRightInd w:val="0"/>
              <w:spacing w:before="60" w:after="60"/>
            </w:pPr>
            <w:r>
              <w:t xml:space="preserve">Trip Database. John Brassey (editor). </w:t>
            </w:r>
            <w:hyperlink r:id="rId131" w:history="1">
              <w:r w:rsidRPr="006D6EA8">
                <w:rPr>
                  <w:rStyle w:val="Hyperlink"/>
                </w:rPr>
                <w:t>www.tripdatabase.com/</w:t>
              </w:r>
            </w:hyperlink>
          </w:p>
        </w:tc>
        <w:tc>
          <w:tcPr>
            <w:tcW w:w="6736" w:type="dxa"/>
            <w:tcBorders>
              <w:top w:val="single" w:sz="4" w:space="0" w:color="auto"/>
              <w:left w:val="single" w:sz="4" w:space="0" w:color="auto"/>
              <w:bottom w:val="single" w:sz="4" w:space="0" w:color="auto"/>
              <w:right w:val="single" w:sz="4" w:space="0" w:color="auto"/>
            </w:tcBorders>
          </w:tcPr>
          <w:p w14:paraId="3BEC7A47" w14:textId="77777777" w:rsidR="00F8270B" w:rsidRPr="00FB0D1D" w:rsidRDefault="00F8270B" w:rsidP="004E28C4">
            <w:pPr>
              <w:pStyle w:val="BodyText2"/>
              <w:spacing w:before="60" w:after="60" w:line="276" w:lineRule="auto"/>
              <w:rPr>
                <w:rFonts w:cs="Arial"/>
                <w:lang w:val="en-US"/>
              </w:rPr>
            </w:pPr>
            <w:r w:rsidRPr="00503294">
              <w:rPr>
                <w:rFonts w:cs="Arial"/>
                <w:lang w:val="en-US"/>
              </w:rPr>
              <w:t>Clinical search engine to find high-quality research evidence.</w:t>
            </w:r>
            <w:r>
              <w:rPr>
                <w:rFonts w:cs="Arial"/>
                <w:lang w:val="en-US"/>
              </w:rPr>
              <w:t xml:space="preserve"> </w:t>
            </w:r>
            <w:r w:rsidRPr="00503294">
              <w:rPr>
                <w:rFonts w:cs="Arial"/>
                <w:lang w:val="en-US"/>
              </w:rPr>
              <w:t>Can register for free for additional functionality</w:t>
            </w:r>
            <w:r>
              <w:rPr>
                <w:rFonts w:cs="Arial"/>
                <w:lang w:val="en-US"/>
              </w:rPr>
              <w:t>.</w:t>
            </w:r>
          </w:p>
        </w:tc>
      </w:tr>
      <w:tr w:rsidR="00327B97" w14:paraId="32937E49" w14:textId="77777777" w:rsidTr="00EF1B9B">
        <w:tc>
          <w:tcPr>
            <w:tcW w:w="3151" w:type="dxa"/>
            <w:gridSpan w:val="2"/>
            <w:tcBorders>
              <w:top w:val="single" w:sz="4" w:space="0" w:color="auto"/>
              <w:left w:val="single" w:sz="4" w:space="0" w:color="auto"/>
              <w:bottom w:val="single" w:sz="4" w:space="0" w:color="auto"/>
              <w:right w:val="single" w:sz="4" w:space="0" w:color="auto"/>
            </w:tcBorders>
          </w:tcPr>
          <w:p w14:paraId="18526784" w14:textId="77777777" w:rsidR="00327B97" w:rsidRPr="00327B97" w:rsidRDefault="00327B97" w:rsidP="00EA25DC">
            <w:pPr>
              <w:pStyle w:val="BodyText2"/>
              <w:spacing w:before="60" w:after="60" w:line="276" w:lineRule="auto"/>
            </w:pPr>
            <w:r w:rsidRPr="0040439D">
              <w:t>UKMi Discussion Group</w:t>
            </w:r>
            <w:r>
              <w:t>. E</w:t>
            </w:r>
            <w:r w:rsidRPr="0040439D">
              <w:t>compass (host)</w:t>
            </w:r>
            <w:r>
              <w:t xml:space="preserve">. </w:t>
            </w:r>
            <w:hyperlink r:id="rId132" w:history="1">
              <w:r w:rsidRPr="00497079">
                <w:rPr>
                  <w:rStyle w:val="Hyperlink"/>
                  <w:rFonts w:cs="Arial"/>
                </w:rPr>
                <w:t>http://list.ecompass.nl/listserv/cgi-bin/wa?A0=MI-UK</w:t>
              </w:r>
            </w:hyperlink>
          </w:p>
        </w:tc>
        <w:tc>
          <w:tcPr>
            <w:tcW w:w="6736" w:type="dxa"/>
            <w:tcBorders>
              <w:top w:val="single" w:sz="4" w:space="0" w:color="auto"/>
              <w:left w:val="single" w:sz="4" w:space="0" w:color="auto"/>
              <w:bottom w:val="single" w:sz="4" w:space="0" w:color="auto"/>
              <w:right w:val="single" w:sz="4" w:space="0" w:color="auto"/>
            </w:tcBorders>
          </w:tcPr>
          <w:p w14:paraId="2C59FFC2" w14:textId="77777777" w:rsidR="00327B97" w:rsidRDefault="00327B97" w:rsidP="003D66F9">
            <w:pPr>
              <w:autoSpaceDE w:val="0"/>
              <w:autoSpaceDN w:val="0"/>
              <w:adjustRightInd w:val="0"/>
              <w:spacing w:before="60" w:after="60"/>
              <w:rPr>
                <w:rFonts w:cs="Arial"/>
              </w:rPr>
            </w:pPr>
            <w:r w:rsidRPr="00327B97">
              <w:rPr>
                <w:rFonts w:cs="Arial"/>
              </w:rPr>
              <w:t>Email discussion forum to contact other members of the network</w:t>
            </w:r>
            <w:r w:rsidR="003D66F9">
              <w:rPr>
                <w:rFonts w:cs="Arial"/>
              </w:rPr>
              <w:t xml:space="preserve">. </w:t>
            </w:r>
            <w:r w:rsidRPr="00327B97">
              <w:rPr>
                <w:rFonts w:cs="Arial"/>
              </w:rPr>
              <w:t xml:space="preserve">Registration required (contact: </w:t>
            </w:r>
            <w:hyperlink r:id="rId133" w:history="1">
              <w:r w:rsidRPr="00497079">
                <w:rPr>
                  <w:rStyle w:val="Hyperlink"/>
                  <w:rFonts w:cs="Arial"/>
                </w:rPr>
                <w:t>mi-uk-request@list.ecompass.nl</w:t>
              </w:r>
            </w:hyperlink>
            <w:r w:rsidRPr="00327B97">
              <w:rPr>
                <w:rFonts w:cs="Arial"/>
              </w:rPr>
              <w:t>)</w:t>
            </w:r>
            <w:r w:rsidR="00F45D66">
              <w:rPr>
                <w:rFonts w:cs="Arial"/>
              </w:rPr>
              <w:t>.</w:t>
            </w:r>
          </w:p>
          <w:p w14:paraId="13B56FEC" w14:textId="77777777" w:rsidR="00F45D66" w:rsidRDefault="00F45D66" w:rsidP="003D66F9">
            <w:pPr>
              <w:autoSpaceDE w:val="0"/>
              <w:autoSpaceDN w:val="0"/>
              <w:adjustRightInd w:val="0"/>
              <w:spacing w:before="60" w:after="60"/>
              <w:rPr>
                <w:rFonts w:cs="Arial"/>
              </w:rPr>
            </w:pPr>
            <w:r>
              <w:rPr>
                <w:rFonts w:cs="Arial"/>
              </w:rPr>
              <w:t xml:space="preserve">A </w:t>
            </w:r>
            <w:hyperlink r:id="rId134" w:history="1">
              <w:r w:rsidRPr="00CE7F88">
                <w:rPr>
                  <w:rStyle w:val="Hyperlink"/>
                  <w:rFonts w:cs="Arial"/>
                </w:rPr>
                <w:t>guide</w:t>
              </w:r>
            </w:hyperlink>
            <w:r>
              <w:rPr>
                <w:rFonts w:cs="Arial"/>
              </w:rPr>
              <w:t xml:space="preserve"> to using the UKMI Mailing list is available.</w:t>
            </w:r>
          </w:p>
        </w:tc>
      </w:tr>
      <w:tr w:rsidR="00327B97" w14:paraId="168C0B3A" w14:textId="77777777" w:rsidTr="008B56A9">
        <w:trPr>
          <w:trHeight w:val="340"/>
        </w:trPr>
        <w:tc>
          <w:tcPr>
            <w:tcW w:w="9887" w:type="dxa"/>
            <w:gridSpan w:val="3"/>
            <w:tcBorders>
              <w:top w:val="single" w:sz="4" w:space="0" w:color="auto"/>
              <w:left w:val="single" w:sz="4" w:space="0" w:color="auto"/>
              <w:bottom w:val="single" w:sz="4" w:space="0" w:color="auto"/>
              <w:right w:val="single" w:sz="4" w:space="0" w:color="auto"/>
            </w:tcBorders>
            <w:shd w:val="clear" w:color="auto" w:fill="E6E6E6"/>
          </w:tcPr>
          <w:p w14:paraId="5F609048" w14:textId="77777777" w:rsidR="00327B97" w:rsidRDefault="00327B97" w:rsidP="002155F0">
            <w:pPr>
              <w:autoSpaceDE w:val="0"/>
              <w:autoSpaceDN w:val="0"/>
              <w:adjustRightInd w:val="0"/>
              <w:spacing w:before="60" w:after="60"/>
              <w:rPr>
                <w:rFonts w:cs="Arial"/>
              </w:rPr>
            </w:pPr>
            <w:r>
              <w:rPr>
                <w:rFonts w:cs="Arial"/>
                <w:b/>
              </w:rPr>
              <w:t>Local resources</w:t>
            </w:r>
          </w:p>
        </w:tc>
      </w:tr>
      <w:tr w:rsidR="00A40C99" w14:paraId="2B1E5671" w14:textId="77777777" w:rsidTr="008B56A9">
        <w:trPr>
          <w:trHeight w:val="340"/>
        </w:trPr>
        <w:tc>
          <w:tcPr>
            <w:tcW w:w="3117" w:type="dxa"/>
            <w:tcBorders>
              <w:top w:val="single" w:sz="4" w:space="0" w:color="auto"/>
              <w:left w:val="single" w:sz="4" w:space="0" w:color="auto"/>
              <w:bottom w:val="single" w:sz="4" w:space="0" w:color="auto"/>
              <w:right w:val="single" w:sz="4" w:space="0" w:color="auto"/>
            </w:tcBorders>
          </w:tcPr>
          <w:p w14:paraId="15976738" w14:textId="77777777" w:rsidR="00A40C99" w:rsidRDefault="00A40C99" w:rsidP="002155F0">
            <w:pPr>
              <w:tabs>
                <w:tab w:val="left" w:pos="720"/>
                <w:tab w:val="center" w:pos="4153"/>
                <w:tab w:val="right" w:pos="8306"/>
              </w:tabs>
              <w:autoSpaceDE w:val="0"/>
              <w:autoSpaceDN w:val="0"/>
              <w:adjustRightInd w:val="0"/>
              <w:spacing w:before="60" w:after="60"/>
              <w:rPr>
                <w:rFonts w:cs="Arial"/>
              </w:rPr>
            </w:pPr>
          </w:p>
        </w:tc>
        <w:tc>
          <w:tcPr>
            <w:tcW w:w="6770" w:type="dxa"/>
            <w:gridSpan w:val="2"/>
            <w:tcBorders>
              <w:top w:val="single" w:sz="4" w:space="0" w:color="auto"/>
              <w:left w:val="single" w:sz="4" w:space="0" w:color="auto"/>
              <w:bottom w:val="single" w:sz="4" w:space="0" w:color="auto"/>
              <w:right w:val="single" w:sz="4" w:space="0" w:color="auto"/>
            </w:tcBorders>
          </w:tcPr>
          <w:p w14:paraId="6C5F9D31" w14:textId="77777777" w:rsidR="00A40C99" w:rsidRDefault="00A40C99" w:rsidP="002155F0">
            <w:pPr>
              <w:autoSpaceDE w:val="0"/>
              <w:autoSpaceDN w:val="0"/>
              <w:adjustRightInd w:val="0"/>
              <w:spacing w:before="60" w:after="60"/>
              <w:rPr>
                <w:rFonts w:cs="Arial"/>
              </w:rPr>
            </w:pPr>
          </w:p>
        </w:tc>
      </w:tr>
    </w:tbl>
    <w:p w14:paraId="783A331E" w14:textId="77777777" w:rsidR="00F24ECE" w:rsidRDefault="00F24ECE" w:rsidP="00C165D0">
      <w:pPr>
        <w:pStyle w:val="Heading4"/>
      </w:pPr>
    </w:p>
    <w:p w14:paraId="750080BF" w14:textId="77777777" w:rsidR="00F24ECE" w:rsidRDefault="00F24ECE">
      <w:pPr>
        <w:spacing w:after="0" w:line="240" w:lineRule="auto"/>
        <w:rPr>
          <w:b/>
          <w:bCs/>
          <w:iCs/>
          <w:color w:val="0070C0"/>
          <w:sz w:val="28"/>
        </w:rPr>
      </w:pPr>
      <w:r>
        <w:br w:type="page"/>
      </w:r>
    </w:p>
    <w:p w14:paraId="45E6E76B" w14:textId="6BC80F51" w:rsidR="00A40C99" w:rsidRDefault="00A40C99" w:rsidP="00C165D0">
      <w:pPr>
        <w:pStyle w:val="Heading4"/>
      </w:pPr>
      <w:r>
        <w:lastRenderedPageBreak/>
        <w:t>Answering the enquiry</w:t>
      </w:r>
    </w:p>
    <w:p w14:paraId="4648E0D1" w14:textId="77777777" w:rsidR="00A40C99" w:rsidRDefault="00A40C99" w:rsidP="00E12EDE">
      <w:pPr>
        <w:spacing w:before="60" w:after="60"/>
        <w:rPr>
          <w:rFonts w:cs="Arial"/>
          <w:color w:val="000000"/>
          <w:lang w:val="en-US"/>
        </w:rPr>
      </w:pPr>
      <w:r>
        <w:rPr>
          <w:rFonts w:cs="Arial"/>
          <w:color w:val="000000"/>
          <w:lang w:val="en-US"/>
        </w:rPr>
        <w:t>The following principles should be followed when prescribing for breastfeeding mothers:</w:t>
      </w:r>
    </w:p>
    <w:p w14:paraId="74E58FCF" w14:textId="77777777" w:rsidR="00A40C99" w:rsidRPr="001E3D0D" w:rsidRDefault="00A40C99" w:rsidP="004C69BB">
      <w:pPr>
        <w:pStyle w:val="ListParagraph"/>
        <w:numPr>
          <w:ilvl w:val="0"/>
          <w:numId w:val="4"/>
        </w:numPr>
        <w:tabs>
          <w:tab w:val="clear" w:pos="1080"/>
        </w:tabs>
        <w:ind w:left="714" w:hanging="357"/>
      </w:pPr>
      <w:r w:rsidRPr="001E3D0D">
        <w:t xml:space="preserve">It is seldom required that a breastfeeding mother stop breastfeeding in order to take a medication. </w:t>
      </w:r>
    </w:p>
    <w:p w14:paraId="25CAE8E5" w14:textId="77777777" w:rsidR="00A40C99" w:rsidRPr="001E3D0D" w:rsidRDefault="00A40C99" w:rsidP="004C69BB">
      <w:pPr>
        <w:pStyle w:val="ListParagraph"/>
        <w:numPr>
          <w:ilvl w:val="0"/>
          <w:numId w:val="4"/>
        </w:numPr>
        <w:tabs>
          <w:tab w:val="clear" w:pos="1080"/>
        </w:tabs>
        <w:ind w:left="714" w:hanging="357"/>
      </w:pPr>
      <w:r w:rsidRPr="001E3D0D">
        <w:t>The benefits of breastfeeding must be recognised; a recommendation to stop breastfeeding must not be made lightly. If the mother must withhold breastfeeding, think of the practicalities for both her and the infant. The mother will need to express the milk and discard it; the infant may need to take formula milk. In households where the infant is exclusively breastfed, there may not be bottles/teats readily available.</w:t>
      </w:r>
    </w:p>
    <w:p w14:paraId="745553DB" w14:textId="77777777" w:rsidR="00A40C99" w:rsidRPr="001E3D0D" w:rsidRDefault="00A40C99" w:rsidP="004C69BB">
      <w:pPr>
        <w:pStyle w:val="ListParagraph"/>
        <w:numPr>
          <w:ilvl w:val="0"/>
          <w:numId w:val="4"/>
        </w:numPr>
        <w:tabs>
          <w:tab w:val="clear" w:pos="1080"/>
        </w:tabs>
        <w:ind w:left="714" w:hanging="357"/>
      </w:pPr>
      <w:r w:rsidRPr="001E3D0D">
        <w:t>The benefit and risk to both mother and infant must be considered.</w:t>
      </w:r>
    </w:p>
    <w:p w14:paraId="087F0162" w14:textId="77777777" w:rsidR="00A40C99" w:rsidRPr="001E3D0D" w:rsidRDefault="00A40C99" w:rsidP="004C69BB">
      <w:pPr>
        <w:pStyle w:val="ListParagraph"/>
        <w:numPr>
          <w:ilvl w:val="0"/>
          <w:numId w:val="4"/>
        </w:numPr>
        <w:tabs>
          <w:tab w:val="clear" w:pos="1080"/>
        </w:tabs>
        <w:ind w:left="714" w:hanging="357"/>
      </w:pPr>
      <w:r w:rsidRPr="001E3D0D">
        <w:t>Neonates and premature infants are at greater risk from exposure to drugs via breast milk, because of immature excretory functions and the consequent risk of drug accumulation.</w:t>
      </w:r>
    </w:p>
    <w:p w14:paraId="0B64B3CB" w14:textId="77777777" w:rsidR="00A40C99" w:rsidRPr="001E3D0D" w:rsidRDefault="00A40C99" w:rsidP="004C69BB">
      <w:pPr>
        <w:pStyle w:val="ListParagraph"/>
        <w:numPr>
          <w:ilvl w:val="0"/>
          <w:numId w:val="4"/>
        </w:numPr>
        <w:tabs>
          <w:tab w:val="clear" w:pos="1080"/>
        </w:tabs>
        <w:ind w:left="714" w:hanging="357"/>
      </w:pPr>
      <w:r w:rsidRPr="001E3D0D">
        <w:t>Infants exposed to drugs via breast milk should be monitored for unusual signs or symptoms.</w:t>
      </w:r>
    </w:p>
    <w:p w14:paraId="31522626" w14:textId="77777777" w:rsidR="00A40C99" w:rsidRPr="001E3D0D" w:rsidRDefault="00A40C99" w:rsidP="004C69BB">
      <w:pPr>
        <w:pStyle w:val="ListParagraph"/>
        <w:numPr>
          <w:ilvl w:val="0"/>
          <w:numId w:val="4"/>
        </w:numPr>
        <w:tabs>
          <w:tab w:val="clear" w:pos="1080"/>
        </w:tabs>
        <w:ind w:left="714" w:hanging="357"/>
      </w:pPr>
      <w:r w:rsidRPr="001E3D0D">
        <w:t>Avoid unnecessary drug use and limit use of over-the-counter (OTC) products.</w:t>
      </w:r>
    </w:p>
    <w:p w14:paraId="378E4A82" w14:textId="77777777" w:rsidR="00A40C99" w:rsidRPr="001E3D0D" w:rsidRDefault="00A40C99" w:rsidP="004C69BB">
      <w:pPr>
        <w:pStyle w:val="ListParagraph"/>
        <w:numPr>
          <w:ilvl w:val="0"/>
          <w:numId w:val="4"/>
        </w:numPr>
        <w:tabs>
          <w:tab w:val="clear" w:pos="1080"/>
        </w:tabs>
        <w:ind w:left="714" w:hanging="357"/>
      </w:pPr>
      <w:r w:rsidRPr="001E3D0D">
        <w:t>Avoid use of drugs known to cause serious toxicity in adults or children.</w:t>
      </w:r>
    </w:p>
    <w:p w14:paraId="68CD3ABC" w14:textId="77777777" w:rsidR="00A40C99" w:rsidRPr="001E3D0D" w:rsidRDefault="00A40C99" w:rsidP="004C69BB">
      <w:pPr>
        <w:pStyle w:val="ListParagraph"/>
        <w:numPr>
          <w:ilvl w:val="0"/>
          <w:numId w:val="4"/>
        </w:numPr>
        <w:tabs>
          <w:tab w:val="clear" w:pos="1080"/>
        </w:tabs>
        <w:ind w:left="714" w:hanging="357"/>
      </w:pPr>
      <w:r w:rsidRPr="001E3D0D">
        <w:t>Drugs licensed for use in infants do not generally pose a hazard to full-term, healthy infants.</w:t>
      </w:r>
    </w:p>
    <w:p w14:paraId="24533283" w14:textId="77777777" w:rsidR="00A40C99" w:rsidRPr="001E3D0D" w:rsidRDefault="00A40C99" w:rsidP="004C69BB">
      <w:pPr>
        <w:pStyle w:val="ListParagraph"/>
        <w:numPr>
          <w:ilvl w:val="0"/>
          <w:numId w:val="4"/>
        </w:numPr>
        <w:tabs>
          <w:tab w:val="clear" w:pos="1080"/>
        </w:tabs>
        <w:ind w:left="714" w:hanging="357"/>
      </w:pPr>
      <w:r w:rsidRPr="001E3D0D">
        <w:t>Choose a regimen and route of administration which presents the minimum amount of drug to the infant.</w:t>
      </w:r>
    </w:p>
    <w:p w14:paraId="26C59ADE" w14:textId="77777777" w:rsidR="00A40C99" w:rsidRPr="001E3D0D" w:rsidRDefault="00A40C99" w:rsidP="004C69BB">
      <w:pPr>
        <w:pStyle w:val="ListParagraph"/>
        <w:numPr>
          <w:ilvl w:val="0"/>
          <w:numId w:val="4"/>
        </w:numPr>
        <w:tabs>
          <w:tab w:val="clear" w:pos="1080"/>
        </w:tabs>
        <w:ind w:left="714" w:hanging="357"/>
      </w:pPr>
      <w:r w:rsidRPr="001E3D0D">
        <w:t xml:space="preserve">Be more cautious about recommending medicines with long half-lives, since these are more likely to cause adverse effects. </w:t>
      </w:r>
    </w:p>
    <w:p w14:paraId="05D2F0DF" w14:textId="77777777" w:rsidR="00A40C99" w:rsidRPr="001E3D0D" w:rsidRDefault="00A40C99" w:rsidP="004C69BB">
      <w:pPr>
        <w:pStyle w:val="ListParagraph"/>
        <w:numPr>
          <w:ilvl w:val="0"/>
          <w:numId w:val="4"/>
        </w:numPr>
        <w:tabs>
          <w:tab w:val="clear" w:pos="1080"/>
        </w:tabs>
        <w:ind w:left="714" w:hanging="357"/>
      </w:pPr>
      <w:r w:rsidRPr="001E3D0D">
        <w:t>Multiple drug regimens may pose an increased risk especially when adverse effects such as drowsiness are additive.</w:t>
      </w:r>
    </w:p>
    <w:p w14:paraId="086F53A9" w14:textId="77777777" w:rsidR="00A40C99" w:rsidRPr="001E3D0D" w:rsidRDefault="00A40C99" w:rsidP="004C69BB">
      <w:pPr>
        <w:pStyle w:val="ListParagraph"/>
        <w:numPr>
          <w:ilvl w:val="0"/>
          <w:numId w:val="4"/>
        </w:numPr>
        <w:tabs>
          <w:tab w:val="clear" w:pos="1080"/>
        </w:tabs>
        <w:spacing w:after="60"/>
        <w:ind w:left="714" w:hanging="357"/>
      </w:pPr>
      <w:r w:rsidRPr="001E3D0D">
        <w:t>Avoid new drugs if a therapeutically equivalent alternative with more safety data is available.</w:t>
      </w:r>
    </w:p>
    <w:p w14:paraId="31E93A29" w14:textId="77777777" w:rsidR="00A40C99" w:rsidRPr="00BB0B6D" w:rsidRDefault="001E3EFA" w:rsidP="00C165D0">
      <w:pPr>
        <w:pStyle w:val="Heading4"/>
      </w:pPr>
      <w:r w:rsidRPr="00813384">
        <w:t>Keywords</w:t>
      </w:r>
      <w:r w:rsidR="00A40C99" w:rsidRPr="00813384">
        <w:t>:</w:t>
      </w:r>
      <w:r w:rsidR="00A40C99" w:rsidRPr="001E3EFA">
        <w:rPr>
          <w:rStyle w:val="Heading4Char"/>
        </w:rPr>
        <w:t xml:space="preserve"> </w:t>
      </w:r>
      <w:r w:rsidR="00A40C99" w:rsidRPr="00C07D00">
        <w:rPr>
          <w:b w:val="0"/>
          <w:color w:val="auto"/>
          <w:sz w:val="20"/>
        </w:rPr>
        <w:t>BREAST FEEDING, LACTATION, MILK-HUMAN, MILK, PREMATURITY, INFANT-PREMATURE, drug name, and disease name (if appropriate).</w:t>
      </w:r>
    </w:p>
    <w:p w14:paraId="5B690079" w14:textId="77777777" w:rsidR="00A40C99" w:rsidRDefault="00A40C99" w:rsidP="00A40C99">
      <w:pPr>
        <w:rPr>
          <w:lang w:val="en-US"/>
        </w:rPr>
      </w:pPr>
      <w:r>
        <w:rPr>
          <w:lang w:val="en-US"/>
        </w:rPr>
        <w:br w:type="page"/>
      </w:r>
    </w:p>
    <w:p w14:paraId="66440A08" w14:textId="77777777" w:rsidR="00A40C99" w:rsidRDefault="00A40C99" w:rsidP="00EA25DC">
      <w:pPr>
        <w:pStyle w:val="Heading1"/>
      </w:pPr>
      <w:bookmarkStart w:id="24" w:name="_Compatibility_of_intravenous"/>
      <w:bookmarkStart w:id="25" w:name="_Toc349031276"/>
      <w:bookmarkStart w:id="26" w:name="_Toc50734126"/>
      <w:bookmarkEnd w:id="24"/>
      <w:r>
        <w:lastRenderedPageBreak/>
        <w:t>Compatibility of intravenous drugs</w:t>
      </w:r>
      <w:bookmarkEnd w:id="25"/>
      <w:bookmarkEnd w:id="26"/>
      <w:r>
        <w:fldChar w:fldCharType="begin"/>
      </w:r>
      <w:r>
        <w:instrText xml:space="preserve"> TC "</w:instrText>
      </w:r>
      <w:bookmarkStart w:id="27" w:name="_Toc349031277"/>
      <w:r w:rsidRPr="00D077B7">
        <w:instrText>Compatibility of intravenous drugs</w:instrText>
      </w:r>
      <w:bookmarkEnd w:id="27"/>
      <w:r>
        <w:instrText xml:space="preserve">" \f C \l "1" </w:instrText>
      </w:r>
      <w:r>
        <w:fldChar w:fldCharType="end"/>
      </w:r>
    </w:p>
    <w:p w14:paraId="5B41BA35" w14:textId="77777777" w:rsidR="00A40C99" w:rsidRPr="00357972" w:rsidRDefault="001E3EFA" w:rsidP="00C165D0">
      <w:pPr>
        <w:pStyle w:val="Heading4"/>
      </w:pPr>
      <w:r>
        <w:t>Background information</w:t>
      </w:r>
    </w:p>
    <w:p w14:paraId="03917347" w14:textId="77777777" w:rsidR="00A40C99" w:rsidRDefault="00A40C99" w:rsidP="004C69BB">
      <w:pPr>
        <w:pStyle w:val="ListParagraph"/>
        <w:numPr>
          <w:ilvl w:val="0"/>
          <w:numId w:val="4"/>
        </w:numPr>
        <w:tabs>
          <w:tab w:val="clear" w:pos="1080"/>
        </w:tabs>
        <w:ind w:left="720"/>
      </w:pPr>
      <w:r w:rsidRPr="008671D4">
        <w:t xml:space="preserve">How many intravenous lines are available, what type of lines are they (central or peripheral), how many </w:t>
      </w:r>
      <w:r w:rsidRPr="00074847">
        <w:rPr>
          <w:lang w:val="en-AU"/>
        </w:rPr>
        <w:t>lumens</w:t>
      </w:r>
      <w:r w:rsidRPr="008671D4">
        <w:t xml:space="preserve"> does each line have? Can other lines be inserted if necessary?</w:t>
      </w:r>
    </w:p>
    <w:p w14:paraId="7E000D1B" w14:textId="77777777" w:rsidR="00074847" w:rsidRDefault="00A40C99" w:rsidP="004C69BB">
      <w:pPr>
        <w:pStyle w:val="ListParagraph"/>
        <w:numPr>
          <w:ilvl w:val="0"/>
          <w:numId w:val="4"/>
        </w:numPr>
        <w:tabs>
          <w:tab w:val="clear" w:pos="1080"/>
        </w:tabs>
        <w:ind w:left="720"/>
      </w:pPr>
      <w:r w:rsidRPr="008671D4">
        <w:t>What is the patient receiving through the lines at the moment? Ask about blood products, TPN, etc. as wel</w:t>
      </w:r>
      <w:r w:rsidR="00074847">
        <w:t>l as drugs.</w:t>
      </w:r>
    </w:p>
    <w:p w14:paraId="6303CC5A" w14:textId="77777777" w:rsidR="00A40C99" w:rsidRPr="008671D4" w:rsidRDefault="00A40C99" w:rsidP="004C69BB">
      <w:pPr>
        <w:pStyle w:val="ListParagraph"/>
        <w:numPr>
          <w:ilvl w:val="0"/>
          <w:numId w:val="4"/>
        </w:numPr>
        <w:tabs>
          <w:tab w:val="clear" w:pos="1080"/>
        </w:tabs>
        <w:ind w:left="720"/>
      </w:pPr>
      <w:r w:rsidRPr="008671D4">
        <w:t>For current drugs:</w:t>
      </w:r>
    </w:p>
    <w:p w14:paraId="23C3892A" w14:textId="77777777" w:rsidR="00A40C99" w:rsidRPr="008671D4" w:rsidRDefault="00A40C99" w:rsidP="004C69BB">
      <w:pPr>
        <w:pStyle w:val="ListParagraph"/>
        <w:numPr>
          <w:ilvl w:val="0"/>
          <w:numId w:val="26"/>
        </w:numPr>
        <w:ind w:left="1071" w:hanging="357"/>
      </w:pPr>
      <w:r w:rsidRPr="008671D4">
        <w:t>Check dose and administration schedule - are they being given continuously, or by short infusion or as a bolus? If continuous infusion, can they be given intermittently?</w:t>
      </w:r>
    </w:p>
    <w:p w14:paraId="1F71DC63" w14:textId="77777777" w:rsidR="00A40C99" w:rsidRPr="008671D4" w:rsidRDefault="00A40C99" w:rsidP="004C69BB">
      <w:pPr>
        <w:pStyle w:val="ListParagraph"/>
        <w:numPr>
          <w:ilvl w:val="0"/>
          <w:numId w:val="26"/>
        </w:numPr>
        <w:ind w:left="1071" w:hanging="357"/>
      </w:pPr>
      <w:r w:rsidRPr="008671D4">
        <w:t>What diluents and concentrations are being used?</w:t>
      </w:r>
    </w:p>
    <w:p w14:paraId="6E208A6B" w14:textId="77777777" w:rsidR="00A40C99" w:rsidRPr="008671D4" w:rsidRDefault="00A40C99" w:rsidP="004C69BB">
      <w:pPr>
        <w:pStyle w:val="ListParagraph"/>
        <w:numPr>
          <w:ilvl w:val="0"/>
          <w:numId w:val="26"/>
        </w:numPr>
        <w:ind w:left="1071" w:hanging="357"/>
      </w:pPr>
      <w:r w:rsidRPr="008671D4">
        <w:t>Are filters being used? If yes, where are they placed and what size are they, e.g. 0.2 micron?</w:t>
      </w:r>
    </w:p>
    <w:p w14:paraId="716B1D82" w14:textId="77777777" w:rsidR="00A40C99" w:rsidRPr="008671D4" w:rsidRDefault="00A40C99" w:rsidP="004C69BB">
      <w:pPr>
        <w:pStyle w:val="ListParagraph"/>
        <w:numPr>
          <w:ilvl w:val="0"/>
          <w:numId w:val="26"/>
        </w:numPr>
        <w:ind w:left="1071" w:hanging="357"/>
      </w:pPr>
      <w:r w:rsidRPr="008671D4">
        <w:t>Can any drugs be discontinued?</w:t>
      </w:r>
    </w:p>
    <w:p w14:paraId="35580122" w14:textId="77777777" w:rsidR="00A40C99" w:rsidRPr="008671D4" w:rsidRDefault="00A40C99" w:rsidP="004C69BB">
      <w:pPr>
        <w:pStyle w:val="ListParagraph"/>
        <w:numPr>
          <w:ilvl w:val="0"/>
          <w:numId w:val="4"/>
        </w:numPr>
        <w:tabs>
          <w:tab w:val="clear" w:pos="1080"/>
        </w:tabs>
        <w:ind w:left="720"/>
      </w:pPr>
      <w:r w:rsidRPr="008671D4">
        <w:t xml:space="preserve">Which drugs are to be added and why? </w:t>
      </w:r>
    </w:p>
    <w:p w14:paraId="0C304767" w14:textId="77777777" w:rsidR="00A40C99" w:rsidRPr="008671D4" w:rsidRDefault="00A40C99" w:rsidP="004C69BB">
      <w:pPr>
        <w:pStyle w:val="ListParagraph"/>
        <w:numPr>
          <w:ilvl w:val="0"/>
          <w:numId w:val="4"/>
        </w:numPr>
        <w:tabs>
          <w:tab w:val="clear" w:pos="1080"/>
        </w:tabs>
        <w:ind w:left="720"/>
      </w:pPr>
      <w:r w:rsidRPr="008671D4">
        <w:t xml:space="preserve">How will the drugs be mixed, e.g. in the same bag, the same intravenous line (Y site), same syringe or the same venflon? </w:t>
      </w:r>
    </w:p>
    <w:p w14:paraId="332FE9EC" w14:textId="77777777" w:rsidR="00A40C99" w:rsidRPr="008671D4" w:rsidRDefault="00A40C99" w:rsidP="004C69BB">
      <w:pPr>
        <w:pStyle w:val="ListParagraph"/>
        <w:numPr>
          <w:ilvl w:val="0"/>
          <w:numId w:val="4"/>
        </w:numPr>
        <w:tabs>
          <w:tab w:val="clear" w:pos="1080"/>
        </w:tabs>
        <w:ind w:left="720"/>
      </w:pPr>
      <w:r w:rsidRPr="008671D4">
        <w:t>Is there a choice of drugs that could be used?</w:t>
      </w:r>
    </w:p>
    <w:p w14:paraId="502DE2B8" w14:textId="77777777" w:rsidR="00A40C99" w:rsidRPr="008671D4" w:rsidRDefault="00A40C99" w:rsidP="004C69BB">
      <w:pPr>
        <w:pStyle w:val="ListParagraph"/>
        <w:numPr>
          <w:ilvl w:val="0"/>
          <w:numId w:val="4"/>
        </w:numPr>
        <w:tabs>
          <w:tab w:val="clear" w:pos="1080"/>
        </w:tabs>
        <w:ind w:left="720"/>
      </w:pPr>
      <w:r w:rsidRPr="008671D4">
        <w:t>Are there any limitations on choice, e.g. fluid and electrolyte restrictions, renal or hepatic dysfunction?</w:t>
      </w:r>
    </w:p>
    <w:p w14:paraId="0B5F7A79" w14:textId="77777777" w:rsidR="00EA53FA" w:rsidRDefault="00A40C99" w:rsidP="004C69BB">
      <w:pPr>
        <w:pStyle w:val="ListParagraph"/>
        <w:numPr>
          <w:ilvl w:val="0"/>
          <w:numId w:val="4"/>
        </w:numPr>
        <w:tabs>
          <w:tab w:val="clear" w:pos="1080"/>
        </w:tabs>
        <w:spacing w:after="60"/>
        <w:ind w:left="714" w:hanging="357"/>
      </w:pPr>
      <w:r w:rsidRPr="008671D4">
        <w:t>Can the patient tolerate administration by another route, e.g. nasogastric tube, oral, recta</w:t>
      </w:r>
      <w:r>
        <w:t xml:space="preserve">l, intramuscular, subcutaneous or </w:t>
      </w:r>
      <w:r w:rsidRPr="008671D4">
        <w:t>topical?</w:t>
      </w:r>
    </w:p>
    <w:p w14:paraId="68EA2E53" w14:textId="77777777" w:rsidR="00C40970" w:rsidRDefault="00C40970" w:rsidP="00C40970">
      <w:pPr>
        <w:pStyle w:val="ListParagraph"/>
        <w:spacing w:after="60"/>
        <w:ind w:left="714"/>
      </w:pPr>
    </w:p>
    <w:p w14:paraId="7B001318" w14:textId="77777777" w:rsidR="00A40C99" w:rsidRPr="008671D4" w:rsidRDefault="00A40C99" w:rsidP="00A40C99">
      <w:pPr>
        <w:pBdr>
          <w:top w:val="single" w:sz="4" w:space="1" w:color="auto"/>
          <w:left w:val="single" w:sz="4" w:space="5" w:color="auto"/>
          <w:bottom w:val="single" w:sz="4" w:space="3" w:color="auto"/>
          <w:right w:val="single" w:sz="4" w:space="0" w:color="auto"/>
        </w:pBdr>
        <w:spacing w:before="60"/>
        <w:rPr>
          <w:i/>
        </w:rPr>
      </w:pPr>
      <w:r>
        <w:rPr>
          <w:i/>
        </w:rPr>
        <w:t>NOTE:</w:t>
      </w:r>
      <w:r w:rsidRPr="008671D4">
        <w:rPr>
          <w:i/>
        </w:rPr>
        <w:t xml:space="preserve"> If the enquiry concerns the compatibility of drugs in a syringe driver for subcutaneous administration please refer to </w:t>
      </w:r>
      <w:r w:rsidRPr="003352C2">
        <w:rPr>
          <w:i/>
        </w:rPr>
        <w:t xml:space="preserve">the </w:t>
      </w:r>
      <w:r w:rsidRPr="003352C2">
        <w:rPr>
          <w:rFonts w:cs="Arial"/>
          <w:i/>
        </w:rPr>
        <w:t>‘</w:t>
      </w:r>
      <w:hyperlink w:anchor="_Compatibility_of_subcutaneous" w:history="1">
        <w:r w:rsidRPr="003352C2">
          <w:rPr>
            <w:rStyle w:val="Hyperlink"/>
            <w:rFonts w:cs="Arial"/>
            <w:i/>
          </w:rPr>
          <w:t>Compatibility of Subcutaneous Drugs</w:t>
        </w:r>
      </w:hyperlink>
      <w:r w:rsidRPr="003352C2">
        <w:rPr>
          <w:rFonts w:cs="Arial"/>
          <w:i/>
        </w:rPr>
        <w:t>’</w:t>
      </w:r>
      <w:r>
        <w:rPr>
          <w:rFonts w:cs="Arial"/>
          <w:i/>
        </w:rPr>
        <w:t xml:space="preserve"> </w:t>
      </w:r>
      <w:r w:rsidR="006C5EC2">
        <w:rPr>
          <w:rFonts w:cs="Arial"/>
          <w:i/>
        </w:rPr>
        <w:t>enquiry answering guideline.</w:t>
      </w:r>
    </w:p>
    <w:p w14:paraId="4CE983F7" w14:textId="77777777" w:rsidR="00A40C99" w:rsidRPr="008671D4" w:rsidRDefault="001E3EFA" w:rsidP="00C165D0">
      <w:pPr>
        <w:pStyle w:val="Heading4"/>
      </w:pPr>
      <w:r>
        <w:t>Resources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153"/>
        <w:gridCol w:w="6735"/>
      </w:tblGrid>
      <w:tr w:rsidR="00A40C99" w:rsidRPr="008671D4" w14:paraId="6290700C" w14:textId="77777777" w:rsidTr="00E21D46">
        <w:trPr>
          <w:trHeight w:val="340"/>
          <w:tblHeader/>
        </w:trPr>
        <w:tc>
          <w:tcPr>
            <w:tcW w:w="3153" w:type="dxa"/>
          </w:tcPr>
          <w:p w14:paraId="35788B80" w14:textId="77777777" w:rsidR="00A40C99" w:rsidRPr="008671D4" w:rsidRDefault="00A40C99" w:rsidP="002155F0">
            <w:pPr>
              <w:autoSpaceDE w:val="0"/>
              <w:autoSpaceDN w:val="0"/>
              <w:adjustRightInd w:val="0"/>
              <w:spacing w:before="60" w:after="60"/>
              <w:rPr>
                <w:rFonts w:cs="Arial"/>
                <w:b/>
                <w:bCs/>
                <w:lang w:val="en-US"/>
              </w:rPr>
            </w:pPr>
            <w:r w:rsidRPr="008671D4">
              <w:rPr>
                <w:rFonts w:cs="Arial"/>
                <w:b/>
                <w:bCs/>
                <w:lang w:val="en-US"/>
              </w:rPr>
              <w:t>Source</w:t>
            </w:r>
          </w:p>
        </w:tc>
        <w:tc>
          <w:tcPr>
            <w:tcW w:w="6735" w:type="dxa"/>
          </w:tcPr>
          <w:p w14:paraId="6C8C6F23" w14:textId="77777777" w:rsidR="00A40C99" w:rsidRPr="008671D4" w:rsidRDefault="00A40C99" w:rsidP="002155F0">
            <w:pPr>
              <w:autoSpaceDE w:val="0"/>
              <w:autoSpaceDN w:val="0"/>
              <w:adjustRightInd w:val="0"/>
              <w:spacing w:before="60" w:after="60"/>
              <w:rPr>
                <w:rFonts w:cs="Arial"/>
                <w:b/>
                <w:bCs/>
                <w:lang w:val="en-US"/>
              </w:rPr>
            </w:pPr>
            <w:r w:rsidRPr="008671D4">
              <w:rPr>
                <w:rFonts w:cs="Arial"/>
                <w:b/>
                <w:bCs/>
                <w:lang w:val="en-US"/>
              </w:rPr>
              <w:t>Notes</w:t>
            </w:r>
          </w:p>
        </w:tc>
      </w:tr>
      <w:tr w:rsidR="00A40C99" w:rsidRPr="008671D4" w14:paraId="361686AD" w14:textId="77777777" w:rsidTr="00E21D46">
        <w:trPr>
          <w:trHeight w:val="340"/>
        </w:trPr>
        <w:tc>
          <w:tcPr>
            <w:tcW w:w="9888" w:type="dxa"/>
            <w:gridSpan w:val="2"/>
            <w:shd w:val="clear" w:color="auto" w:fill="E6E6E6"/>
          </w:tcPr>
          <w:p w14:paraId="5A277092" w14:textId="77777777" w:rsidR="00A40C99" w:rsidRPr="008671D4" w:rsidRDefault="00A40C99" w:rsidP="002155F0">
            <w:pPr>
              <w:autoSpaceDE w:val="0"/>
              <w:autoSpaceDN w:val="0"/>
              <w:adjustRightInd w:val="0"/>
              <w:spacing w:before="60" w:after="60"/>
              <w:rPr>
                <w:rFonts w:cs="Arial"/>
              </w:rPr>
            </w:pPr>
            <w:r w:rsidRPr="008671D4">
              <w:rPr>
                <w:rFonts w:cs="Arial"/>
                <w:b/>
                <w:bCs/>
              </w:rPr>
              <w:t>First-line resources</w:t>
            </w:r>
          </w:p>
        </w:tc>
      </w:tr>
      <w:tr w:rsidR="00A40C99" w:rsidRPr="008671D4" w14:paraId="53285538" w14:textId="77777777" w:rsidTr="00E21D46">
        <w:trPr>
          <w:trHeight w:val="340"/>
        </w:trPr>
        <w:tc>
          <w:tcPr>
            <w:tcW w:w="3153" w:type="dxa"/>
          </w:tcPr>
          <w:p w14:paraId="19397B6F" w14:textId="77777777" w:rsidR="00A40C99" w:rsidRPr="009876E2" w:rsidRDefault="00A40C99" w:rsidP="002155F0">
            <w:pPr>
              <w:spacing w:before="60" w:after="60"/>
              <w:rPr>
                <w:rFonts w:cs="Arial"/>
                <w:b/>
                <w:bCs/>
              </w:rPr>
            </w:pPr>
            <w:r>
              <w:rPr>
                <w:rFonts w:cs="Arial"/>
              </w:rPr>
              <w:t>In-house past enquiries</w:t>
            </w:r>
          </w:p>
        </w:tc>
        <w:tc>
          <w:tcPr>
            <w:tcW w:w="6735" w:type="dxa"/>
          </w:tcPr>
          <w:p w14:paraId="4D4109F8" w14:textId="77777777" w:rsidR="00A40C99" w:rsidRPr="009876E2" w:rsidRDefault="00A40C99" w:rsidP="002155F0">
            <w:pPr>
              <w:autoSpaceDE w:val="0"/>
              <w:autoSpaceDN w:val="0"/>
              <w:adjustRightInd w:val="0"/>
              <w:spacing w:before="60" w:after="60"/>
              <w:rPr>
                <w:rFonts w:cs="Arial"/>
              </w:rPr>
            </w:pPr>
          </w:p>
        </w:tc>
      </w:tr>
      <w:tr w:rsidR="00A40C99" w:rsidRPr="008671D4" w14:paraId="377A7111" w14:textId="77777777" w:rsidTr="00E21D46">
        <w:tc>
          <w:tcPr>
            <w:tcW w:w="3153" w:type="dxa"/>
          </w:tcPr>
          <w:p w14:paraId="4D5A3549" w14:textId="77777777" w:rsidR="00A40C99" w:rsidRPr="009876E2" w:rsidRDefault="00D65BF3" w:rsidP="002155F0">
            <w:pPr>
              <w:spacing w:before="60" w:after="60"/>
              <w:rPr>
                <w:rFonts w:cs="Arial"/>
                <w:bCs/>
                <w:lang w:val="sv-SE"/>
              </w:rPr>
            </w:pPr>
            <w:r>
              <w:rPr>
                <w:rFonts w:cs="Arial"/>
                <w:lang w:val="sv-SE"/>
              </w:rPr>
              <w:t xml:space="preserve">Relevant articles (including Medicines Q&amp;As) via </w:t>
            </w:r>
            <w:r w:rsidR="00A40C99" w:rsidRPr="009876E2">
              <w:rPr>
                <w:rFonts w:cs="Arial"/>
                <w:b/>
                <w:lang w:val="sv-SE"/>
              </w:rPr>
              <w:t xml:space="preserve"> </w:t>
            </w:r>
            <w:hyperlink r:id="rId135" w:history="1">
              <w:r w:rsidR="00A40C99" w:rsidRPr="009876E2">
                <w:rPr>
                  <w:rStyle w:val="Hyperlink"/>
                  <w:rFonts w:cs="Arial"/>
                  <w:bCs/>
                  <w:lang w:val="sv-SE"/>
                </w:rPr>
                <w:t>www.sps.nhs.uk</w:t>
              </w:r>
            </w:hyperlink>
            <w:r w:rsidR="00A40C99" w:rsidRPr="009876E2">
              <w:rPr>
                <w:rFonts w:cs="Arial"/>
                <w:bCs/>
                <w:lang w:val="sv-SE"/>
              </w:rPr>
              <w:t xml:space="preserve"> </w:t>
            </w:r>
          </w:p>
        </w:tc>
        <w:tc>
          <w:tcPr>
            <w:tcW w:w="6735" w:type="dxa"/>
          </w:tcPr>
          <w:p w14:paraId="18BB1999" w14:textId="77777777" w:rsidR="00A40C99" w:rsidRDefault="006C1592" w:rsidP="002155F0">
            <w:pPr>
              <w:autoSpaceDE w:val="0"/>
              <w:autoSpaceDN w:val="0"/>
              <w:adjustRightInd w:val="0"/>
              <w:spacing w:before="60" w:after="60"/>
              <w:rPr>
                <w:rFonts w:cs="Arial"/>
              </w:rPr>
            </w:pPr>
            <w:r>
              <w:rPr>
                <w:rFonts w:cs="Arial"/>
              </w:rPr>
              <w:t xml:space="preserve">Use search terms </w:t>
            </w:r>
            <w:r w:rsidR="00D55F04">
              <w:rPr>
                <w:rFonts w:cs="Arial"/>
              </w:rPr>
              <w:t>‘</w:t>
            </w:r>
            <w:r>
              <w:rPr>
                <w:rFonts w:cs="Arial"/>
              </w:rPr>
              <w:t>intravenous</w:t>
            </w:r>
            <w:r w:rsidR="00D55F04">
              <w:rPr>
                <w:rFonts w:cs="Arial"/>
              </w:rPr>
              <w:t>’</w:t>
            </w:r>
            <w:r>
              <w:rPr>
                <w:rFonts w:cs="Arial"/>
              </w:rPr>
              <w:t>, ‘parenteral administration’, and/or filter using drug name and ‘Q&amp;A’ to see relevant articles, which include:</w:t>
            </w:r>
          </w:p>
          <w:p w14:paraId="5CD1C185" w14:textId="77777777" w:rsidR="00D55F04" w:rsidRPr="00D55F04" w:rsidRDefault="00EE79D2" w:rsidP="001F53C1">
            <w:pPr>
              <w:pStyle w:val="ListParagraph"/>
              <w:numPr>
                <w:ilvl w:val="0"/>
                <w:numId w:val="7"/>
              </w:numPr>
              <w:autoSpaceDE w:val="0"/>
              <w:autoSpaceDN w:val="0"/>
              <w:adjustRightInd w:val="0"/>
              <w:spacing w:before="60" w:after="60"/>
              <w:rPr>
                <w:rFonts w:cs="Arial"/>
                <w:bCs/>
              </w:rPr>
            </w:pPr>
            <w:hyperlink r:id="rId136" w:tooltip="Guidance on the Pharmaceutical Issues concerning Outpatient Parenteral Antibiotic Therapy (OPAT) and other Outpatient IV Therapy Services  1st Edition January 2018" w:history="1">
              <w:r w:rsidR="00D55F04" w:rsidRPr="00D55F04">
                <w:rPr>
                  <w:rStyle w:val="Hyperlink"/>
                  <w:rFonts w:cs="Arial"/>
                  <w:bCs/>
                </w:rPr>
                <w:t>Guidance on the Pharmaceutical Issues concerning Outpatient Parenteral Antibiotic Therapy (OPAT) and other Outpatient IV Therapy Services 1st Edition January 2018</w:t>
              </w:r>
            </w:hyperlink>
          </w:p>
          <w:p w14:paraId="75F9FB55" w14:textId="77777777" w:rsidR="006B3B71" w:rsidRPr="006B3B71" w:rsidRDefault="00EE79D2" w:rsidP="001F53C1">
            <w:pPr>
              <w:pStyle w:val="ListParagraph"/>
              <w:numPr>
                <w:ilvl w:val="0"/>
                <w:numId w:val="7"/>
              </w:numPr>
              <w:autoSpaceDE w:val="0"/>
              <w:autoSpaceDN w:val="0"/>
              <w:adjustRightInd w:val="0"/>
              <w:spacing w:before="60" w:after="60"/>
              <w:rPr>
                <w:rFonts w:cs="Arial"/>
                <w:bCs/>
              </w:rPr>
            </w:pPr>
            <w:hyperlink r:id="rId137" w:tooltip="Magnesium sulfate injection: converting between millimoles, milligrams and percentage w/v." w:history="1">
              <w:r w:rsidR="006B3B71" w:rsidRPr="006B3B71">
                <w:rPr>
                  <w:rStyle w:val="Hyperlink"/>
                  <w:rFonts w:cs="Arial"/>
                  <w:bCs/>
                </w:rPr>
                <w:t>Magnesium sulfate injection: converting between millimoles, milligrams and percentage w/v.</w:t>
              </w:r>
            </w:hyperlink>
          </w:p>
          <w:p w14:paraId="122BDAED" w14:textId="77777777" w:rsidR="006773F5" w:rsidRPr="00B54800" w:rsidRDefault="00EE79D2" w:rsidP="006773F5">
            <w:pPr>
              <w:pStyle w:val="ListParagraph"/>
              <w:numPr>
                <w:ilvl w:val="0"/>
                <w:numId w:val="7"/>
              </w:numPr>
              <w:autoSpaceDE w:val="0"/>
              <w:autoSpaceDN w:val="0"/>
              <w:adjustRightInd w:val="0"/>
              <w:spacing w:before="60" w:after="60"/>
              <w:rPr>
                <w:rFonts w:cs="Arial"/>
              </w:rPr>
            </w:pPr>
            <w:hyperlink r:id="rId138" w:tooltip="How should intravenous (IV) potassium chloride be administered in adults?" w:history="1">
              <w:r w:rsidR="005F3F06" w:rsidRPr="00D55F04">
                <w:rPr>
                  <w:rStyle w:val="Hyperlink"/>
                  <w:rFonts w:cs="Arial"/>
                  <w:bCs/>
                </w:rPr>
                <w:t>How should intravenous (IV) potassium chloride be administered in adults?</w:t>
              </w:r>
            </w:hyperlink>
          </w:p>
        </w:tc>
      </w:tr>
      <w:tr w:rsidR="00A40C99" w:rsidRPr="008671D4" w14:paraId="0675A58F" w14:textId="77777777" w:rsidTr="00E21D46">
        <w:tc>
          <w:tcPr>
            <w:tcW w:w="3153" w:type="dxa"/>
          </w:tcPr>
          <w:p w14:paraId="6F507124" w14:textId="77777777" w:rsidR="00A40C99" w:rsidRPr="00693036" w:rsidRDefault="00CE091D" w:rsidP="002155F0">
            <w:pPr>
              <w:autoSpaceDE w:val="0"/>
              <w:autoSpaceDN w:val="0"/>
              <w:adjustRightInd w:val="0"/>
              <w:spacing w:before="60" w:after="60"/>
              <w:rPr>
                <w:rFonts w:cs="Arial"/>
                <w:color w:val="0000FF"/>
                <w:u w:val="single"/>
              </w:rPr>
            </w:pPr>
            <w:r>
              <w:rPr>
                <w:rFonts w:cs="Arial"/>
              </w:rPr>
              <w:t>British National Formulary. BMA and RPS.</w:t>
            </w:r>
            <w:r w:rsidR="00A40C99" w:rsidRPr="00D343C4">
              <w:rPr>
                <w:rFonts w:cs="Arial"/>
              </w:rPr>
              <w:t xml:space="preserve"> </w:t>
            </w:r>
            <w:hyperlink r:id="rId139" w:history="1">
              <w:r w:rsidR="00A40C99" w:rsidRPr="003B3C1F">
                <w:rPr>
                  <w:rStyle w:val="Hyperlink"/>
                  <w:rFonts w:cs="Arial"/>
                </w:rPr>
                <w:t>bnf.nice.org.uk/</w:t>
              </w:r>
            </w:hyperlink>
          </w:p>
        </w:tc>
        <w:tc>
          <w:tcPr>
            <w:tcW w:w="6735" w:type="dxa"/>
          </w:tcPr>
          <w:p w14:paraId="7C11555B" w14:textId="77777777" w:rsidR="00A40C99" w:rsidRDefault="00A40C99" w:rsidP="002155F0">
            <w:pPr>
              <w:autoSpaceDE w:val="0"/>
              <w:autoSpaceDN w:val="0"/>
              <w:adjustRightInd w:val="0"/>
              <w:spacing w:before="60" w:after="60"/>
              <w:rPr>
                <w:rFonts w:cs="Arial"/>
                <w:lang w:val="fr-FR"/>
              </w:rPr>
            </w:pPr>
            <w:r w:rsidRPr="009876E2">
              <w:rPr>
                <w:rFonts w:cs="Arial"/>
                <w:lang w:val="fr-FR"/>
              </w:rPr>
              <w:t>Contains information about compatible/incompatible diluents.</w:t>
            </w:r>
          </w:p>
          <w:p w14:paraId="400477D3" w14:textId="77777777" w:rsidR="00B76827" w:rsidRPr="009876E2" w:rsidRDefault="00B76827" w:rsidP="002155F0">
            <w:pPr>
              <w:autoSpaceDE w:val="0"/>
              <w:autoSpaceDN w:val="0"/>
              <w:adjustRightInd w:val="0"/>
              <w:spacing w:before="60" w:after="60"/>
              <w:rPr>
                <w:rFonts w:cs="Arial"/>
                <w:lang w:val="fr-FR"/>
              </w:rPr>
            </w:pPr>
            <w:r w:rsidRPr="00C43FD6">
              <w:rPr>
                <w:rFonts w:cs="Arial"/>
              </w:rPr>
              <w:t xml:space="preserve">See comments in </w:t>
            </w:r>
            <w:hyperlink r:id="rId140" w:history="1">
              <w:r w:rsidRPr="00C43FD6">
                <w:rPr>
                  <w:rStyle w:val="Hyperlink"/>
                  <w:rFonts w:cs="Arial"/>
                </w:rPr>
                <w:t>Tips, Hints and Limitations for use of Common MI Resources document</w:t>
              </w:r>
            </w:hyperlink>
            <w:r w:rsidRPr="00C43FD6">
              <w:rPr>
                <w:rFonts w:cs="Arial"/>
              </w:rPr>
              <w:t>.</w:t>
            </w:r>
          </w:p>
        </w:tc>
      </w:tr>
      <w:tr w:rsidR="005F3F06" w:rsidRPr="008671D4" w14:paraId="6F870FEE" w14:textId="77777777" w:rsidTr="00E21D46">
        <w:tc>
          <w:tcPr>
            <w:tcW w:w="3153" w:type="dxa"/>
          </w:tcPr>
          <w:p w14:paraId="6A5D127F" w14:textId="77777777" w:rsidR="005F3F06" w:rsidRPr="009876E2" w:rsidRDefault="00EA53FA" w:rsidP="002155F0">
            <w:pPr>
              <w:autoSpaceDE w:val="0"/>
              <w:autoSpaceDN w:val="0"/>
              <w:adjustRightInd w:val="0"/>
              <w:spacing w:before="60" w:after="60"/>
              <w:rPr>
                <w:rFonts w:cs="Arial"/>
              </w:rPr>
            </w:pPr>
            <w:r>
              <w:br w:type="page"/>
            </w:r>
            <w:r w:rsidR="005F3F06">
              <w:rPr>
                <w:rFonts w:cs="Arial"/>
              </w:rPr>
              <w:t>Electronic Medicines Compendium (eMC). DataPharm Communications.</w:t>
            </w:r>
            <w:r w:rsidR="005F3F06" w:rsidRPr="009876E2">
              <w:rPr>
                <w:rFonts w:cs="Arial"/>
              </w:rPr>
              <w:t xml:space="preserve"> </w:t>
            </w:r>
            <w:hyperlink r:id="rId141" w:history="1">
              <w:r w:rsidR="005F3F06" w:rsidRPr="009876E2">
                <w:rPr>
                  <w:rFonts w:cs="Arial"/>
                  <w:color w:val="0000FF"/>
                  <w:u w:val="single"/>
                </w:rPr>
                <w:t>www.medicines.org.uk/emc</w:t>
              </w:r>
            </w:hyperlink>
            <w:r w:rsidR="005F3F06" w:rsidRPr="009876E2">
              <w:rPr>
                <w:rFonts w:cs="Arial"/>
              </w:rPr>
              <w:t xml:space="preserve"> </w:t>
            </w:r>
          </w:p>
        </w:tc>
        <w:tc>
          <w:tcPr>
            <w:tcW w:w="6735" w:type="dxa"/>
            <w:vMerge w:val="restart"/>
          </w:tcPr>
          <w:p w14:paraId="0F9B9125" w14:textId="77777777" w:rsidR="005F3F06" w:rsidRDefault="005F3F06" w:rsidP="002155F0">
            <w:pPr>
              <w:autoSpaceDE w:val="0"/>
              <w:autoSpaceDN w:val="0"/>
              <w:adjustRightInd w:val="0"/>
              <w:spacing w:before="60" w:after="60"/>
              <w:rPr>
                <w:rFonts w:cs="Arial"/>
              </w:rPr>
            </w:pPr>
            <w:r w:rsidRPr="009876E2">
              <w:rPr>
                <w:rFonts w:cs="Arial"/>
              </w:rPr>
              <w:t>SPCs may contain information about compatibility of commonly used admixtures.</w:t>
            </w:r>
          </w:p>
          <w:p w14:paraId="5E1BE758" w14:textId="77777777" w:rsidR="001A615F" w:rsidRPr="009876E2" w:rsidRDefault="001A615F" w:rsidP="002155F0">
            <w:pPr>
              <w:autoSpaceDE w:val="0"/>
              <w:autoSpaceDN w:val="0"/>
              <w:adjustRightInd w:val="0"/>
              <w:spacing w:before="60" w:after="60"/>
              <w:rPr>
                <w:rFonts w:cs="Arial"/>
              </w:rPr>
            </w:pPr>
            <w:r w:rsidRPr="00C43FD6">
              <w:rPr>
                <w:rFonts w:cs="Arial"/>
              </w:rPr>
              <w:t xml:space="preserve">See comments in </w:t>
            </w:r>
            <w:hyperlink r:id="rId142" w:history="1">
              <w:r w:rsidRPr="00C43FD6">
                <w:rPr>
                  <w:rStyle w:val="Hyperlink"/>
                  <w:rFonts w:cs="Arial"/>
                </w:rPr>
                <w:t xml:space="preserve">Tips, Hints and Limitations for use of Common MI </w:t>
              </w:r>
              <w:r w:rsidRPr="00C43FD6">
                <w:rPr>
                  <w:rStyle w:val="Hyperlink"/>
                  <w:rFonts w:cs="Arial"/>
                </w:rPr>
                <w:lastRenderedPageBreak/>
                <w:t>Resources document</w:t>
              </w:r>
            </w:hyperlink>
            <w:r w:rsidRPr="00C43FD6">
              <w:rPr>
                <w:rFonts w:cs="Arial"/>
              </w:rPr>
              <w:t>.</w:t>
            </w:r>
          </w:p>
        </w:tc>
      </w:tr>
      <w:tr w:rsidR="005F3F06" w:rsidRPr="008671D4" w14:paraId="42D20045" w14:textId="77777777" w:rsidTr="00E21D46">
        <w:tc>
          <w:tcPr>
            <w:tcW w:w="3153" w:type="dxa"/>
          </w:tcPr>
          <w:p w14:paraId="2B7B0C0F" w14:textId="77777777" w:rsidR="005F3F06" w:rsidRDefault="005F3F06" w:rsidP="002155F0">
            <w:pPr>
              <w:autoSpaceDE w:val="0"/>
              <w:autoSpaceDN w:val="0"/>
              <w:adjustRightInd w:val="0"/>
              <w:spacing w:before="60" w:after="60"/>
              <w:rPr>
                <w:rFonts w:cs="Arial"/>
              </w:rPr>
            </w:pPr>
            <w:r w:rsidRPr="003E382D">
              <w:rPr>
                <w:rFonts w:cs="Arial"/>
              </w:rPr>
              <w:lastRenderedPageBreak/>
              <w:t>MHRA: Medicines &amp; Healthcare Regulatory Agency</w:t>
            </w:r>
            <w:r>
              <w:rPr>
                <w:rFonts w:cs="Arial"/>
              </w:rPr>
              <w:t xml:space="preserve">. </w:t>
            </w:r>
          </w:p>
          <w:p w14:paraId="2A8A52D3" w14:textId="77777777" w:rsidR="005F3F06" w:rsidRDefault="005F3F06" w:rsidP="002155F0">
            <w:pPr>
              <w:autoSpaceDE w:val="0"/>
              <w:autoSpaceDN w:val="0"/>
              <w:adjustRightInd w:val="0"/>
              <w:spacing w:before="60" w:after="60"/>
              <w:rPr>
                <w:rFonts w:cs="Arial"/>
              </w:rPr>
            </w:pPr>
            <w:r w:rsidRPr="007107C7">
              <w:rPr>
                <w:rFonts w:cs="Arial"/>
              </w:rPr>
              <w:t>SPCs and PILs can be directly accessed via:</w:t>
            </w:r>
            <w:r w:rsidR="002155F0">
              <w:rPr>
                <w:rFonts w:cs="Arial"/>
              </w:rPr>
              <w:t xml:space="preserve"> </w:t>
            </w:r>
            <w:hyperlink r:id="rId143" w:history="1">
              <w:r w:rsidRPr="00862118">
                <w:rPr>
                  <w:rStyle w:val="Hyperlink"/>
                  <w:rFonts w:cs="Arial"/>
                </w:rPr>
                <w:t>https://products.mhra.gov.uk</w:t>
              </w:r>
            </w:hyperlink>
          </w:p>
        </w:tc>
        <w:tc>
          <w:tcPr>
            <w:tcW w:w="6735" w:type="dxa"/>
            <w:vMerge/>
          </w:tcPr>
          <w:p w14:paraId="1798250C" w14:textId="77777777" w:rsidR="005F3F06" w:rsidRPr="009876E2" w:rsidRDefault="005F3F06" w:rsidP="002155F0">
            <w:pPr>
              <w:autoSpaceDE w:val="0"/>
              <w:autoSpaceDN w:val="0"/>
              <w:adjustRightInd w:val="0"/>
              <w:spacing w:before="60" w:after="60"/>
              <w:rPr>
                <w:rFonts w:cs="Arial"/>
              </w:rPr>
            </w:pPr>
          </w:p>
        </w:tc>
      </w:tr>
      <w:tr w:rsidR="00A40C99" w:rsidRPr="008671D4" w14:paraId="5838A98C" w14:textId="77777777" w:rsidTr="00E21D46">
        <w:tc>
          <w:tcPr>
            <w:tcW w:w="3153" w:type="dxa"/>
          </w:tcPr>
          <w:p w14:paraId="0D6138C7" w14:textId="77777777" w:rsidR="00A40C99" w:rsidRPr="009876E2" w:rsidRDefault="00EC218E" w:rsidP="002155F0">
            <w:pPr>
              <w:autoSpaceDE w:val="0"/>
              <w:autoSpaceDN w:val="0"/>
              <w:adjustRightInd w:val="0"/>
              <w:spacing w:before="60" w:after="60"/>
              <w:rPr>
                <w:rFonts w:cs="Arial"/>
              </w:rPr>
            </w:pPr>
            <w:r>
              <w:rPr>
                <w:rFonts w:cs="Arial"/>
                <w:bCs/>
              </w:rPr>
              <w:lastRenderedPageBreak/>
              <w:t>IMG -</w:t>
            </w:r>
            <w:r w:rsidR="00A40C99" w:rsidRPr="009876E2">
              <w:rPr>
                <w:rFonts w:cs="Arial"/>
                <w:bCs/>
              </w:rPr>
              <w:t xml:space="preserve"> Injectable Medicines Guide</w:t>
            </w:r>
            <w:r>
              <w:rPr>
                <w:rFonts w:cs="Arial"/>
                <w:bCs/>
              </w:rPr>
              <w:t xml:space="preserve"> (Medusa).</w:t>
            </w:r>
            <w:r w:rsidR="00A40C99" w:rsidRPr="009876E2">
              <w:rPr>
                <w:rFonts w:cs="Arial"/>
                <w:bCs/>
              </w:rPr>
              <w:t xml:space="preserve"> </w:t>
            </w:r>
            <w:hyperlink r:id="rId144" w:history="1">
              <w:r w:rsidR="00A40C99" w:rsidRPr="009876E2">
                <w:rPr>
                  <w:rFonts w:cs="Arial"/>
                  <w:color w:val="0000FF"/>
                  <w:u w:val="single"/>
                </w:rPr>
                <w:t>medusa.wales.nhs.uk</w:t>
              </w:r>
            </w:hyperlink>
            <w:r w:rsidR="00A40C99" w:rsidRPr="009876E2">
              <w:rPr>
                <w:rFonts w:cs="Arial"/>
              </w:rPr>
              <w:t xml:space="preserve"> or </w:t>
            </w:r>
            <w:hyperlink r:id="rId145" w:history="1">
              <w:r w:rsidR="00A40C99" w:rsidRPr="009876E2">
                <w:rPr>
                  <w:rFonts w:cs="Arial"/>
                  <w:color w:val="0000FF"/>
                  <w:u w:val="single"/>
                </w:rPr>
                <w:t>www.injguide.nhs.uk</w:t>
              </w:r>
            </w:hyperlink>
            <w:r w:rsidR="00A40C99" w:rsidRPr="009876E2">
              <w:rPr>
                <w:rFonts w:cs="Arial"/>
              </w:rPr>
              <w:t xml:space="preserve"> </w:t>
            </w:r>
          </w:p>
        </w:tc>
        <w:tc>
          <w:tcPr>
            <w:tcW w:w="6735" w:type="dxa"/>
          </w:tcPr>
          <w:p w14:paraId="65CBD85F" w14:textId="77777777" w:rsidR="00A40C99" w:rsidRPr="009876E2" w:rsidRDefault="00EC218E" w:rsidP="002155F0">
            <w:pPr>
              <w:autoSpaceDE w:val="0"/>
              <w:autoSpaceDN w:val="0"/>
              <w:adjustRightInd w:val="0"/>
              <w:spacing w:before="60" w:after="60"/>
              <w:rPr>
                <w:rFonts w:cs="Arial"/>
              </w:rPr>
            </w:pPr>
            <w:r>
              <w:rPr>
                <w:rFonts w:cs="Arial"/>
              </w:rPr>
              <w:t>A</w:t>
            </w:r>
            <w:r w:rsidRPr="00EC218E">
              <w:rPr>
                <w:rFonts w:cs="Arial"/>
              </w:rPr>
              <w:t>lso contains information on paediatric intravenous drug administration, intramuscular administration, and ocular injections.</w:t>
            </w:r>
          </w:p>
        </w:tc>
      </w:tr>
      <w:tr w:rsidR="00A40C99" w:rsidRPr="008671D4" w14:paraId="77E20CF6" w14:textId="77777777" w:rsidTr="00E21D46">
        <w:tc>
          <w:tcPr>
            <w:tcW w:w="3153" w:type="dxa"/>
          </w:tcPr>
          <w:p w14:paraId="10CD556D" w14:textId="77777777" w:rsidR="00A40C99" w:rsidRPr="009876E2" w:rsidRDefault="00A40C99" w:rsidP="002155F0">
            <w:pPr>
              <w:autoSpaceDE w:val="0"/>
              <w:autoSpaceDN w:val="0"/>
              <w:adjustRightInd w:val="0"/>
              <w:spacing w:before="60" w:after="60"/>
              <w:rPr>
                <w:rFonts w:cs="Arial"/>
              </w:rPr>
            </w:pPr>
            <w:r w:rsidRPr="009876E2">
              <w:rPr>
                <w:rFonts w:cs="Arial"/>
              </w:rPr>
              <w:t>Handbook on Injectable Drugs. A</w:t>
            </w:r>
            <w:r w:rsidR="005F3F06">
              <w:rPr>
                <w:rFonts w:cs="Arial"/>
              </w:rPr>
              <w:t xml:space="preserve">merican Society of </w:t>
            </w:r>
            <w:r w:rsidRPr="009876E2">
              <w:rPr>
                <w:rFonts w:cs="Arial"/>
              </w:rPr>
              <w:t>H</w:t>
            </w:r>
            <w:r w:rsidR="005F3F06">
              <w:rPr>
                <w:rFonts w:cs="Arial"/>
              </w:rPr>
              <w:t>ealth-</w:t>
            </w:r>
            <w:r w:rsidRPr="009876E2">
              <w:rPr>
                <w:rFonts w:cs="Arial"/>
              </w:rPr>
              <w:t>S</w:t>
            </w:r>
            <w:r w:rsidR="005F3F06">
              <w:rPr>
                <w:rFonts w:cs="Arial"/>
              </w:rPr>
              <w:t xml:space="preserve">ystem </w:t>
            </w:r>
            <w:r w:rsidRPr="009876E2">
              <w:rPr>
                <w:rFonts w:cs="Arial"/>
              </w:rPr>
              <w:t>P</w:t>
            </w:r>
            <w:r w:rsidR="005F3F06">
              <w:rPr>
                <w:rFonts w:cs="Arial"/>
              </w:rPr>
              <w:t>harmacists.</w:t>
            </w:r>
            <w:r w:rsidRPr="009876E2">
              <w:rPr>
                <w:rFonts w:cs="Arial"/>
              </w:rPr>
              <w:br/>
            </w:r>
            <w:hyperlink r:id="rId146" w:history="1">
              <w:r w:rsidRPr="009876E2">
                <w:rPr>
                  <w:rFonts w:cs="Arial"/>
                  <w:color w:val="0000FF"/>
                  <w:u w:val="single"/>
                </w:rPr>
                <w:t>www.medicinescomplete.com</w:t>
              </w:r>
            </w:hyperlink>
            <w:r w:rsidRPr="009876E2">
              <w:rPr>
                <w:rFonts w:cs="Arial"/>
              </w:rPr>
              <w:t xml:space="preserve"> </w:t>
            </w:r>
          </w:p>
        </w:tc>
        <w:tc>
          <w:tcPr>
            <w:tcW w:w="6735" w:type="dxa"/>
          </w:tcPr>
          <w:p w14:paraId="3052E9DA" w14:textId="77777777" w:rsidR="00D20733" w:rsidRPr="009876E2" w:rsidRDefault="00D20733" w:rsidP="007F0C50">
            <w:pPr>
              <w:autoSpaceDE w:val="0"/>
              <w:autoSpaceDN w:val="0"/>
              <w:adjustRightInd w:val="0"/>
              <w:spacing w:before="60" w:after="60"/>
              <w:rPr>
                <w:rFonts w:cs="Arial"/>
              </w:rPr>
            </w:pPr>
            <w:r w:rsidRPr="00D20733">
              <w:rPr>
                <w:rFonts w:cs="Arial"/>
              </w:rPr>
              <w:t>Gives information mainly on American preparations. Note that formulations may differ between the US and UK and this can affect compatibility.</w:t>
            </w:r>
          </w:p>
        </w:tc>
      </w:tr>
      <w:tr w:rsidR="002A7988" w:rsidRPr="008671D4" w14:paraId="703646D7" w14:textId="77777777" w:rsidTr="00E21D46">
        <w:tc>
          <w:tcPr>
            <w:tcW w:w="3153" w:type="dxa"/>
          </w:tcPr>
          <w:p w14:paraId="36181F1F" w14:textId="77777777" w:rsidR="002A7988" w:rsidRPr="009876E2" w:rsidRDefault="002A7988" w:rsidP="002155F0">
            <w:pPr>
              <w:spacing w:before="60" w:after="60"/>
              <w:rPr>
                <w:rFonts w:cs="Arial"/>
                <w:lang w:val="sv-SE"/>
              </w:rPr>
            </w:pPr>
            <w:r>
              <w:rPr>
                <w:rFonts w:cs="Arial"/>
                <w:lang w:val="sv-SE"/>
              </w:rPr>
              <w:t xml:space="preserve">AHFS Drug Information. McEvoy GK. American Society of Health-System Pharmacists. </w:t>
            </w:r>
            <w:r w:rsidRPr="009876E2">
              <w:rPr>
                <w:rFonts w:cs="Arial"/>
                <w:lang w:val="sv-SE"/>
              </w:rPr>
              <w:t xml:space="preserve"> </w:t>
            </w:r>
            <w:hyperlink r:id="rId147" w:history="1">
              <w:r w:rsidRPr="009876E2">
                <w:rPr>
                  <w:rFonts w:cs="Arial"/>
                  <w:color w:val="0000FF"/>
                  <w:u w:val="single"/>
                  <w:lang w:val="sv-SE"/>
                </w:rPr>
                <w:t>www.medicinescomplete.com</w:t>
              </w:r>
            </w:hyperlink>
          </w:p>
        </w:tc>
        <w:tc>
          <w:tcPr>
            <w:tcW w:w="6735" w:type="dxa"/>
          </w:tcPr>
          <w:p w14:paraId="566EB583" w14:textId="77777777" w:rsidR="002A7988" w:rsidRPr="009876E2" w:rsidRDefault="002A7988" w:rsidP="002155F0">
            <w:pPr>
              <w:spacing w:before="60" w:after="60"/>
              <w:rPr>
                <w:rFonts w:cs="Arial"/>
              </w:rPr>
            </w:pPr>
            <w:r w:rsidRPr="009876E2">
              <w:rPr>
                <w:rFonts w:cs="Arial"/>
              </w:rPr>
              <w:t xml:space="preserve">Information in the </w:t>
            </w:r>
            <w:r>
              <w:rPr>
                <w:rFonts w:cs="Arial"/>
              </w:rPr>
              <w:t xml:space="preserve">‘chemistry and </w:t>
            </w:r>
            <w:r w:rsidRPr="009876E2">
              <w:rPr>
                <w:rFonts w:cs="Arial"/>
              </w:rPr>
              <w:t>stability</w:t>
            </w:r>
            <w:r>
              <w:rPr>
                <w:rFonts w:cs="Arial"/>
              </w:rPr>
              <w:t>’</w:t>
            </w:r>
            <w:r w:rsidRPr="009876E2">
              <w:rPr>
                <w:rFonts w:cs="Arial"/>
              </w:rPr>
              <w:t xml:space="preserve"> section of individual monographs.</w:t>
            </w:r>
          </w:p>
        </w:tc>
      </w:tr>
      <w:tr w:rsidR="00A40C99" w:rsidRPr="008671D4" w14:paraId="2B4A208E" w14:textId="77777777" w:rsidTr="00E21D46">
        <w:tc>
          <w:tcPr>
            <w:tcW w:w="3153" w:type="dxa"/>
          </w:tcPr>
          <w:p w14:paraId="6D48A7A7" w14:textId="77777777" w:rsidR="00A40C99" w:rsidRPr="009876E2" w:rsidRDefault="00A40C99" w:rsidP="002155F0">
            <w:pPr>
              <w:autoSpaceDE w:val="0"/>
              <w:autoSpaceDN w:val="0"/>
              <w:adjustRightInd w:val="0"/>
              <w:spacing w:before="60" w:after="60"/>
              <w:rPr>
                <w:rFonts w:cs="Arial"/>
              </w:rPr>
            </w:pPr>
            <w:r w:rsidRPr="009876E2">
              <w:rPr>
                <w:rFonts w:cs="Arial"/>
                <w:bCs/>
                <w:iCs/>
              </w:rPr>
              <w:t>Pharmaceutical manufacturer</w:t>
            </w:r>
          </w:p>
        </w:tc>
        <w:tc>
          <w:tcPr>
            <w:tcW w:w="6735" w:type="dxa"/>
          </w:tcPr>
          <w:p w14:paraId="1754B41F" w14:textId="77777777" w:rsidR="00A40C99" w:rsidRDefault="00A40C99" w:rsidP="002155F0">
            <w:pPr>
              <w:autoSpaceDE w:val="0"/>
              <w:autoSpaceDN w:val="0"/>
              <w:adjustRightInd w:val="0"/>
              <w:spacing w:before="60" w:after="60"/>
              <w:rPr>
                <w:rFonts w:cs="Arial"/>
                <w:bCs/>
                <w:iCs/>
              </w:rPr>
            </w:pPr>
            <w:r w:rsidRPr="009876E2">
              <w:rPr>
                <w:rFonts w:cs="Arial"/>
                <w:bCs/>
                <w:iCs/>
              </w:rPr>
              <w:t>They may have unpublished data, although many generics manufacturers have little or no information.</w:t>
            </w:r>
          </w:p>
          <w:p w14:paraId="278EC5E1" w14:textId="77777777" w:rsidR="00204DFB" w:rsidRPr="009876E2" w:rsidRDefault="00204DFB" w:rsidP="002155F0">
            <w:pPr>
              <w:autoSpaceDE w:val="0"/>
              <w:autoSpaceDN w:val="0"/>
              <w:adjustRightInd w:val="0"/>
              <w:spacing w:before="60" w:after="60"/>
              <w:rPr>
                <w:rFonts w:cs="Arial"/>
                <w:lang w:val="en-US"/>
              </w:rPr>
            </w:pPr>
            <w:r w:rsidRPr="00204DFB">
              <w:rPr>
                <w:rFonts w:cs="Arial"/>
                <w:b/>
              </w:rPr>
              <w:t>NOTE</w:t>
            </w:r>
            <w:r>
              <w:rPr>
                <w:rFonts w:cs="Arial"/>
              </w:rPr>
              <w:t>: see QRMG guidance ‘</w:t>
            </w:r>
            <w:hyperlink r:id="rId148" w:tgtFrame="_blank" w:history="1">
              <w:r w:rsidRPr="00204DFB">
                <w:rPr>
                  <w:rStyle w:val="Hyperlink"/>
                  <w:rFonts w:cs="Arial"/>
                  <w:bCs/>
                </w:rPr>
                <w:t>How to Use Pharmaceutical Industry Medical Information Services</w:t>
              </w:r>
            </w:hyperlink>
            <w:r w:rsidRPr="00204DFB">
              <w:rPr>
                <w:rFonts w:cs="Arial"/>
              </w:rPr>
              <w:t>’</w:t>
            </w:r>
            <w:r>
              <w:rPr>
                <w:rFonts w:cs="Arial"/>
              </w:rPr>
              <w:t>.</w:t>
            </w:r>
            <w:r w:rsidRPr="00204DFB">
              <w:rPr>
                <w:rFonts w:cs="Arial"/>
              </w:rPr>
              <w:t> </w:t>
            </w:r>
          </w:p>
        </w:tc>
      </w:tr>
      <w:tr w:rsidR="00886566" w:rsidRPr="008671D4" w14:paraId="154D5E91" w14:textId="77777777" w:rsidTr="00E21D46">
        <w:tc>
          <w:tcPr>
            <w:tcW w:w="3153" w:type="dxa"/>
          </w:tcPr>
          <w:p w14:paraId="55CFBCEE" w14:textId="77777777" w:rsidR="00886566" w:rsidRDefault="00886566" w:rsidP="002155F0">
            <w:pPr>
              <w:spacing w:before="60" w:after="60"/>
            </w:pPr>
            <w:r w:rsidRPr="009876E2">
              <w:rPr>
                <w:rFonts w:cs="Arial"/>
                <w:lang w:val="sv-SE"/>
              </w:rPr>
              <w:t>Stabilis</w:t>
            </w:r>
            <w:r w:rsidR="007D25E7">
              <w:rPr>
                <w:rFonts w:cs="Arial"/>
                <w:lang w:val="sv-SE"/>
              </w:rPr>
              <w:t xml:space="preserve">. </w:t>
            </w:r>
            <w:r w:rsidR="007D25E7">
              <w:rPr>
                <w:rFonts w:cs="Arial"/>
              </w:rPr>
              <w:t xml:space="preserve">Compiled by hospital pharmacists in </w:t>
            </w:r>
            <w:r w:rsidR="007D25E7" w:rsidRPr="009876E2">
              <w:rPr>
                <w:rFonts w:cs="Arial"/>
              </w:rPr>
              <w:t>Fr</w:t>
            </w:r>
            <w:r w:rsidR="007D25E7">
              <w:rPr>
                <w:rFonts w:cs="Arial"/>
              </w:rPr>
              <w:t>a</w:t>
            </w:r>
            <w:r w:rsidR="007D25E7" w:rsidRPr="009876E2">
              <w:rPr>
                <w:rFonts w:cs="Arial"/>
              </w:rPr>
              <w:t>nc</w:t>
            </w:r>
            <w:r w:rsidR="007D25E7">
              <w:rPr>
                <w:rFonts w:cs="Arial"/>
              </w:rPr>
              <w:t>e</w:t>
            </w:r>
            <w:r w:rsidR="007D25E7" w:rsidRPr="009876E2">
              <w:rPr>
                <w:rFonts w:cs="Arial"/>
              </w:rPr>
              <w:t>.</w:t>
            </w:r>
            <w:r w:rsidRPr="009876E2">
              <w:rPr>
                <w:rFonts w:cs="Arial"/>
                <w:lang w:val="sv-SE"/>
              </w:rPr>
              <w:t xml:space="preserve"> </w:t>
            </w:r>
            <w:hyperlink r:id="rId149" w:history="1">
              <w:r w:rsidRPr="005B1A60">
                <w:rPr>
                  <w:rStyle w:val="Hyperlink"/>
                </w:rPr>
                <w:t>www.stabilis.org/</w:t>
              </w:r>
            </w:hyperlink>
          </w:p>
          <w:p w14:paraId="1D8FCC08" w14:textId="77777777" w:rsidR="00886566" w:rsidRPr="009876E2" w:rsidRDefault="00886566" w:rsidP="002155F0">
            <w:pPr>
              <w:spacing w:before="60" w:after="60"/>
              <w:rPr>
                <w:rFonts w:cs="Arial"/>
                <w:lang w:val="sv-SE"/>
              </w:rPr>
            </w:pPr>
          </w:p>
        </w:tc>
        <w:tc>
          <w:tcPr>
            <w:tcW w:w="6735" w:type="dxa"/>
          </w:tcPr>
          <w:p w14:paraId="30931304" w14:textId="77777777" w:rsidR="00886566" w:rsidRPr="009876E2" w:rsidRDefault="00886566" w:rsidP="007D25E7">
            <w:pPr>
              <w:spacing w:before="60" w:after="60"/>
              <w:rPr>
                <w:rFonts w:cs="Arial"/>
              </w:rPr>
            </w:pPr>
            <w:r w:rsidRPr="00746563">
              <w:rPr>
                <w:rFonts w:cs="Arial"/>
              </w:rPr>
              <w:t>Compatibility and stability data to supplement other resources.</w:t>
            </w:r>
            <w:r>
              <w:rPr>
                <w:rFonts w:cs="Arial"/>
              </w:rPr>
              <w:t xml:space="preserve"> </w:t>
            </w:r>
            <w:r w:rsidRPr="009876E2">
              <w:rPr>
                <w:rFonts w:cs="Arial"/>
              </w:rPr>
              <w:t>Free access. Click arrow next to French flag to view in English language.</w:t>
            </w:r>
          </w:p>
        </w:tc>
      </w:tr>
      <w:tr w:rsidR="00886566" w:rsidRPr="008671D4" w14:paraId="5B09729F" w14:textId="77777777" w:rsidTr="00E21D46">
        <w:tc>
          <w:tcPr>
            <w:tcW w:w="3153" w:type="dxa"/>
          </w:tcPr>
          <w:p w14:paraId="5431998C" w14:textId="77777777" w:rsidR="00886566" w:rsidRPr="009876E2" w:rsidRDefault="00886566" w:rsidP="002155F0">
            <w:pPr>
              <w:autoSpaceDE w:val="0"/>
              <w:autoSpaceDN w:val="0"/>
              <w:adjustRightInd w:val="0"/>
              <w:spacing w:before="60" w:after="60"/>
              <w:rPr>
                <w:rFonts w:cs="Arial"/>
              </w:rPr>
            </w:pPr>
            <w:r w:rsidRPr="00DB5671">
              <w:rPr>
                <w:rFonts w:cs="Arial"/>
              </w:rPr>
              <w:t>Bibliographic databases e.g. Medline,</w:t>
            </w:r>
            <w:r>
              <w:rPr>
                <w:rFonts w:cs="Arial"/>
              </w:rPr>
              <w:t xml:space="preserve"> Embase, Pubmed. </w:t>
            </w:r>
            <w:r w:rsidR="007D25E7">
              <w:rPr>
                <w:rFonts w:cs="Arial"/>
              </w:rPr>
              <w:t xml:space="preserve">Cochrane Library. </w:t>
            </w:r>
            <w:hyperlink r:id="rId150" w:history="1">
              <w:r w:rsidRPr="005123D2">
                <w:rPr>
                  <w:rStyle w:val="Hyperlink"/>
                  <w:rFonts w:cs="Arial"/>
                </w:rPr>
                <w:t>www.cochranelibrary.com/</w:t>
              </w:r>
            </w:hyperlink>
            <w:r>
              <w:rPr>
                <w:rFonts w:cs="Arial"/>
              </w:rPr>
              <w:t xml:space="preserve"> </w:t>
            </w:r>
          </w:p>
        </w:tc>
        <w:tc>
          <w:tcPr>
            <w:tcW w:w="6735" w:type="dxa"/>
          </w:tcPr>
          <w:p w14:paraId="0DDC6488" w14:textId="77777777" w:rsidR="00886566" w:rsidRPr="009876E2" w:rsidRDefault="00886566" w:rsidP="002155F0">
            <w:pPr>
              <w:autoSpaceDE w:val="0"/>
              <w:autoSpaceDN w:val="0"/>
              <w:adjustRightInd w:val="0"/>
              <w:spacing w:before="60" w:after="60"/>
              <w:rPr>
                <w:rFonts w:cs="Arial"/>
                <w:iCs/>
              </w:rPr>
            </w:pPr>
            <w:r w:rsidRPr="009876E2">
              <w:rPr>
                <w:rFonts w:cs="Arial"/>
                <w:bCs/>
                <w:iCs/>
              </w:rPr>
              <w:t>Suggested terms: ADMINISTRATION-INTRAVENOUS and DRUG INCOMPATIBILITIES</w:t>
            </w:r>
          </w:p>
        </w:tc>
      </w:tr>
      <w:tr w:rsidR="00F8270B" w:rsidRPr="008671D4" w14:paraId="2E539260" w14:textId="77777777" w:rsidTr="00E21D46">
        <w:tc>
          <w:tcPr>
            <w:tcW w:w="3153" w:type="dxa"/>
          </w:tcPr>
          <w:p w14:paraId="147F26F7" w14:textId="77777777" w:rsidR="00F8270B" w:rsidRPr="00503294" w:rsidRDefault="00F8270B" w:rsidP="004E28C4">
            <w:pPr>
              <w:autoSpaceDE w:val="0"/>
              <w:autoSpaceDN w:val="0"/>
              <w:adjustRightInd w:val="0"/>
              <w:spacing w:before="60" w:after="60"/>
            </w:pPr>
            <w:r>
              <w:t xml:space="preserve">Trip Database. John Brassey (editor). </w:t>
            </w:r>
            <w:hyperlink r:id="rId151" w:history="1">
              <w:r w:rsidRPr="006D6EA8">
                <w:rPr>
                  <w:rStyle w:val="Hyperlink"/>
                </w:rPr>
                <w:t>www.tripdatabase.com/</w:t>
              </w:r>
            </w:hyperlink>
          </w:p>
        </w:tc>
        <w:tc>
          <w:tcPr>
            <w:tcW w:w="6735" w:type="dxa"/>
          </w:tcPr>
          <w:p w14:paraId="6D06861A" w14:textId="77777777" w:rsidR="00F8270B" w:rsidRPr="00FB0D1D" w:rsidRDefault="00F8270B" w:rsidP="004E28C4">
            <w:pPr>
              <w:pStyle w:val="BodyText2"/>
              <w:spacing w:before="60" w:after="60" w:line="276" w:lineRule="auto"/>
              <w:rPr>
                <w:rFonts w:cs="Arial"/>
                <w:lang w:val="en-US"/>
              </w:rPr>
            </w:pPr>
            <w:r w:rsidRPr="00503294">
              <w:rPr>
                <w:rFonts w:cs="Arial"/>
                <w:lang w:val="en-US"/>
              </w:rPr>
              <w:t>Clinical search engine to find high-quality research evidence.</w:t>
            </w:r>
            <w:r>
              <w:rPr>
                <w:rFonts w:cs="Arial"/>
                <w:lang w:val="en-US"/>
              </w:rPr>
              <w:t xml:space="preserve"> </w:t>
            </w:r>
            <w:r w:rsidRPr="00503294">
              <w:rPr>
                <w:rFonts w:cs="Arial"/>
                <w:lang w:val="en-US"/>
              </w:rPr>
              <w:t>Can register for free for additional functionality</w:t>
            </w:r>
            <w:r>
              <w:rPr>
                <w:rFonts w:cs="Arial"/>
                <w:lang w:val="en-US"/>
              </w:rPr>
              <w:t>.</w:t>
            </w:r>
          </w:p>
        </w:tc>
      </w:tr>
      <w:tr w:rsidR="00E21D46" w:rsidRPr="008671D4" w14:paraId="7DA7BFCE" w14:textId="77777777" w:rsidTr="00E21D46">
        <w:trPr>
          <w:trHeight w:val="340"/>
        </w:trPr>
        <w:tc>
          <w:tcPr>
            <w:tcW w:w="9888" w:type="dxa"/>
            <w:gridSpan w:val="2"/>
            <w:shd w:val="clear" w:color="auto" w:fill="E6E6E6"/>
          </w:tcPr>
          <w:p w14:paraId="57233B53" w14:textId="77777777" w:rsidR="00E21D46" w:rsidRPr="008671D4" w:rsidRDefault="00E21D46" w:rsidP="00A96A3A">
            <w:pPr>
              <w:autoSpaceDE w:val="0"/>
              <w:autoSpaceDN w:val="0"/>
              <w:adjustRightInd w:val="0"/>
              <w:spacing w:before="60" w:after="60"/>
              <w:rPr>
                <w:rFonts w:cs="Arial"/>
              </w:rPr>
            </w:pPr>
            <w:r w:rsidRPr="009876E2">
              <w:rPr>
                <w:rFonts w:cs="Arial"/>
                <w:b/>
                <w:bCs/>
              </w:rPr>
              <w:t>Additional resources (tailor to local use/availability)</w:t>
            </w:r>
          </w:p>
        </w:tc>
      </w:tr>
      <w:tr w:rsidR="00E21D46" w:rsidRPr="008671D4" w14:paraId="6077AAE2" w14:textId="77777777" w:rsidTr="00E21D46">
        <w:tc>
          <w:tcPr>
            <w:tcW w:w="3153" w:type="dxa"/>
          </w:tcPr>
          <w:p w14:paraId="27764E2E" w14:textId="77777777" w:rsidR="00E21D46" w:rsidRPr="009876E2" w:rsidRDefault="00E21D46" w:rsidP="00A96A3A">
            <w:pPr>
              <w:autoSpaceDE w:val="0"/>
              <w:autoSpaceDN w:val="0"/>
              <w:adjustRightInd w:val="0"/>
              <w:spacing w:before="60" w:after="60"/>
              <w:rPr>
                <w:rFonts w:cs="Arial"/>
              </w:rPr>
            </w:pPr>
            <w:r w:rsidRPr="009876E2">
              <w:rPr>
                <w:rFonts w:cs="Arial"/>
              </w:rPr>
              <w:t>Injectable Drugs Guide. Gray</w:t>
            </w:r>
            <w:r>
              <w:rPr>
                <w:rFonts w:cs="Arial"/>
              </w:rPr>
              <w:t xml:space="preserve"> A</w:t>
            </w:r>
            <w:r w:rsidRPr="009876E2">
              <w:rPr>
                <w:rFonts w:cs="Arial"/>
              </w:rPr>
              <w:t xml:space="preserve"> et al. </w:t>
            </w:r>
            <w:hyperlink r:id="rId152" w:history="1">
              <w:r w:rsidRPr="009876E2">
                <w:rPr>
                  <w:rFonts w:cs="Arial"/>
                  <w:color w:val="0000FF"/>
                  <w:u w:val="single"/>
                </w:rPr>
                <w:t>www.medicinescomplete.com</w:t>
              </w:r>
            </w:hyperlink>
            <w:r w:rsidRPr="009876E2">
              <w:rPr>
                <w:rFonts w:cs="Arial"/>
              </w:rPr>
              <w:t xml:space="preserve"> </w:t>
            </w:r>
          </w:p>
        </w:tc>
        <w:tc>
          <w:tcPr>
            <w:tcW w:w="6735" w:type="dxa"/>
          </w:tcPr>
          <w:p w14:paraId="00A1F66F" w14:textId="77777777" w:rsidR="00E21D46" w:rsidRPr="009876E2" w:rsidRDefault="00E21D46" w:rsidP="00A96A3A">
            <w:pPr>
              <w:autoSpaceDE w:val="0"/>
              <w:autoSpaceDN w:val="0"/>
              <w:adjustRightInd w:val="0"/>
              <w:spacing w:before="60" w:after="60"/>
              <w:rPr>
                <w:rFonts w:cs="Arial"/>
              </w:rPr>
            </w:pPr>
            <w:r w:rsidRPr="009876E2">
              <w:rPr>
                <w:rFonts w:cs="Arial"/>
              </w:rPr>
              <w:t>A-Z listing of injectable drugs in monograph format. Each monograph covers pre-treatment checks, dosing regimens, preparation and administration, compatibility and stability information, monitoring requirements during treatment, side effects, interactions and pharmacokinetic information.</w:t>
            </w:r>
          </w:p>
        </w:tc>
      </w:tr>
      <w:tr w:rsidR="00E21D46" w:rsidRPr="008671D4" w14:paraId="27A0CAF3" w14:textId="77777777" w:rsidTr="00E21D46">
        <w:tc>
          <w:tcPr>
            <w:tcW w:w="3153" w:type="dxa"/>
          </w:tcPr>
          <w:p w14:paraId="69E38089" w14:textId="77777777" w:rsidR="00E21D46" w:rsidRPr="00894BC2" w:rsidRDefault="00E21D46" w:rsidP="00A96A3A">
            <w:pPr>
              <w:tabs>
                <w:tab w:val="center" w:pos="4153"/>
                <w:tab w:val="right" w:pos="8306"/>
              </w:tabs>
              <w:autoSpaceDE w:val="0"/>
              <w:autoSpaceDN w:val="0"/>
              <w:adjustRightInd w:val="0"/>
              <w:spacing w:before="60" w:after="60"/>
              <w:rPr>
                <w:rFonts w:cs="Arial"/>
              </w:rPr>
            </w:pPr>
            <w:r>
              <w:rPr>
                <w:rFonts w:cs="Arial"/>
                <w:lang w:val="sv-SE"/>
              </w:rPr>
              <w:t xml:space="preserve">IV Compatability Database via Micromedex.  Truven Health Analytics. </w:t>
            </w:r>
            <w:r w:rsidRPr="00FB141D">
              <w:rPr>
                <w:rFonts w:cs="Arial"/>
                <w:lang w:val="sv-SE"/>
              </w:rPr>
              <w:t xml:space="preserve"> </w:t>
            </w:r>
            <w:hyperlink r:id="rId153" w:history="1">
              <w:r w:rsidRPr="00B90A1A">
                <w:rPr>
                  <w:rStyle w:val="Hyperlink"/>
                  <w:rFonts w:cs="Arial"/>
                </w:rPr>
                <w:t>www.micromedexsolutions.com</w:t>
              </w:r>
            </w:hyperlink>
          </w:p>
        </w:tc>
        <w:tc>
          <w:tcPr>
            <w:tcW w:w="6735" w:type="dxa"/>
          </w:tcPr>
          <w:p w14:paraId="57C6E44E" w14:textId="77777777" w:rsidR="00E21D46" w:rsidRPr="009876E2" w:rsidRDefault="00E21D46" w:rsidP="00A96A3A">
            <w:pPr>
              <w:autoSpaceDE w:val="0"/>
              <w:autoSpaceDN w:val="0"/>
              <w:adjustRightInd w:val="0"/>
              <w:spacing w:before="60" w:after="60"/>
              <w:rPr>
                <w:rFonts w:cs="Arial"/>
                <w:bCs/>
                <w:iCs/>
              </w:rPr>
            </w:pPr>
            <w:r w:rsidRPr="009876E2">
              <w:rPr>
                <w:rFonts w:cs="Arial"/>
                <w:bCs/>
                <w:iCs/>
              </w:rPr>
              <w:t>Contains information about compatibility of intravenous admixtures.</w:t>
            </w:r>
          </w:p>
          <w:p w14:paraId="04316AB1" w14:textId="77777777" w:rsidR="00E21D46" w:rsidRPr="00AE45A6" w:rsidRDefault="00E21D46" w:rsidP="00A96A3A">
            <w:pPr>
              <w:pStyle w:val="BodyText2"/>
              <w:spacing w:before="60" w:after="60" w:line="276" w:lineRule="auto"/>
              <w:rPr>
                <w:rFonts w:cs="Arial"/>
              </w:rPr>
            </w:pPr>
            <w:r w:rsidRPr="00AE45A6">
              <w:rPr>
                <w:rFonts w:cs="Arial"/>
              </w:rPr>
              <w:t>Contains different/additional data to the Handbook on Injectable Drugs.</w:t>
            </w:r>
          </w:p>
          <w:p w14:paraId="76D6C06B" w14:textId="77777777" w:rsidR="00E21D46" w:rsidRPr="009876E2" w:rsidRDefault="00E21D46" w:rsidP="00A96A3A">
            <w:pPr>
              <w:autoSpaceDE w:val="0"/>
              <w:autoSpaceDN w:val="0"/>
              <w:adjustRightInd w:val="0"/>
              <w:spacing w:before="60" w:after="60"/>
              <w:rPr>
                <w:rFonts w:cs="Arial"/>
              </w:rPr>
            </w:pPr>
          </w:p>
        </w:tc>
      </w:tr>
    </w:tbl>
    <w:p w14:paraId="5E968C57" w14:textId="77777777" w:rsidR="00C40970" w:rsidRDefault="00C40970">
      <w:r>
        <w:br w:type="page"/>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153"/>
        <w:gridCol w:w="6735"/>
      </w:tblGrid>
      <w:tr w:rsidR="00E21D46" w:rsidRPr="008671D4" w14:paraId="4514246F" w14:textId="77777777" w:rsidTr="00E21D46">
        <w:tc>
          <w:tcPr>
            <w:tcW w:w="3153" w:type="dxa"/>
          </w:tcPr>
          <w:p w14:paraId="5092CB0F" w14:textId="77777777" w:rsidR="00E21D46" w:rsidRPr="009876E2" w:rsidRDefault="00E21D46" w:rsidP="00A96A3A">
            <w:pPr>
              <w:autoSpaceDE w:val="0"/>
              <w:autoSpaceDN w:val="0"/>
              <w:adjustRightInd w:val="0"/>
              <w:spacing w:before="60" w:after="60"/>
              <w:rPr>
                <w:rFonts w:cs="Arial"/>
              </w:rPr>
            </w:pPr>
            <w:r w:rsidRPr="00F13784">
              <w:rPr>
                <w:rFonts w:cs="Arial"/>
              </w:rPr>
              <w:lastRenderedPageBreak/>
              <w:t>Pediatric Injectable Drugs</w:t>
            </w:r>
            <w:r>
              <w:rPr>
                <w:rFonts w:cs="Arial"/>
              </w:rPr>
              <w:t xml:space="preserve">.  </w:t>
            </w:r>
            <w:r w:rsidRPr="00F13784">
              <w:rPr>
                <w:rFonts w:cs="Arial"/>
              </w:rPr>
              <w:t xml:space="preserve">Phelps SJ </w:t>
            </w:r>
            <w:r>
              <w:rPr>
                <w:rFonts w:cs="Arial"/>
              </w:rPr>
              <w:t xml:space="preserve">et al. </w:t>
            </w:r>
            <w:r w:rsidRPr="009876E2">
              <w:rPr>
                <w:rFonts w:cs="Arial"/>
              </w:rPr>
              <w:t>A</w:t>
            </w:r>
            <w:r>
              <w:rPr>
                <w:rFonts w:cs="Arial"/>
              </w:rPr>
              <w:t xml:space="preserve">merican Society of </w:t>
            </w:r>
            <w:r w:rsidRPr="009876E2">
              <w:rPr>
                <w:rFonts w:cs="Arial"/>
              </w:rPr>
              <w:t>H</w:t>
            </w:r>
            <w:r>
              <w:rPr>
                <w:rFonts w:cs="Arial"/>
              </w:rPr>
              <w:t>ealth-</w:t>
            </w:r>
            <w:r w:rsidRPr="009876E2">
              <w:rPr>
                <w:rFonts w:cs="Arial"/>
              </w:rPr>
              <w:t>S</w:t>
            </w:r>
            <w:r>
              <w:rPr>
                <w:rFonts w:cs="Arial"/>
              </w:rPr>
              <w:t xml:space="preserve">ystem </w:t>
            </w:r>
            <w:r w:rsidRPr="009876E2">
              <w:rPr>
                <w:rFonts w:cs="Arial"/>
              </w:rPr>
              <w:t>P</w:t>
            </w:r>
            <w:r>
              <w:rPr>
                <w:rFonts w:cs="Arial"/>
              </w:rPr>
              <w:t>harmacists.</w:t>
            </w:r>
            <w:r w:rsidRPr="009876E2">
              <w:rPr>
                <w:rFonts w:cs="Arial"/>
              </w:rPr>
              <w:br/>
            </w:r>
            <w:hyperlink r:id="rId154" w:history="1">
              <w:r w:rsidRPr="009876E2">
                <w:rPr>
                  <w:rFonts w:cs="Arial"/>
                  <w:color w:val="0000FF"/>
                  <w:u w:val="single"/>
                </w:rPr>
                <w:t>www.medicinescomplete.com</w:t>
              </w:r>
            </w:hyperlink>
            <w:r w:rsidRPr="009876E2">
              <w:rPr>
                <w:rFonts w:cs="Arial"/>
              </w:rPr>
              <w:t xml:space="preserve"> </w:t>
            </w:r>
          </w:p>
        </w:tc>
        <w:tc>
          <w:tcPr>
            <w:tcW w:w="6735" w:type="dxa"/>
          </w:tcPr>
          <w:p w14:paraId="2A84D60B" w14:textId="77777777" w:rsidR="00E21D46" w:rsidRPr="009876E2" w:rsidRDefault="00E21D46" w:rsidP="00A96A3A">
            <w:pPr>
              <w:autoSpaceDE w:val="0"/>
              <w:autoSpaceDN w:val="0"/>
              <w:adjustRightInd w:val="0"/>
              <w:spacing w:before="60" w:after="60"/>
              <w:rPr>
                <w:rFonts w:cs="Arial"/>
              </w:rPr>
            </w:pPr>
            <w:r w:rsidRPr="009876E2">
              <w:rPr>
                <w:rFonts w:cs="Arial"/>
              </w:rPr>
              <w:t>US resource listing injectable drug monographs specific to use in children. Also available in paper format and known as the Teddy Bear Book.</w:t>
            </w:r>
          </w:p>
        </w:tc>
      </w:tr>
      <w:tr w:rsidR="00E21D46" w:rsidRPr="008671D4" w14:paraId="197EB252" w14:textId="77777777" w:rsidTr="00E21D46">
        <w:tc>
          <w:tcPr>
            <w:tcW w:w="3153" w:type="dxa"/>
          </w:tcPr>
          <w:p w14:paraId="30C69842" w14:textId="77777777" w:rsidR="00E21D46" w:rsidRPr="00327B97" w:rsidRDefault="00E21D46" w:rsidP="00A96A3A">
            <w:pPr>
              <w:pStyle w:val="BodyText2"/>
              <w:spacing w:before="60" w:after="60" w:line="276" w:lineRule="auto"/>
            </w:pPr>
            <w:r w:rsidRPr="0040439D">
              <w:t>UKMi Discussion Group</w:t>
            </w:r>
            <w:r>
              <w:t>. E</w:t>
            </w:r>
            <w:r w:rsidRPr="0040439D">
              <w:t>compass (host)</w:t>
            </w:r>
            <w:r>
              <w:t xml:space="preserve">. </w:t>
            </w:r>
            <w:hyperlink r:id="rId155" w:history="1">
              <w:r w:rsidRPr="00497079">
                <w:rPr>
                  <w:rStyle w:val="Hyperlink"/>
                  <w:rFonts w:cs="Arial"/>
                </w:rPr>
                <w:t>http://list.ecompass.nl/listserv/cgi-bin/wa?A0=MI-UK</w:t>
              </w:r>
            </w:hyperlink>
          </w:p>
        </w:tc>
        <w:tc>
          <w:tcPr>
            <w:tcW w:w="6735" w:type="dxa"/>
          </w:tcPr>
          <w:p w14:paraId="4DCBDEF6" w14:textId="77777777" w:rsidR="00E21D46" w:rsidRDefault="00E21D46" w:rsidP="00A96A3A">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156" w:history="1">
              <w:r w:rsidRPr="00497079">
                <w:rPr>
                  <w:rStyle w:val="Hyperlink"/>
                  <w:rFonts w:cs="Arial"/>
                </w:rPr>
                <w:t>mi-uk-request@list.ecompass.nl</w:t>
              </w:r>
            </w:hyperlink>
            <w:r w:rsidRPr="00327B97">
              <w:rPr>
                <w:rFonts w:cs="Arial"/>
              </w:rPr>
              <w:t>)</w:t>
            </w:r>
            <w:r w:rsidR="00F45D66">
              <w:rPr>
                <w:rFonts w:cs="Arial"/>
              </w:rPr>
              <w:t>.</w:t>
            </w:r>
          </w:p>
          <w:p w14:paraId="21356C0B" w14:textId="77777777" w:rsidR="00F45D66" w:rsidRDefault="00F45D66" w:rsidP="00A96A3A">
            <w:pPr>
              <w:autoSpaceDE w:val="0"/>
              <w:autoSpaceDN w:val="0"/>
              <w:adjustRightInd w:val="0"/>
              <w:spacing w:before="60" w:after="60"/>
              <w:rPr>
                <w:rFonts w:cs="Arial"/>
              </w:rPr>
            </w:pPr>
            <w:r>
              <w:rPr>
                <w:rFonts w:cs="Arial"/>
              </w:rPr>
              <w:t xml:space="preserve">A </w:t>
            </w:r>
            <w:hyperlink r:id="rId157" w:history="1">
              <w:r w:rsidRPr="00CE7F88">
                <w:rPr>
                  <w:rStyle w:val="Hyperlink"/>
                  <w:rFonts w:cs="Arial"/>
                </w:rPr>
                <w:t>guide</w:t>
              </w:r>
            </w:hyperlink>
            <w:r>
              <w:rPr>
                <w:rFonts w:cs="Arial"/>
              </w:rPr>
              <w:t xml:space="preserve"> to using the UKMI Mailing list is available.</w:t>
            </w:r>
          </w:p>
        </w:tc>
      </w:tr>
      <w:tr w:rsidR="00E21D46" w:rsidRPr="008671D4" w14:paraId="08BE7DC9" w14:textId="77777777" w:rsidTr="00E21D46">
        <w:trPr>
          <w:trHeight w:val="340"/>
        </w:trPr>
        <w:tc>
          <w:tcPr>
            <w:tcW w:w="9888" w:type="dxa"/>
            <w:gridSpan w:val="2"/>
            <w:shd w:val="clear" w:color="auto" w:fill="E6E6E6"/>
          </w:tcPr>
          <w:p w14:paraId="2C8BC2D7" w14:textId="77777777" w:rsidR="00E21D46" w:rsidRPr="008671D4" w:rsidRDefault="00E21D46" w:rsidP="00A96A3A">
            <w:pPr>
              <w:autoSpaceDE w:val="0"/>
              <w:autoSpaceDN w:val="0"/>
              <w:adjustRightInd w:val="0"/>
              <w:spacing w:before="60" w:after="60"/>
              <w:rPr>
                <w:rFonts w:cs="Arial"/>
              </w:rPr>
            </w:pPr>
            <w:r w:rsidRPr="009876E2">
              <w:rPr>
                <w:rFonts w:cs="Arial"/>
                <w:b/>
                <w:bCs/>
              </w:rPr>
              <w:t>Local resources</w:t>
            </w:r>
          </w:p>
        </w:tc>
      </w:tr>
      <w:tr w:rsidR="00E21D46" w:rsidRPr="008671D4" w14:paraId="2059D102" w14:textId="77777777" w:rsidTr="00E21D46">
        <w:tc>
          <w:tcPr>
            <w:tcW w:w="3153" w:type="dxa"/>
          </w:tcPr>
          <w:p w14:paraId="0EEC4D08" w14:textId="77777777" w:rsidR="00E21D46" w:rsidRPr="0040439D" w:rsidRDefault="00E21D46" w:rsidP="00A96A3A">
            <w:pPr>
              <w:pStyle w:val="BodyText2"/>
              <w:spacing w:before="60" w:after="60" w:line="276" w:lineRule="auto"/>
            </w:pPr>
            <w:r w:rsidRPr="009876E2">
              <w:rPr>
                <w:rFonts w:cs="Arial"/>
              </w:rPr>
              <w:t xml:space="preserve">Trust IV Nurse or HOPT (Home and Outpatient Parenteral Therapy) </w:t>
            </w:r>
            <w:r>
              <w:rPr>
                <w:rFonts w:cs="Arial"/>
              </w:rPr>
              <w:t>T</w:t>
            </w:r>
            <w:r w:rsidRPr="009876E2">
              <w:rPr>
                <w:rFonts w:cs="Arial"/>
              </w:rPr>
              <w:t>eam</w:t>
            </w:r>
          </w:p>
        </w:tc>
        <w:tc>
          <w:tcPr>
            <w:tcW w:w="6735" w:type="dxa"/>
          </w:tcPr>
          <w:p w14:paraId="1A53EA8D" w14:textId="77777777" w:rsidR="00E21D46" w:rsidRPr="00327B97" w:rsidRDefault="00E21D46" w:rsidP="00A96A3A">
            <w:pPr>
              <w:autoSpaceDE w:val="0"/>
              <w:autoSpaceDN w:val="0"/>
              <w:adjustRightInd w:val="0"/>
              <w:spacing w:before="60" w:after="60"/>
              <w:rPr>
                <w:rFonts w:cs="Arial"/>
              </w:rPr>
            </w:pPr>
          </w:p>
        </w:tc>
      </w:tr>
    </w:tbl>
    <w:p w14:paraId="30B3EC87" w14:textId="77777777" w:rsidR="00A40C99" w:rsidRPr="008671D4" w:rsidRDefault="001E3EFA" w:rsidP="00C165D0">
      <w:pPr>
        <w:pStyle w:val="Heading4"/>
      </w:pPr>
      <w:r>
        <w:t>Answering the enquiry</w:t>
      </w:r>
    </w:p>
    <w:p w14:paraId="0185D6BB" w14:textId="77777777" w:rsidR="00A40C99" w:rsidRPr="008671D4" w:rsidRDefault="00A40C99" w:rsidP="00226794">
      <w:pPr>
        <w:spacing w:before="60" w:after="60"/>
      </w:pPr>
      <w:r w:rsidRPr="008671D4">
        <w:t>When checking compatibilities, consider alternative ways of solving the problem, e.g. by using other routes of drug administration. You must consider problems associated with other routes and whether they would be appropriate for that particular patient.</w:t>
      </w:r>
    </w:p>
    <w:p w14:paraId="068B75B1" w14:textId="77777777" w:rsidR="00A40C99" w:rsidRPr="008671D4" w:rsidRDefault="00A40C99" w:rsidP="00226794">
      <w:pPr>
        <w:spacing w:before="60" w:after="60"/>
      </w:pPr>
      <w:r w:rsidRPr="008671D4">
        <w:t>When answering this type of enquiry consider:</w:t>
      </w:r>
    </w:p>
    <w:p w14:paraId="2F2EABCB" w14:textId="77777777" w:rsidR="00A40C99" w:rsidRPr="008671D4" w:rsidRDefault="00A40C99" w:rsidP="004C69BB">
      <w:pPr>
        <w:pStyle w:val="ListParagraph"/>
        <w:numPr>
          <w:ilvl w:val="0"/>
          <w:numId w:val="4"/>
        </w:numPr>
        <w:tabs>
          <w:tab w:val="clear" w:pos="1080"/>
        </w:tabs>
        <w:ind w:left="714" w:hanging="357"/>
      </w:pPr>
      <w:r w:rsidRPr="008671D4">
        <w:t>Are all drugs essential?</w:t>
      </w:r>
    </w:p>
    <w:p w14:paraId="2C815B54" w14:textId="77777777" w:rsidR="00A40C99" w:rsidRPr="008671D4" w:rsidRDefault="00A40C99" w:rsidP="004C69BB">
      <w:pPr>
        <w:pStyle w:val="ListParagraph"/>
        <w:numPr>
          <w:ilvl w:val="0"/>
          <w:numId w:val="4"/>
        </w:numPr>
        <w:tabs>
          <w:tab w:val="clear" w:pos="1080"/>
        </w:tabs>
        <w:ind w:left="714" w:hanging="357"/>
      </w:pPr>
      <w:r w:rsidRPr="008671D4">
        <w:t>What are the possible mechanisms of interactions/incompatibility – chemistry i.e. pH, adsorption?</w:t>
      </w:r>
    </w:p>
    <w:p w14:paraId="79997220" w14:textId="77777777" w:rsidR="00A40C99" w:rsidRPr="008671D4" w:rsidRDefault="00A40C99" w:rsidP="004C69BB">
      <w:pPr>
        <w:pStyle w:val="ListParagraph"/>
        <w:numPr>
          <w:ilvl w:val="0"/>
          <w:numId w:val="4"/>
        </w:numPr>
        <w:tabs>
          <w:tab w:val="clear" w:pos="1080"/>
        </w:tabs>
        <w:ind w:left="714" w:hanging="357"/>
      </w:pPr>
      <w:r w:rsidRPr="008671D4">
        <w:t>Is it possible to administer drugs by an alternative route?</w:t>
      </w:r>
    </w:p>
    <w:p w14:paraId="0EBC3E8F" w14:textId="77777777" w:rsidR="00A40C99" w:rsidRPr="008671D4" w:rsidRDefault="00A40C99" w:rsidP="004C69BB">
      <w:pPr>
        <w:pStyle w:val="ListParagraph"/>
        <w:numPr>
          <w:ilvl w:val="0"/>
          <w:numId w:val="4"/>
        </w:numPr>
        <w:tabs>
          <w:tab w:val="clear" w:pos="1080"/>
        </w:tabs>
        <w:ind w:left="714" w:hanging="357"/>
      </w:pPr>
      <w:r w:rsidRPr="008671D4">
        <w:t>Could another line be inserted?</w:t>
      </w:r>
    </w:p>
    <w:p w14:paraId="66B8B8A8" w14:textId="77777777" w:rsidR="00A40C99" w:rsidRPr="008671D4" w:rsidRDefault="00A40C99" w:rsidP="004C69BB">
      <w:pPr>
        <w:pStyle w:val="ListParagraph"/>
        <w:numPr>
          <w:ilvl w:val="0"/>
          <w:numId w:val="4"/>
        </w:numPr>
        <w:tabs>
          <w:tab w:val="clear" w:pos="1080"/>
        </w:tabs>
        <w:ind w:left="714" w:hanging="357"/>
      </w:pPr>
      <w:r w:rsidRPr="008671D4">
        <w:t>Is there more than one option available, i.e. could a different drug be used to avoid a compatibility problem?</w:t>
      </w:r>
    </w:p>
    <w:p w14:paraId="5790F486" w14:textId="77777777" w:rsidR="00A40C99" w:rsidRPr="008671D4" w:rsidRDefault="00A40C99" w:rsidP="004C69BB">
      <w:pPr>
        <w:pStyle w:val="ListParagraph"/>
        <w:numPr>
          <w:ilvl w:val="0"/>
          <w:numId w:val="4"/>
        </w:numPr>
        <w:tabs>
          <w:tab w:val="clear" w:pos="1080"/>
        </w:tabs>
        <w:spacing w:after="60"/>
        <w:ind w:left="714" w:hanging="357"/>
      </w:pPr>
      <w:r w:rsidRPr="008671D4">
        <w:t>Could the timing of administration be altered to avoid the need for mixing?</w:t>
      </w:r>
    </w:p>
    <w:p w14:paraId="6F019D4E" w14:textId="77777777" w:rsidR="00A40C99" w:rsidRPr="00C165D0" w:rsidRDefault="001E3EFA" w:rsidP="00C165D0">
      <w:pPr>
        <w:pStyle w:val="Heading4"/>
        <w:rPr>
          <w:b w:val="0"/>
          <w:color w:val="auto"/>
          <w:sz w:val="22"/>
        </w:rPr>
      </w:pPr>
      <w:r w:rsidRPr="00C165D0">
        <w:rPr>
          <w:rStyle w:val="Heading4Char"/>
          <w:b/>
        </w:rPr>
        <w:t>Keywords</w:t>
      </w:r>
      <w:r w:rsidR="00A40C99" w:rsidRPr="00C165D0">
        <w:rPr>
          <w:rStyle w:val="Heading4Char"/>
          <w:b/>
        </w:rPr>
        <w:t>:</w:t>
      </w:r>
      <w:r w:rsidR="00A40C99" w:rsidRPr="00C165D0">
        <w:t xml:space="preserve"> </w:t>
      </w:r>
      <w:r w:rsidR="00A40C99" w:rsidRPr="00C165D0">
        <w:rPr>
          <w:b w:val="0"/>
          <w:color w:val="auto"/>
          <w:sz w:val="22"/>
        </w:rPr>
        <w:t>drug names, ADMINISTRATION-INTRAVENOUS, DRUG INCOMPATIBILITIES</w:t>
      </w:r>
    </w:p>
    <w:p w14:paraId="2BFCB75E" w14:textId="77777777" w:rsidR="00A40C99" w:rsidRDefault="00A40C99" w:rsidP="00BB0B6D">
      <w:r>
        <w:br w:type="page"/>
      </w:r>
    </w:p>
    <w:p w14:paraId="191358B5" w14:textId="77777777" w:rsidR="00A40C99" w:rsidRPr="00B3041D" w:rsidRDefault="00A40C99" w:rsidP="00EA25DC">
      <w:pPr>
        <w:pStyle w:val="Heading1"/>
      </w:pPr>
      <w:bookmarkStart w:id="28" w:name="_Compatibility_of_subcutaneous"/>
      <w:bookmarkStart w:id="29" w:name="_Toc349031278"/>
      <w:bookmarkStart w:id="30" w:name="_Toc50734127"/>
      <w:bookmarkEnd w:id="28"/>
      <w:r>
        <w:lastRenderedPageBreak/>
        <w:t>Compatibility of subcutaneous drugs</w:t>
      </w:r>
      <w:bookmarkEnd w:id="29"/>
      <w:bookmarkEnd w:id="30"/>
      <w:r>
        <w:fldChar w:fldCharType="begin"/>
      </w:r>
      <w:r>
        <w:instrText xml:space="preserve"> TC "</w:instrText>
      </w:r>
      <w:bookmarkStart w:id="31" w:name="_Toc349031279"/>
      <w:r w:rsidRPr="003F6E53">
        <w:instrText>Compatibility of subcutaneous drugs</w:instrText>
      </w:r>
      <w:bookmarkEnd w:id="31"/>
      <w:r>
        <w:instrText xml:space="preserve">" \f C \l "1" </w:instrText>
      </w:r>
      <w:r>
        <w:fldChar w:fldCharType="end"/>
      </w:r>
    </w:p>
    <w:p w14:paraId="163EDD24" w14:textId="77777777" w:rsidR="00A40C99" w:rsidRPr="00B3041D" w:rsidRDefault="001E3EFA" w:rsidP="00C165D0">
      <w:pPr>
        <w:pStyle w:val="Heading4"/>
      </w:pPr>
      <w:r>
        <w:t>Background information</w:t>
      </w:r>
    </w:p>
    <w:p w14:paraId="04B66933" w14:textId="77777777" w:rsidR="00A40C99" w:rsidRPr="00B3041D" w:rsidRDefault="00A40C99" w:rsidP="004C69BB">
      <w:pPr>
        <w:pStyle w:val="ListParagraph"/>
        <w:numPr>
          <w:ilvl w:val="0"/>
          <w:numId w:val="9"/>
        </w:numPr>
        <w:autoSpaceDE w:val="0"/>
        <w:autoSpaceDN w:val="0"/>
        <w:adjustRightInd w:val="0"/>
        <w:spacing w:before="60" w:after="60"/>
        <w:ind w:left="714" w:hanging="357"/>
      </w:pPr>
      <w:r w:rsidRPr="00B3041D">
        <w:t>Which drugs need to be mixed, what are they for and what is the dose?</w:t>
      </w:r>
    </w:p>
    <w:p w14:paraId="64EE8911" w14:textId="77777777" w:rsidR="00A40C99" w:rsidRPr="00B3041D" w:rsidRDefault="00A40C99" w:rsidP="004C69BB">
      <w:pPr>
        <w:pStyle w:val="ListParagraph"/>
        <w:numPr>
          <w:ilvl w:val="0"/>
          <w:numId w:val="29"/>
        </w:numPr>
      </w:pPr>
      <w:r w:rsidRPr="00B3041D">
        <w:t>What is the diluent to be used and the concentration required or the preferred total volume?</w:t>
      </w:r>
    </w:p>
    <w:p w14:paraId="2E0D2C37" w14:textId="77777777" w:rsidR="00A40C99" w:rsidRPr="00B3041D" w:rsidRDefault="00A40C99" w:rsidP="004C69BB">
      <w:pPr>
        <w:pStyle w:val="ListParagraph"/>
        <w:numPr>
          <w:ilvl w:val="0"/>
          <w:numId w:val="29"/>
        </w:numPr>
      </w:pPr>
      <w:r w:rsidRPr="00B3041D">
        <w:t>Over what time period is the infusion to be given?</w:t>
      </w:r>
    </w:p>
    <w:p w14:paraId="4A66080E" w14:textId="77777777" w:rsidR="00A40C99" w:rsidRDefault="00A40C99" w:rsidP="004C69BB">
      <w:pPr>
        <w:pStyle w:val="ListParagraph"/>
        <w:numPr>
          <w:ilvl w:val="0"/>
          <w:numId w:val="29"/>
        </w:numPr>
      </w:pPr>
      <w:r w:rsidRPr="00B3041D">
        <w:t>What other routes of administration are available, e.g. intravenous lines?</w:t>
      </w:r>
    </w:p>
    <w:p w14:paraId="474FE544" w14:textId="77777777" w:rsidR="00A40C99" w:rsidRPr="00962C93" w:rsidRDefault="00A40C99" w:rsidP="004C69BB">
      <w:pPr>
        <w:pStyle w:val="ListParagraph"/>
        <w:numPr>
          <w:ilvl w:val="0"/>
          <w:numId w:val="29"/>
        </w:numPr>
      </w:pPr>
      <w:r w:rsidRPr="00B3041D">
        <w:t>Which other medicines is the patient receiving, what are they for and by what routes are they being given?</w:t>
      </w:r>
    </w:p>
    <w:p w14:paraId="5F1B35EC" w14:textId="77777777" w:rsidR="00A40C99" w:rsidRDefault="00A40C99" w:rsidP="00B27B2A">
      <w:pPr>
        <w:pStyle w:val="ListParagraph"/>
        <w:numPr>
          <w:ilvl w:val="0"/>
          <w:numId w:val="29"/>
        </w:numPr>
        <w:ind w:left="714" w:hanging="357"/>
      </w:pPr>
      <w:r w:rsidRPr="00B3041D">
        <w:t>Establish how the patient is fed – an enteral feed tube offers a potential alternative route.</w:t>
      </w:r>
    </w:p>
    <w:p w14:paraId="31F07EDE" w14:textId="77777777" w:rsidR="00A40C99" w:rsidRPr="006F6765" w:rsidRDefault="00A40C99" w:rsidP="00E12EDE">
      <w:pPr>
        <w:pBdr>
          <w:top w:val="single" w:sz="4" w:space="1" w:color="auto"/>
          <w:left w:val="single" w:sz="4" w:space="4" w:color="auto"/>
          <w:bottom w:val="single" w:sz="4" w:space="1" w:color="auto"/>
          <w:right w:val="single" w:sz="4" w:space="4" w:color="auto"/>
        </w:pBdr>
        <w:spacing w:before="60" w:after="60"/>
        <w:rPr>
          <w:rFonts w:cs="Arial"/>
          <w:i/>
        </w:rPr>
      </w:pPr>
      <w:bookmarkStart w:id="32" w:name="_Hlk488078199"/>
      <w:r>
        <w:rPr>
          <w:rFonts w:cs="Arial"/>
          <w:i/>
        </w:rPr>
        <w:t>NOTE:</w:t>
      </w:r>
      <w:r w:rsidRPr="006F6765">
        <w:rPr>
          <w:rFonts w:cs="Arial"/>
          <w:i/>
        </w:rPr>
        <w:t xml:space="preserve"> If the enquiry concerns the compatibility of drugs for intravenous administration please refer to the ‘</w:t>
      </w:r>
      <w:hyperlink w:anchor="_Compatibility_of_intravenous" w:history="1">
        <w:r>
          <w:rPr>
            <w:rFonts w:cs="Arial"/>
            <w:i/>
            <w:color w:val="0000FF"/>
            <w:u w:val="single"/>
          </w:rPr>
          <w:t>Compatibility of Intravenous Drugs</w:t>
        </w:r>
      </w:hyperlink>
      <w:r w:rsidRPr="006F6765">
        <w:rPr>
          <w:rFonts w:cs="Arial"/>
          <w:i/>
        </w:rPr>
        <w:t xml:space="preserve">’ </w:t>
      </w:r>
      <w:r w:rsidR="006C5EC2">
        <w:rPr>
          <w:rFonts w:cs="Arial"/>
          <w:i/>
        </w:rPr>
        <w:t>enquiry answering guideline</w:t>
      </w:r>
      <w:r w:rsidRPr="006F6765">
        <w:rPr>
          <w:rFonts w:cs="Arial"/>
          <w:i/>
        </w:rPr>
        <w:t>. See also ‘</w:t>
      </w:r>
      <w:hyperlink w:anchor="_Palliative_care" w:history="1">
        <w:r w:rsidRPr="006F6765">
          <w:rPr>
            <w:rStyle w:val="Hyperlink"/>
            <w:rFonts w:cs="Arial"/>
            <w:i/>
          </w:rPr>
          <w:t>Palliative Care</w:t>
        </w:r>
      </w:hyperlink>
      <w:r w:rsidRPr="006F6765">
        <w:rPr>
          <w:rFonts w:cs="Arial"/>
          <w:i/>
        </w:rPr>
        <w:t xml:space="preserve">’ </w:t>
      </w:r>
      <w:r w:rsidR="006C5EC2">
        <w:rPr>
          <w:rFonts w:cs="Arial"/>
          <w:i/>
        </w:rPr>
        <w:t>enquiry answering guideline</w:t>
      </w:r>
      <w:r w:rsidRPr="006F6765">
        <w:rPr>
          <w:rFonts w:cs="Arial"/>
          <w:i/>
        </w:rPr>
        <w:t>.</w:t>
      </w:r>
    </w:p>
    <w:bookmarkEnd w:id="32"/>
    <w:p w14:paraId="723FE635" w14:textId="77777777" w:rsidR="00A40C99" w:rsidRPr="00B3041D" w:rsidRDefault="001E3EFA" w:rsidP="00C165D0">
      <w:pPr>
        <w:pStyle w:val="Heading4"/>
      </w:pPr>
      <w:r>
        <w:t>Resources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152"/>
        <w:gridCol w:w="6736"/>
      </w:tblGrid>
      <w:tr w:rsidR="00A40C99" w:rsidRPr="00B3041D" w14:paraId="76D36E93" w14:textId="77777777" w:rsidTr="006C497C">
        <w:trPr>
          <w:trHeight w:val="340"/>
          <w:tblHeader/>
        </w:trPr>
        <w:tc>
          <w:tcPr>
            <w:tcW w:w="3152" w:type="dxa"/>
          </w:tcPr>
          <w:p w14:paraId="186F7E1C" w14:textId="77777777" w:rsidR="00A40C99" w:rsidRPr="00B3041D" w:rsidRDefault="00A40C99" w:rsidP="00A40C99">
            <w:pPr>
              <w:autoSpaceDE w:val="0"/>
              <w:autoSpaceDN w:val="0"/>
              <w:adjustRightInd w:val="0"/>
              <w:spacing w:before="60" w:after="60"/>
              <w:rPr>
                <w:rFonts w:cs="Arial"/>
                <w:b/>
                <w:bCs/>
                <w:lang w:val="en-US"/>
              </w:rPr>
            </w:pPr>
            <w:r w:rsidRPr="00B3041D">
              <w:rPr>
                <w:rFonts w:cs="Arial"/>
                <w:b/>
                <w:bCs/>
                <w:lang w:val="en-US"/>
              </w:rPr>
              <w:t>Source</w:t>
            </w:r>
          </w:p>
        </w:tc>
        <w:tc>
          <w:tcPr>
            <w:tcW w:w="6736" w:type="dxa"/>
          </w:tcPr>
          <w:p w14:paraId="0845BF95" w14:textId="77777777" w:rsidR="00A40C99" w:rsidRPr="00B3041D" w:rsidRDefault="00A40C99" w:rsidP="00A40C99">
            <w:pPr>
              <w:autoSpaceDE w:val="0"/>
              <w:autoSpaceDN w:val="0"/>
              <w:adjustRightInd w:val="0"/>
              <w:spacing w:before="60" w:after="60"/>
              <w:rPr>
                <w:rFonts w:cs="Arial"/>
                <w:b/>
                <w:bCs/>
                <w:lang w:val="en-US"/>
              </w:rPr>
            </w:pPr>
            <w:r w:rsidRPr="00B3041D">
              <w:rPr>
                <w:rFonts w:cs="Arial"/>
                <w:b/>
                <w:bCs/>
                <w:lang w:val="en-US"/>
              </w:rPr>
              <w:t>Notes</w:t>
            </w:r>
          </w:p>
        </w:tc>
      </w:tr>
      <w:tr w:rsidR="00A40C99" w:rsidRPr="00B3041D" w14:paraId="1CC09BDB" w14:textId="77777777" w:rsidTr="006C497C">
        <w:trPr>
          <w:trHeight w:val="340"/>
        </w:trPr>
        <w:tc>
          <w:tcPr>
            <w:tcW w:w="9888" w:type="dxa"/>
            <w:gridSpan w:val="2"/>
            <w:shd w:val="clear" w:color="auto" w:fill="E6E6E6"/>
          </w:tcPr>
          <w:p w14:paraId="2845E721" w14:textId="77777777" w:rsidR="00A40C99" w:rsidRPr="00B3041D" w:rsidRDefault="00A40C99" w:rsidP="00A40C99">
            <w:pPr>
              <w:autoSpaceDE w:val="0"/>
              <w:autoSpaceDN w:val="0"/>
              <w:adjustRightInd w:val="0"/>
              <w:spacing w:before="60" w:after="60"/>
              <w:rPr>
                <w:rFonts w:cs="Arial"/>
              </w:rPr>
            </w:pPr>
            <w:r w:rsidRPr="00B3041D">
              <w:rPr>
                <w:rFonts w:cs="Arial"/>
                <w:b/>
                <w:bCs/>
              </w:rPr>
              <w:t>First-line resources</w:t>
            </w:r>
          </w:p>
        </w:tc>
      </w:tr>
      <w:tr w:rsidR="00A40C99" w:rsidRPr="00B3041D" w14:paraId="7231A4BE" w14:textId="77777777" w:rsidTr="006C497C">
        <w:trPr>
          <w:trHeight w:val="340"/>
        </w:trPr>
        <w:tc>
          <w:tcPr>
            <w:tcW w:w="3152" w:type="dxa"/>
          </w:tcPr>
          <w:p w14:paraId="2427E33F" w14:textId="77777777" w:rsidR="00A40C99" w:rsidRPr="00860871" w:rsidRDefault="00A40C99" w:rsidP="0033483D">
            <w:pPr>
              <w:spacing w:before="60" w:after="60"/>
              <w:rPr>
                <w:rFonts w:cs="Arial"/>
                <w:b/>
                <w:bCs/>
              </w:rPr>
            </w:pPr>
            <w:r w:rsidRPr="00860871">
              <w:rPr>
                <w:rFonts w:cs="Arial"/>
              </w:rPr>
              <w:t>In-house past enquiries</w:t>
            </w:r>
          </w:p>
        </w:tc>
        <w:tc>
          <w:tcPr>
            <w:tcW w:w="6736" w:type="dxa"/>
          </w:tcPr>
          <w:p w14:paraId="2945B4B1" w14:textId="77777777" w:rsidR="00A40C99" w:rsidRPr="00860871" w:rsidRDefault="00A40C99" w:rsidP="00A40C99">
            <w:pPr>
              <w:autoSpaceDE w:val="0"/>
              <w:autoSpaceDN w:val="0"/>
              <w:adjustRightInd w:val="0"/>
              <w:spacing w:before="60" w:after="60"/>
              <w:rPr>
                <w:rFonts w:cs="Arial"/>
              </w:rPr>
            </w:pPr>
          </w:p>
        </w:tc>
      </w:tr>
      <w:tr w:rsidR="00A40C99" w:rsidRPr="00B3041D" w14:paraId="082432A2" w14:textId="77777777" w:rsidTr="006C497C">
        <w:tc>
          <w:tcPr>
            <w:tcW w:w="3152" w:type="dxa"/>
          </w:tcPr>
          <w:p w14:paraId="758A00EF" w14:textId="77777777" w:rsidR="00A40C99" w:rsidRPr="00860871" w:rsidRDefault="00D65BF3" w:rsidP="0033483D">
            <w:pPr>
              <w:spacing w:before="60" w:after="60"/>
              <w:rPr>
                <w:rFonts w:cs="Arial"/>
                <w:bCs/>
                <w:lang w:val="sv-SE"/>
              </w:rPr>
            </w:pPr>
            <w:r>
              <w:rPr>
                <w:rFonts w:cs="Arial"/>
                <w:lang w:val="sv-SE"/>
              </w:rPr>
              <w:t xml:space="preserve">Relevant articles (including Medicines Q&amp;As) via </w:t>
            </w:r>
            <w:r w:rsidR="00A40C99" w:rsidRPr="00860871">
              <w:rPr>
                <w:rFonts w:cs="Arial"/>
                <w:b/>
                <w:lang w:val="sv-SE"/>
              </w:rPr>
              <w:t xml:space="preserve"> </w:t>
            </w:r>
            <w:hyperlink r:id="rId158" w:history="1">
              <w:r w:rsidR="00A40C99" w:rsidRPr="00962C93">
                <w:rPr>
                  <w:rStyle w:val="Hyperlink"/>
                  <w:rFonts w:cs="Arial"/>
                </w:rPr>
                <w:t>www.sps.nhs.uk</w:t>
              </w:r>
            </w:hyperlink>
            <w:r w:rsidR="00A40C99" w:rsidRPr="00860871">
              <w:rPr>
                <w:rFonts w:cs="Arial"/>
              </w:rPr>
              <w:t xml:space="preserve">  </w:t>
            </w:r>
          </w:p>
        </w:tc>
        <w:tc>
          <w:tcPr>
            <w:tcW w:w="6736" w:type="dxa"/>
          </w:tcPr>
          <w:p w14:paraId="4A52D107" w14:textId="77777777" w:rsidR="00D55F04" w:rsidRDefault="00D55F04" w:rsidP="00D55F04">
            <w:pPr>
              <w:autoSpaceDE w:val="0"/>
              <w:autoSpaceDN w:val="0"/>
              <w:adjustRightInd w:val="0"/>
              <w:spacing w:before="60" w:after="60"/>
              <w:rPr>
                <w:rFonts w:cs="Arial"/>
              </w:rPr>
            </w:pPr>
            <w:r>
              <w:rPr>
                <w:rFonts w:cs="Arial"/>
              </w:rPr>
              <w:t>Use search terms ‘subcutaneous’, ‘parenteral administration’, and/or filter using drug name and ‘Q&amp;A’ to see relevant articles, which include:</w:t>
            </w:r>
          </w:p>
          <w:p w14:paraId="6629CB4A" w14:textId="77777777" w:rsidR="00D55F04" w:rsidRPr="00D55F04" w:rsidRDefault="00EE79D2" w:rsidP="001F53C1">
            <w:pPr>
              <w:pStyle w:val="ListParagraph"/>
              <w:numPr>
                <w:ilvl w:val="0"/>
                <w:numId w:val="7"/>
              </w:numPr>
              <w:autoSpaceDE w:val="0"/>
              <w:autoSpaceDN w:val="0"/>
              <w:adjustRightInd w:val="0"/>
              <w:spacing w:before="60" w:after="60"/>
              <w:rPr>
                <w:rFonts w:cs="Arial"/>
                <w:bCs/>
              </w:rPr>
            </w:pPr>
            <w:hyperlink r:id="rId159" w:tooltip="Can magnesium sulfate be given subcutaneously?" w:history="1">
              <w:r w:rsidR="00D55F04" w:rsidRPr="00D55F04">
                <w:rPr>
                  <w:rStyle w:val="Hyperlink"/>
                  <w:rFonts w:cs="Arial"/>
                  <w:bCs/>
                </w:rPr>
                <w:t>Can magnesium sulfate be given subcutaneously?</w:t>
              </w:r>
            </w:hyperlink>
          </w:p>
          <w:p w14:paraId="6C68B63D" w14:textId="77777777" w:rsidR="006773F5" w:rsidRPr="00804B38" w:rsidRDefault="00EE79D2" w:rsidP="006773F5">
            <w:pPr>
              <w:pStyle w:val="ListParagraph"/>
              <w:numPr>
                <w:ilvl w:val="0"/>
                <w:numId w:val="7"/>
              </w:numPr>
              <w:autoSpaceDE w:val="0"/>
              <w:autoSpaceDN w:val="0"/>
              <w:adjustRightInd w:val="0"/>
              <w:spacing w:before="60" w:after="60"/>
              <w:rPr>
                <w:rFonts w:cs="Arial"/>
                <w:b/>
                <w:bCs/>
              </w:rPr>
            </w:pPr>
            <w:hyperlink r:id="rId160" w:tooltip="Can potassium be given by subcutaneous infusion?" w:history="1">
              <w:r w:rsidR="00D55F04" w:rsidRPr="00D55F04">
                <w:rPr>
                  <w:rStyle w:val="Hyperlink"/>
                  <w:rFonts w:cs="Arial"/>
                  <w:bCs/>
                </w:rPr>
                <w:t>Can potassium be given by subcutaneous infusion?</w:t>
              </w:r>
            </w:hyperlink>
          </w:p>
        </w:tc>
      </w:tr>
      <w:tr w:rsidR="00A40C99" w:rsidRPr="00B3041D" w14:paraId="221D8C57" w14:textId="77777777" w:rsidTr="006C497C">
        <w:tc>
          <w:tcPr>
            <w:tcW w:w="3152" w:type="dxa"/>
          </w:tcPr>
          <w:p w14:paraId="6FB716B0" w14:textId="77777777" w:rsidR="00A40C99" w:rsidRPr="00D55F04" w:rsidRDefault="00CE091D" w:rsidP="008E096E">
            <w:pPr>
              <w:autoSpaceDE w:val="0"/>
              <w:autoSpaceDN w:val="0"/>
              <w:adjustRightInd w:val="0"/>
              <w:spacing w:before="60" w:after="60"/>
              <w:rPr>
                <w:rFonts w:cs="Arial"/>
                <w:color w:val="0000FF"/>
                <w:u w:val="single"/>
              </w:rPr>
            </w:pPr>
            <w:r>
              <w:rPr>
                <w:rFonts w:cs="Arial"/>
              </w:rPr>
              <w:t>British National Formulary. BMA and RPS.</w:t>
            </w:r>
            <w:r w:rsidR="00A40C99" w:rsidRPr="00D343C4">
              <w:rPr>
                <w:rFonts w:cs="Arial"/>
              </w:rPr>
              <w:t xml:space="preserve"> </w:t>
            </w:r>
            <w:hyperlink r:id="rId161" w:history="1">
              <w:r w:rsidR="00A40C99" w:rsidRPr="003B3C1F">
                <w:rPr>
                  <w:rStyle w:val="Hyperlink"/>
                  <w:rFonts w:cs="Arial"/>
                </w:rPr>
                <w:t>bnf.nice.org.uk/</w:t>
              </w:r>
            </w:hyperlink>
          </w:p>
        </w:tc>
        <w:tc>
          <w:tcPr>
            <w:tcW w:w="6736" w:type="dxa"/>
          </w:tcPr>
          <w:p w14:paraId="5DEE53B9" w14:textId="77777777" w:rsidR="00A40C99" w:rsidRDefault="00A40C99" w:rsidP="00A40C99">
            <w:pPr>
              <w:autoSpaceDE w:val="0"/>
              <w:autoSpaceDN w:val="0"/>
              <w:adjustRightInd w:val="0"/>
              <w:spacing w:before="60" w:after="60"/>
              <w:rPr>
                <w:rFonts w:cs="Arial"/>
                <w:lang w:val="en-US"/>
              </w:rPr>
            </w:pPr>
            <w:r w:rsidRPr="00860871">
              <w:rPr>
                <w:rFonts w:cs="Arial"/>
                <w:lang w:val="en-US"/>
              </w:rPr>
              <w:t>Section on prescribing in palliative care includes information about drug administration via syringe drivers.</w:t>
            </w:r>
          </w:p>
          <w:p w14:paraId="1B0ECEBB" w14:textId="77777777" w:rsidR="00B76827" w:rsidRPr="00860871" w:rsidRDefault="00B76827" w:rsidP="00A40C99">
            <w:pPr>
              <w:autoSpaceDE w:val="0"/>
              <w:autoSpaceDN w:val="0"/>
              <w:adjustRightInd w:val="0"/>
              <w:spacing w:before="60" w:after="60"/>
              <w:rPr>
                <w:rFonts w:cs="Arial"/>
                <w:lang w:val="en-US"/>
              </w:rPr>
            </w:pPr>
            <w:r w:rsidRPr="00C43FD6">
              <w:rPr>
                <w:rFonts w:cs="Arial"/>
              </w:rPr>
              <w:t xml:space="preserve">See comments in </w:t>
            </w:r>
            <w:hyperlink r:id="rId162" w:history="1">
              <w:r w:rsidRPr="00C43FD6">
                <w:rPr>
                  <w:rStyle w:val="Hyperlink"/>
                  <w:rFonts w:cs="Arial"/>
                </w:rPr>
                <w:t>Tips, Hints and Limitations for use of Common MI Resources document</w:t>
              </w:r>
            </w:hyperlink>
            <w:r w:rsidRPr="00C43FD6">
              <w:rPr>
                <w:rFonts w:cs="Arial"/>
              </w:rPr>
              <w:t>.</w:t>
            </w:r>
          </w:p>
        </w:tc>
      </w:tr>
      <w:tr w:rsidR="00A40C99" w:rsidRPr="00B3041D" w14:paraId="311D3857" w14:textId="77777777" w:rsidTr="006C497C">
        <w:tc>
          <w:tcPr>
            <w:tcW w:w="3152" w:type="dxa"/>
          </w:tcPr>
          <w:p w14:paraId="629DA61E" w14:textId="77777777" w:rsidR="00A40C99" w:rsidRPr="00860871" w:rsidRDefault="00A40C99" w:rsidP="0033483D">
            <w:pPr>
              <w:autoSpaceDE w:val="0"/>
              <w:autoSpaceDN w:val="0"/>
              <w:adjustRightInd w:val="0"/>
              <w:spacing w:before="60" w:after="60"/>
              <w:rPr>
                <w:rFonts w:cs="Arial"/>
                <w:lang w:val="en-US"/>
              </w:rPr>
            </w:pPr>
            <w:r w:rsidRPr="00860871">
              <w:rPr>
                <w:rFonts w:cs="Arial"/>
                <w:lang w:val="en-US"/>
              </w:rPr>
              <w:t>The Syringe Driver: Continuous Subcutaneous Infusions in Palliative Care.</w:t>
            </w:r>
            <w:r w:rsidRPr="00860871">
              <w:rPr>
                <w:rFonts w:cs="Arial"/>
                <w:lang w:val="en-US"/>
              </w:rPr>
              <w:br/>
              <w:t xml:space="preserve">Dickman </w:t>
            </w:r>
            <w:r w:rsidR="00D22ECC">
              <w:rPr>
                <w:rFonts w:cs="Arial"/>
                <w:lang w:val="en-US"/>
              </w:rPr>
              <w:t xml:space="preserve">A </w:t>
            </w:r>
            <w:r w:rsidRPr="00860871">
              <w:rPr>
                <w:rFonts w:cs="Arial"/>
                <w:lang w:val="en-US"/>
              </w:rPr>
              <w:t>and Schneider</w:t>
            </w:r>
            <w:r w:rsidR="00D22ECC">
              <w:rPr>
                <w:rFonts w:cs="Arial"/>
                <w:lang w:val="en-US"/>
              </w:rPr>
              <w:t xml:space="preserve"> J</w:t>
            </w:r>
            <w:r w:rsidRPr="00860871">
              <w:rPr>
                <w:rFonts w:cs="Arial"/>
                <w:lang w:val="en-US"/>
              </w:rPr>
              <w:t>.</w:t>
            </w:r>
            <w:r w:rsidR="00AE45A6">
              <w:rPr>
                <w:rFonts w:cs="Arial"/>
                <w:lang w:val="en-US"/>
              </w:rPr>
              <w:t xml:space="preserve"> Oxford University Press.</w:t>
            </w:r>
          </w:p>
        </w:tc>
        <w:tc>
          <w:tcPr>
            <w:tcW w:w="6736" w:type="dxa"/>
          </w:tcPr>
          <w:p w14:paraId="54FAB5CC" w14:textId="77777777" w:rsidR="00A40C99" w:rsidRPr="00860871" w:rsidRDefault="00A40C99" w:rsidP="00A40C99">
            <w:pPr>
              <w:autoSpaceDE w:val="0"/>
              <w:autoSpaceDN w:val="0"/>
              <w:adjustRightInd w:val="0"/>
              <w:spacing w:before="60" w:after="60"/>
              <w:rPr>
                <w:rFonts w:cs="Arial"/>
              </w:rPr>
            </w:pPr>
            <w:r w:rsidRPr="00860871">
              <w:rPr>
                <w:rFonts w:cs="Arial"/>
              </w:rPr>
              <w:t>Contains comprehensive information about two or more admixtures of commonly used combinations.</w:t>
            </w:r>
          </w:p>
        </w:tc>
      </w:tr>
      <w:tr w:rsidR="00A40C99" w:rsidRPr="00B3041D" w14:paraId="7F42BFD2" w14:textId="77777777" w:rsidTr="006C497C">
        <w:tc>
          <w:tcPr>
            <w:tcW w:w="3152" w:type="dxa"/>
          </w:tcPr>
          <w:p w14:paraId="4907244B" w14:textId="77777777" w:rsidR="00636E2D" w:rsidRDefault="00636E2D" w:rsidP="00636E2D">
            <w:pPr>
              <w:autoSpaceDE w:val="0"/>
              <w:autoSpaceDN w:val="0"/>
              <w:adjustRightInd w:val="0"/>
              <w:spacing w:before="60" w:after="60"/>
              <w:rPr>
                <w:rFonts w:cs="Arial"/>
              </w:rPr>
            </w:pPr>
            <w:r>
              <w:rPr>
                <w:rFonts w:cs="Arial"/>
              </w:rPr>
              <w:t>Syringe Driver Database.</w:t>
            </w:r>
          </w:p>
          <w:p w14:paraId="32081E0C" w14:textId="77777777" w:rsidR="00EA53FA" w:rsidRPr="00636E2D" w:rsidRDefault="00A40C99" w:rsidP="00B27B2A">
            <w:pPr>
              <w:autoSpaceDE w:val="0"/>
              <w:autoSpaceDN w:val="0"/>
              <w:adjustRightInd w:val="0"/>
              <w:spacing w:before="60" w:after="60"/>
              <w:rPr>
                <w:rFonts w:cs="Arial"/>
                <w:color w:val="0000FF"/>
                <w:u w:val="single"/>
                <w:lang w:val="en-US"/>
              </w:rPr>
            </w:pPr>
            <w:r w:rsidRPr="00860871">
              <w:rPr>
                <w:rFonts w:cs="Arial"/>
              </w:rPr>
              <w:t xml:space="preserve">Palliative Care Formulary (PCF). </w:t>
            </w:r>
            <w:r w:rsidR="00636E2D" w:rsidRPr="00636E2D">
              <w:rPr>
                <w:rFonts w:cs="Arial"/>
                <w:lang w:val="en-US"/>
              </w:rPr>
              <w:t>Robert Twycross &amp; Andrew Wilcock</w:t>
            </w:r>
            <w:r w:rsidR="00636E2D">
              <w:rPr>
                <w:rFonts w:cs="Arial"/>
                <w:lang w:val="en-US"/>
              </w:rPr>
              <w:t xml:space="preserve">. </w:t>
            </w:r>
            <w:r w:rsidR="00636E2D" w:rsidRPr="00636E2D">
              <w:rPr>
                <w:rFonts w:cs="Arial"/>
                <w:lang w:val="en-US"/>
              </w:rPr>
              <w:t>Royal Pharmaceutical Society</w:t>
            </w:r>
            <w:r w:rsidR="00636E2D">
              <w:rPr>
                <w:rFonts w:cs="Arial"/>
                <w:lang w:val="en-US"/>
              </w:rPr>
              <w:t>.</w:t>
            </w:r>
            <w:r w:rsidR="00B27B2A">
              <w:rPr>
                <w:rFonts w:cs="Arial"/>
                <w:lang w:val="en-US"/>
              </w:rPr>
              <w:t xml:space="preserve"> </w:t>
            </w:r>
            <w:hyperlink r:id="rId163" w:history="1">
              <w:r w:rsidR="00636E2D" w:rsidRPr="008202CA">
                <w:rPr>
                  <w:rStyle w:val="Hyperlink"/>
                  <w:rFonts w:cs="Arial"/>
                  <w:lang w:val="en-US"/>
                </w:rPr>
                <w:t>www.palliativedrugs.com</w:t>
              </w:r>
            </w:hyperlink>
          </w:p>
        </w:tc>
        <w:tc>
          <w:tcPr>
            <w:tcW w:w="6736" w:type="dxa"/>
          </w:tcPr>
          <w:p w14:paraId="7C75932A" w14:textId="77777777" w:rsidR="00B27B2A" w:rsidRDefault="00057B9B" w:rsidP="00636E2D">
            <w:pPr>
              <w:autoSpaceDE w:val="0"/>
              <w:autoSpaceDN w:val="0"/>
              <w:adjustRightInd w:val="0"/>
              <w:spacing w:before="60" w:after="60"/>
              <w:rPr>
                <w:rFonts w:cs="Arial"/>
              </w:rPr>
            </w:pPr>
            <w:r>
              <w:rPr>
                <w:rFonts w:cs="Arial"/>
              </w:rPr>
              <w:t>The s</w:t>
            </w:r>
            <w:r w:rsidR="00D22ECC" w:rsidRPr="00D22ECC">
              <w:rPr>
                <w:rFonts w:cs="Arial"/>
              </w:rPr>
              <w:t>yringe dr</w:t>
            </w:r>
            <w:r w:rsidR="00D22ECC">
              <w:rPr>
                <w:rFonts w:cs="Arial"/>
              </w:rPr>
              <w:t xml:space="preserve">iver drug compatibility charts </w:t>
            </w:r>
            <w:r w:rsidR="00D22ECC" w:rsidRPr="00D22ECC">
              <w:rPr>
                <w:rFonts w:cs="Arial"/>
              </w:rPr>
              <w:t>summari</w:t>
            </w:r>
            <w:r w:rsidR="00D22ECC">
              <w:rPr>
                <w:rFonts w:cs="Arial"/>
              </w:rPr>
              <w:t>s</w:t>
            </w:r>
            <w:r>
              <w:rPr>
                <w:rFonts w:cs="Arial"/>
              </w:rPr>
              <w:t>e</w:t>
            </w:r>
            <w:r w:rsidR="00D22ECC" w:rsidRPr="00D22ECC">
              <w:rPr>
                <w:rFonts w:cs="Arial"/>
              </w:rPr>
              <w:t xml:space="preserve"> compatibility data submitted to the </w:t>
            </w:r>
            <w:r w:rsidR="00D22ECC">
              <w:rPr>
                <w:rFonts w:cs="Arial"/>
              </w:rPr>
              <w:t>syringe driver database (</w:t>
            </w:r>
            <w:r w:rsidR="00D22ECC" w:rsidRPr="00D22ECC">
              <w:rPr>
                <w:rFonts w:cs="Arial"/>
              </w:rPr>
              <w:t>SDSD</w:t>
            </w:r>
            <w:r w:rsidR="00D22ECC">
              <w:rPr>
                <w:rFonts w:cs="Arial"/>
              </w:rPr>
              <w:t>)</w:t>
            </w:r>
            <w:r w:rsidR="00D22ECC" w:rsidRPr="00D22ECC">
              <w:rPr>
                <w:rFonts w:cs="Arial"/>
              </w:rPr>
              <w:t xml:space="preserve"> and that from published compatibility references</w:t>
            </w:r>
            <w:r w:rsidR="00D22ECC">
              <w:rPr>
                <w:rFonts w:cs="Arial"/>
              </w:rPr>
              <w:t xml:space="preserve">. </w:t>
            </w:r>
          </w:p>
          <w:p w14:paraId="459BA62C" w14:textId="77777777" w:rsidR="00A40C99" w:rsidRPr="008B0B99" w:rsidRDefault="00D22ECC" w:rsidP="00636E2D">
            <w:pPr>
              <w:autoSpaceDE w:val="0"/>
              <w:autoSpaceDN w:val="0"/>
              <w:adjustRightInd w:val="0"/>
              <w:spacing w:before="60" w:after="60"/>
              <w:rPr>
                <w:rFonts w:eastAsiaTheme="minorHAnsi" w:cs="Arial"/>
                <w:color w:val="0000FF" w:themeColor="hyperlink"/>
                <w:u w:val="single"/>
                <w:lang w:val="en-US"/>
              </w:rPr>
            </w:pPr>
            <w:r>
              <w:rPr>
                <w:rFonts w:cs="Arial"/>
              </w:rPr>
              <w:t>The SDSD can be accessed for free (registration required) via:</w:t>
            </w:r>
            <w:r w:rsidR="00A40C99" w:rsidRPr="00860871">
              <w:rPr>
                <w:rFonts w:cs="Arial"/>
              </w:rPr>
              <w:t xml:space="preserve"> </w:t>
            </w:r>
            <w:hyperlink r:id="rId164" w:history="1">
              <w:r w:rsidR="00A40C99" w:rsidRPr="00860871">
                <w:rPr>
                  <w:rStyle w:val="Hyperlink"/>
                  <w:rFonts w:cs="Arial"/>
                  <w:lang w:val="en-US"/>
                </w:rPr>
                <w:t>www.palliativedrugs.com/syringe-driver-database-introduction.html</w:t>
              </w:r>
            </w:hyperlink>
          </w:p>
        </w:tc>
      </w:tr>
      <w:tr w:rsidR="00A40C99" w:rsidRPr="00B3041D" w14:paraId="2E091FD4" w14:textId="77777777" w:rsidTr="006C497C">
        <w:tc>
          <w:tcPr>
            <w:tcW w:w="3152" w:type="dxa"/>
          </w:tcPr>
          <w:p w14:paraId="3EC5D353" w14:textId="77777777" w:rsidR="00A40C99" w:rsidRPr="00860871" w:rsidRDefault="00A40C99" w:rsidP="00B27B2A">
            <w:pPr>
              <w:autoSpaceDE w:val="0"/>
              <w:autoSpaceDN w:val="0"/>
              <w:adjustRightInd w:val="0"/>
              <w:spacing w:before="60" w:after="60"/>
              <w:rPr>
                <w:rFonts w:cs="Arial"/>
                <w:lang w:val="en-US"/>
              </w:rPr>
            </w:pPr>
            <w:r>
              <w:rPr>
                <w:rFonts w:cs="Arial"/>
                <w:lang w:val="en-US"/>
              </w:rPr>
              <w:t xml:space="preserve">Palliative Care Matters. </w:t>
            </w:r>
            <w:r w:rsidR="007D25E7">
              <w:rPr>
                <w:rFonts w:cs="Arial"/>
                <w:lang w:val="en-US"/>
              </w:rPr>
              <w:t xml:space="preserve"> </w:t>
            </w:r>
            <w:r>
              <w:rPr>
                <w:rFonts w:cs="Arial"/>
                <w:lang w:val="en-US"/>
              </w:rPr>
              <w:t xml:space="preserve">Network of Palliative Care healthcare professionals. </w:t>
            </w:r>
            <w:hyperlink r:id="rId165" w:history="1">
              <w:r w:rsidR="00B27B2A" w:rsidRPr="00DD5EBE">
                <w:rPr>
                  <w:rStyle w:val="Hyperlink"/>
                  <w:rFonts w:cs="Arial"/>
                  <w:lang w:val="en-US"/>
                </w:rPr>
                <w:t>http://m.pallcare.info/</w:t>
              </w:r>
            </w:hyperlink>
            <w:r>
              <w:rPr>
                <w:rFonts w:cs="Arial"/>
                <w:lang w:val="en-US"/>
              </w:rPr>
              <w:t xml:space="preserve"> </w:t>
            </w:r>
          </w:p>
        </w:tc>
        <w:tc>
          <w:tcPr>
            <w:tcW w:w="6736" w:type="dxa"/>
          </w:tcPr>
          <w:p w14:paraId="4648F0B1" w14:textId="77777777" w:rsidR="00A40C99" w:rsidRDefault="00A40C99" w:rsidP="00BB0B6D">
            <w:pPr>
              <w:autoSpaceDE w:val="0"/>
              <w:autoSpaceDN w:val="0"/>
              <w:adjustRightInd w:val="0"/>
              <w:spacing w:before="60" w:after="60"/>
              <w:rPr>
                <w:rFonts w:cs="Arial"/>
                <w:lang w:val="en-US"/>
              </w:rPr>
            </w:pPr>
            <w:r w:rsidRPr="00962C93">
              <w:rPr>
                <w:rFonts w:cs="Arial"/>
                <w:lang w:val="en-US"/>
              </w:rPr>
              <w:t>Website for healthcare professionals working in palliative care (</w:t>
            </w:r>
            <w:r w:rsidR="004326DE">
              <w:rPr>
                <w:rFonts w:cs="Arial"/>
                <w:lang w:val="en-US"/>
              </w:rPr>
              <w:t xml:space="preserve">free </w:t>
            </w:r>
            <w:r w:rsidRPr="00962C93">
              <w:rPr>
                <w:rFonts w:cs="Arial"/>
                <w:lang w:val="en-US"/>
              </w:rPr>
              <w:t xml:space="preserve">registration required). </w:t>
            </w:r>
            <w:r w:rsidR="00AB1079">
              <w:rPr>
                <w:rFonts w:cs="Arial"/>
                <w:lang w:val="en-US"/>
              </w:rPr>
              <w:t>Includes:</w:t>
            </w:r>
          </w:p>
          <w:p w14:paraId="77469276" w14:textId="77777777" w:rsidR="00AB1079" w:rsidRPr="00BB0B6D" w:rsidRDefault="00AB1079" w:rsidP="00804B38">
            <w:pPr>
              <w:pStyle w:val="ListParagraph"/>
              <w:numPr>
                <w:ilvl w:val="0"/>
                <w:numId w:val="7"/>
              </w:numPr>
              <w:autoSpaceDE w:val="0"/>
              <w:autoSpaceDN w:val="0"/>
              <w:adjustRightInd w:val="0"/>
              <w:spacing w:before="60" w:after="60"/>
            </w:pPr>
            <w:r w:rsidRPr="00BB0B6D">
              <w:t xml:space="preserve">an interactive opioid dose calculator </w:t>
            </w:r>
          </w:p>
          <w:p w14:paraId="696DA2BD" w14:textId="77777777" w:rsidR="00AB1079" w:rsidRPr="00CF0C1C" w:rsidRDefault="00AB1079" w:rsidP="00BB0B6D">
            <w:pPr>
              <w:pStyle w:val="ListParagraph"/>
              <w:numPr>
                <w:ilvl w:val="0"/>
                <w:numId w:val="7"/>
              </w:numPr>
              <w:autoSpaceDE w:val="0"/>
              <w:autoSpaceDN w:val="0"/>
              <w:adjustRightInd w:val="0"/>
              <w:spacing w:before="60" w:after="60"/>
            </w:pPr>
            <w:r w:rsidRPr="00BB0B6D">
              <w:t xml:space="preserve">syringe driver drug compatibility database </w:t>
            </w:r>
          </w:p>
        </w:tc>
      </w:tr>
    </w:tbl>
    <w:p w14:paraId="2F16C276" w14:textId="77777777" w:rsidR="00C40970" w:rsidRDefault="00C40970">
      <w:r>
        <w:br w:type="page"/>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152"/>
        <w:gridCol w:w="6736"/>
      </w:tblGrid>
      <w:tr w:rsidR="00E152D1" w:rsidRPr="00B3041D" w14:paraId="27AC77EC" w14:textId="77777777" w:rsidTr="006C497C">
        <w:tc>
          <w:tcPr>
            <w:tcW w:w="3152" w:type="dxa"/>
          </w:tcPr>
          <w:p w14:paraId="172EF66C" w14:textId="77777777" w:rsidR="00E152D1" w:rsidRPr="00860871" w:rsidRDefault="00E152D1" w:rsidP="007D25E7">
            <w:pPr>
              <w:autoSpaceDE w:val="0"/>
              <w:autoSpaceDN w:val="0"/>
              <w:adjustRightInd w:val="0"/>
              <w:spacing w:before="60" w:after="60"/>
              <w:rPr>
                <w:rFonts w:cs="Arial"/>
                <w:lang w:val="en-US"/>
              </w:rPr>
            </w:pPr>
            <w:r w:rsidRPr="00E152D1">
              <w:rPr>
                <w:rFonts w:cs="Arial"/>
                <w:lang w:val="en-US"/>
              </w:rPr>
              <w:lastRenderedPageBreak/>
              <w:t>Association of Paediatric Palliative Medicine</w:t>
            </w:r>
            <w:r>
              <w:rPr>
                <w:rFonts w:cs="Arial"/>
                <w:lang w:val="en-US"/>
              </w:rPr>
              <w:t xml:space="preserve"> (APPM).</w:t>
            </w:r>
            <w:r w:rsidRPr="00E152D1">
              <w:rPr>
                <w:rFonts w:cs="Arial"/>
                <w:lang w:val="en-US"/>
              </w:rPr>
              <w:t xml:space="preserve"> Master Formulary 2017</w:t>
            </w:r>
            <w:r>
              <w:rPr>
                <w:rFonts w:cs="Arial"/>
                <w:lang w:val="en-US"/>
              </w:rPr>
              <w:t>.</w:t>
            </w:r>
            <w:r w:rsidR="007D25E7">
              <w:rPr>
                <w:rFonts w:cs="Arial"/>
                <w:lang w:val="en-US"/>
              </w:rPr>
              <w:t xml:space="preserve"> </w:t>
            </w:r>
            <w:hyperlink r:id="rId166" w:history="1">
              <w:r w:rsidRPr="006C449E">
                <w:rPr>
                  <w:rStyle w:val="Hyperlink"/>
                  <w:rFonts w:cs="Arial"/>
                  <w:lang w:val="en-US"/>
                </w:rPr>
                <w:t>www.appm.org.uk/guidelines-resources/appm-master-formulary/</w:t>
              </w:r>
            </w:hyperlink>
            <w:r>
              <w:rPr>
                <w:rFonts w:cs="Arial"/>
                <w:lang w:val="en-US"/>
              </w:rPr>
              <w:t xml:space="preserve"> </w:t>
            </w:r>
          </w:p>
        </w:tc>
        <w:tc>
          <w:tcPr>
            <w:tcW w:w="6736" w:type="dxa"/>
          </w:tcPr>
          <w:p w14:paraId="7FB040A2" w14:textId="77777777" w:rsidR="00E152D1" w:rsidRPr="00962C93" w:rsidRDefault="00230FE0" w:rsidP="00230FE0">
            <w:pPr>
              <w:numPr>
                <w:ilvl w:val="12"/>
                <w:numId w:val="0"/>
              </w:numPr>
              <w:spacing w:before="60" w:after="60"/>
              <w:rPr>
                <w:rFonts w:cs="Arial"/>
                <w:lang w:val="en-US"/>
              </w:rPr>
            </w:pPr>
            <w:r w:rsidRPr="00230FE0">
              <w:rPr>
                <w:rFonts w:cs="Arial"/>
                <w:lang w:val="en-US"/>
              </w:rPr>
              <w:t>Th</w:t>
            </w:r>
            <w:r>
              <w:rPr>
                <w:rFonts w:cs="Arial"/>
                <w:lang w:val="en-US"/>
              </w:rPr>
              <w:t>is</w:t>
            </w:r>
            <w:r w:rsidRPr="00230FE0">
              <w:rPr>
                <w:rFonts w:cs="Arial"/>
                <w:lang w:val="en-US"/>
              </w:rPr>
              <w:t xml:space="preserve"> Formulary brings together all available paediatric palliative prescribing information in a</w:t>
            </w:r>
            <w:r>
              <w:rPr>
                <w:rFonts w:cs="Arial"/>
                <w:lang w:val="en-US"/>
              </w:rPr>
              <w:t xml:space="preserve"> </w:t>
            </w:r>
            <w:r w:rsidRPr="00230FE0">
              <w:rPr>
                <w:rFonts w:cs="Arial"/>
                <w:lang w:val="en-US"/>
              </w:rPr>
              <w:t>single volume, utilising up to date published research and consensus expert opinion.</w:t>
            </w:r>
          </w:p>
        </w:tc>
      </w:tr>
      <w:tr w:rsidR="00230FE0" w:rsidRPr="00B3041D" w14:paraId="6FA792CA" w14:textId="77777777" w:rsidTr="006C497C">
        <w:tc>
          <w:tcPr>
            <w:tcW w:w="3152" w:type="dxa"/>
          </w:tcPr>
          <w:p w14:paraId="1E814FF5" w14:textId="77777777" w:rsidR="00230FE0" w:rsidRPr="00860871" w:rsidRDefault="00230FE0" w:rsidP="0033483D">
            <w:pPr>
              <w:autoSpaceDE w:val="0"/>
              <w:autoSpaceDN w:val="0"/>
              <w:adjustRightInd w:val="0"/>
              <w:spacing w:before="60" w:after="60"/>
              <w:rPr>
                <w:rFonts w:cs="Arial"/>
                <w:i/>
              </w:rPr>
            </w:pPr>
            <w:r>
              <w:rPr>
                <w:rFonts w:cs="Arial"/>
              </w:rPr>
              <w:t>Electronic Medicines Compendium (eMC). DataPharm Communications.</w:t>
            </w:r>
            <w:r w:rsidRPr="00860871">
              <w:rPr>
                <w:rFonts w:cs="Arial"/>
              </w:rPr>
              <w:t xml:space="preserve"> </w:t>
            </w:r>
            <w:hyperlink r:id="rId167" w:history="1">
              <w:r w:rsidRPr="00962C93">
                <w:rPr>
                  <w:rFonts w:cs="Arial"/>
                  <w:color w:val="0000FF"/>
                  <w:u w:val="single"/>
                  <w:lang w:val="en-US"/>
                </w:rPr>
                <w:t>www.medicines.org.uk</w:t>
              </w:r>
            </w:hyperlink>
            <w:r w:rsidRPr="00860871">
              <w:rPr>
                <w:rFonts w:cs="Arial"/>
                <w:lang w:val="en-US"/>
              </w:rPr>
              <w:t xml:space="preserve">  </w:t>
            </w:r>
          </w:p>
        </w:tc>
        <w:tc>
          <w:tcPr>
            <w:tcW w:w="6736" w:type="dxa"/>
            <w:vMerge w:val="restart"/>
          </w:tcPr>
          <w:p w14:paraId="61E53ED2" w14:textId="77777777" w:rsidR="00230FE0" w:rsidRDefault="00230FE0" w:rsidP="00A40C99">
            <w:pPr>
              <w:autoSpaceDE w:val="0"/>
              <w:autoSpaceDN w:val="0"/>
              <w:adjustRightInd w:val="0"/>
              <w:spacing w:before="60" w:after="60"/>
              <w:rPr>
                <w:rFonts w:cs="Arial"/>
                <w:lang w:val="en-US"/>
              </w:rPr>
            </w:pPr>
            <w:r>
              <w:rPr>
                <w:rFonts w:cs="Arial"/>
                <w:lang w:val="en-US"/>
              </w:rPr>
              <w:t xml:space="preserve">Note: </w:t>
            </w:r>
            <w:r w:rsidRPr="00860871">
              <w:rPr>
                <w:rFonts w:cs="Arial"/>
                <w:lang w:val="en-US"/>
              </w:rPr>
              <w:t>very few injectable drugs are licensed for subcutaneous injection or infusion.</w:t>
            </w:r>
          </w:p>
          <w:p w14:paraId="32A7EFCE" w14:textId="77777777" w:rsidR="001A615F" w:rsidRPr="00860871" w:rsidRDefault="001A615F" w:rsidP="00A40C99">
            <w:pPr>
              <w:autoSpaceDE w:val="0"/>
              <w:autoSpaceDN w:val="0"/>
              <w:adjustRightInd w:val="0"/>
              <w:spacing w:before="60" w:after="60"/>
              <w:rPr>
                <w:rFonts w:cs="Arial"/>
              </w:rPr>
            </w:pPr>
            <w:r w:rsidRPr="00C43FD6">
              <w:rPr>
                <w:rFonts w:cs="Arial"/>
              </w:rPr>
              <w:t xml:space="preserve">See comments in </w:t>
            </w:r>
            <w:hyperlink r:id="rId168" w:history="1">
              <w:r w:rsidRPr="00C43FD6">
                <w:rPr>
                  <w:rStyle w:val="Hyperlink"/>
                  <w:rFonts w:cs="Arial"/>
                </w:rPr>
                <w:t>Tips, Hints and Limitations for use of Common MI Resources document</w:t>
              </w:r>
            </w:hyperlink>
            <w:r w:rsidRPr="00C43FD6">
              <w:rPr>
                <w:rFonts w:cs="Arial"/>
              </w:rPr>
              <w:t>.</w:t>
            </w:r>
          </w:p>
        </w:tc>
      </w:tr>
      <w:tr w:rsidR="00230FE0" w:rsidRPr="00B3041D" w14:paraId="196647E2" w14:textId="77777777" w:rsidTr="006C497C">
        <w:tc>
          <w:tcPr>
            <w:tcW w:w="3152" w:type="dxa"/>
          </w:tcPr>
          <w:p w14:paraId="0AB7513D" w14:textId="77777777" w:rsidR="00230FE0" w:rsidRDefault="00230FE0" w:rsidP="0033483D">
            <w:pPr>
              <w:autoSpaceDE w:val="0"/>
              <w:autoSpaceDN w:val="0"/>
              <w:adjustRightInd w:val="0"/>
              <w:spacing w:before="60" w:after="60"/>
              <w:rPr>
                <w:rFonts w:cs="Arial"/>
              </w:rPr>
            </w:pPr>
            <w:r w:rsidRPr="003E382D">
              <w:rPr>
                <w:rFonts w:cs="Arial"/>
              </w:rPr>
              <w:t>MHRA: Medicines &amp; Healthcare Regulatory Agency</w:t>
            </w:r>
            <w:r>
              <w:rPr>
                <w:rFonts w:cs="Arial"/>
              </w:rPr>
              <w:t xml:space="preserve">. </w:t>
            </w:r>
          </w:p>
          <w:p w14:paraId="35B43C65" w14:textId="77777777" w:rsidR="00230FE0" w:rsidRDefault="00230FE0" w:rsidP="007D25E7">
            <w:pPr>
              <w:autoSpaceDE w:val="0"/>
              <w:autoSpaceDN w:val="0"/>
              <w:adjustRightInd w:val="0"/>
              <w:spacing w:before="60" w:after="60"/>
              <w:rPr>
                <w:rFonts w:cs="Arial"/>
              </w:rPr>
            </w:pPr>
            <w:r w:rsidRPr="007107C7">
              <w:rPr>
                <w:rFonts w:cs="Arial"/>
              </w:rPr>
              <w:t>SPCs and PILs can be directly accessed via:</w:t>
            </w:r>
            <w:r w:rsidR="007D25E7">
              <w:rPr>
                <w:rFonts w:cs="Arial"/>
              </w:rPr>
              <w:t xml:space="preserve"> </w:t>
            </w:r>
            <w:hyperlink r:id="rId169" w:history="1">
              <w:r w:rsidRPr="00862118">
                <w:rPr>
                  <w:rStyle w:val="Hyperlink"/>
                  <w:rFonts w:cs="Arial"/>
                </w:rPr>
                <w:t>https://products.mhra.gov.uk</w:t>
              </w:r>
            </w:hyperlink>
          </w:p>
        </w:tc>
        <w:tc>
          <w:tcPr>
            <w:tcW w:w="6736" w:type="dxa"/>
            <w:vMerge/>
          </w:tcPr>
          <w:p w14:paraId="5E7DC11C" w14:textId="77777777" w:rsidR="00230FE0" w:rsidRDefault="00230FE0" w:rsidP="00A40C99">
            <w:pPr>
              <w:autoSpaceDE w:val="0"/>
              <w:autoSpaceDN w:val="0"/>
              <w:adjustRightInd w:val="0"/>
              <w:spacing w:before="60" w:after="60"/>
              <w:rPr>
                <w:rFonts w:cs="Arial"/>
                <w:lang w:val="en-US"/>
              </w:rPr>
            </w:pPr>
          </w:p>
        </w:tc>
      </w:tr>
      <w:tr w:rsidR="00A40C99" w:rsidRPr="00B3041D" w14:paraId="65807432" w14:textId="77777777" w:rsidTr="006C497C">
        <w:tc>
          <w:tcPr>
            <w:tcW w:w="3152" w:type="dxa"/>
          </w:tcPr>
          <w:p w14:paraId="03E0747C" w14:textId="77777777" w:rsidR="00A40C99" w:rsidRPr="00860871" w:rsidRDefault="00A40C99" w:rsidP="002155F0">
            <w:pPr>
              <w:autoSpaceDE w:val="0"/>
              <w:autoSpaceDN w:val="0"/>
              <w:adjustRightInd w:val="0"/>
              <w:spacing w:before="60" w:after="60"/>
              <w:rPr>
                <w:rFonts w:cs="Arial"/>
                <w:lang w:val="en-US"/>
              </w:rPr>
            </w:pPr>
            <w:r w:rsidRPr="00FB141D">
              <w:rPr>
                <w:rFonts w:cs="Arial"/>
              </w:rPr>
              <w:t xml:space="preserve">Bibliographic databases e.g. </w:t>
            </w:r>
            <w:r w:rsidR="00294E92" w:rsidRPr="00DB5671">
              <w:rPr>
                <w:rFonts w:cs="Arial"/>
              </w:rPr>
              <w:t>Medline,</w:t>
            </w:r>
            <w:r w:rsidR="00294E92">
              <w:rPr>
                <w:rFonts w:cs="Arial"/>
              </w:rPr>
              <w:t xml:space="preserve"> Embase, Pubmed. </w:t>
            </w:r>
            <w:r w:rsidRPr="00DB5671">
              <w:rPr>
                <w:rFonts w:cs="Arial"/>
              </w:rPr>
              <w:t>Cochrane Library</w:t>
            </w:r>
            <w:r w:rsidR="007D25E7">
              <w:rPr>
                <w:rFonts w:cs="Arial"/>
              </w:rPr>
              <w:t xml:space="preserve">. </w:t>
            </w:r>
            <w:hyperlink r:id="rId170" w:history="1">
              <w:r w:rsidR="00A239DF" w:rsidRPr="005123D2">
                <w:rPr>
                  <w:rStyle w:val="Hyperlink"/>
                  <w:rFonts w:cs="Arial"/>
                </w:rPr>
                <w:t>www.cochranelibrary.com/</w:t>
              </w:r>
            </w:hyperlink>
          </w:p>
        </w:tc>
        <w:tc>
          <w:tcPr>
            <w:tcW w:w="6736" w:type="dxa"/>
          </w:tcPr>
          <w:p w14:paraId="54E1622E" w14:textId="77777777" w:rsidR="00A40C99" w:rsidRPr="00860871" w:rsidRDefault="00A40C99" w:rsidP="00A40C99">
            <w:pPr>
              <w:autoSpaceDE w:val="0"/>
              <w:autoSpaceDN w:val="0"/>
              <w:adjustRightInd w:val="0"/>
              <w:spacing w:before="60" w:after="60"/>
              <w:rPr>
                <w:rFonts w:cs="Arial"/>
                <w:iCs/>
              </w:rPr>
            </w:pPr>
            <w:r w:rsidRPr="00860871">
              <w:rPr>
                <w:rFonts w:cs="Arial"/>
                <w:iCs/>
              </w:rPr>
              <w:t>Suggested terms: SUBCUTANEOUS-DRUG-ADMINISTRATION, INJECTIONS-SUBCUTANEOUS, ADMINISTRATION-SUBCUTANEOUS</w:t>
            </w:r>
          </w:p>
        </w:tc>
      </w:tr>
      <w:tr w:rsidR="00F8270B" w:rsidRPr="00B3041D" w14:paraId="7013B92C" w14:textId="77777777" w:rsidTr="006C497C">
        <w:tc>
          <w:tcPr>
            <w:tcW w:w="3152" w:type="dxa"/>
          </w:tcPr>
          <w:p w14:paraId="0BF69B2D" w14:textId="77777777" w:rsidR="00F8270B" w:rsidRPr="00503294" w:rsidRDefault="00F8270B" w:rsidP="004E28C4">
            <w:pPr>
              <w:autoSpaceDE w:val="0"/>
              <w:autoSpaceDN w:val="0"/>
              <w:adjustRightInd w:val="0"/>
              <w:spacing w:before="60" w:after="60"/>
            </w:pPr>
            <w:r>
              <w:t xml:space="preserve">Trip Database. John Brassey (editor). </w:t>
            </w:r>
            <w:hyperlink r:id="rId171" w:history="1">
              <w:r w:rsidRPr="006D6EA8">
                <w:rPr>
                  <w:rStyle w:val="Hyperlink"/>
                </w:rPr>
                <w:t>www.tripdatabase.com/</w:t>
              </w:r>
            </w:hyperlink>
          </w:p>
        </w:tc>
        <w:tc>
          <w:tcPr>
            <w:tcW w:w="6736" w:type="dxa"/>
          </w:tcPr>
          <w:p w14:paraId="0EABCE3D" w14:textId="77777777" w:rsidR="00F8270B" w:rsidRPr="00FB0D1D" w:rsidRDefault="00F8270B" w:rsidP="004E28C4">
            <w:pPr>
              <w:pStyle w:val="BodyText2"/>
              <w:spacing w:before="60" w:after="60" w:line="276" w:lineRule="auto"/>
              <w:rPr>
                <w:rFonts w:cs="Arial"/>
                <w:lang w:val="en-US"/>
              </w:rPr>
            </w:pPr>
            <w:r w:rsidRPr="00503294">
              <w:rPr>
                <w:rFonts w:cs="Arial"/>
                <w:lang w:val="en-US"/>
              </w:rPr>
              <w:t>Clinical search engine to find high-quality research evidence.</w:t>
            </w:r>
            <w:r>
              <w:rPr>
                <w:rFonts w:cs="Arial"/>
                <w:lang w:val="en-US"/>
              </w:rPr>
              <w:t xml:space="preserve"> </w:t>
            </w:r>
            <w:r w:rsidRPr="00503294">
              <w:rPr>
                <w:rFonts w:cs="Arial"/>
                <w:lang w:val="en-US"/>
              </w:rPr>
              <w:t>Can register for free for additional functionality</w:t>
            </w:r>
            <w:r>
              <w:rPr>
                <w:rFonts w:cs="Arial"/>
                <w:lang w:val="en-US"/>
              </w:rPr>
              <w:t>.</w:t>
            </w:r>
          </w:p>
        </w:tc>
      </w:tr>
      <w:tr w:rsidR="00327B97" w:rsidRPr="00B3041D" w14:paraId="086B683E" w14:textId="77777777" w:rsidTr="006C497C">
        <w:tc>
          <w:tcPr>
            <w:tcW w:w="3152" w:type="dxa"/>
          </w:tcPr>
          <w:p w14:paraId="3FB3C3F9" w14:textId="77777777" w:rsidR="00327B97" w:rsidRPr="00327B97" w:rsidRDefault="00327B97" w:rsidP="00EA25DC">
            <w:pPr>
              <w:pStyle w:val="BodyText2"/>
              <w:spacing w:before="60" w:after="60" w:line="276" w:lineRule="auto"/>
            </w:pPr>
            <w:r w:rsidRPr="0040439D">
              <w:t>UKMi Discussion Group</w:t>
            </w:r>
            <w:r>
              <w:t>. E</w:t>
            </w:r>
            <w:r w:rsidRPr="0040439D">
              <w:t>compass (host)</w:t>
            </w:r>
            <w:r>
              <w:t xml:space="preserve">. </w:t>
            </w:r>
            <w:hyperlink r:id="rId172" w:history="1">
              <w:r w:rsidRPr="00497079">
                <w:rPr>
                  <w:rStyle w:val="Hyperlink"/>
                  <w:rFonts w:cs="Arial"/>
                </w:rPr>
                <w:t>http://list.ecompass.nl/listserv/cgi-bin/wa?A0=MI-UK</w:t>
              </w:r>
            </w:hyperlink>
          </w:p>
        </w:tc>
        <w:tc>
          <w:tcPr>
            <w:tcW w:w="6736" w:type="dxa"/>
          </w:tcPr>
          <w:p w14:paraId="6E71EC04" w14:textId="77777777" w:rsidR="00327B97" w:rsidRPr="00327B97" w:rsidRDefault="00327B97" w:rsidP="00EA25DC">
            <w:pPr>
              <w:autoSpaceDE w:val="0"/>
              <w:autoSpaceDN w:val="0"/>
              <w:adjustRightInd w:val="0"/>
              <w:spacing w:before="60" w:after="60"/>
              <w:rPr>
                <w:rFonts w:cs="Arial"/>
              </w:rPr>
            </w:pPr>
            <w:r w:rsidRPr="00327B97">
              <w:rPr>
                <w:rFonts w:cs="Arial"/>
              </w:rPr>
              <w:t>Email discussion forum to contact other members of the network</w:t>
            </w:r>
          </w:p>
          <w:p w14:paraId="23783703" w14:textId="77777777" w:rsidR="00327B97" w:rsidRDefault="00327B97" w:rsidP="00EA25DC">
            <w:pPr>
              <w:autoSpaceDE w:val="0"/>
              <w:autoSpaceDN w:val="0"/>
              <w:adjustRightInd w:val="0"/>
              <w:spacing w:before="60" w:after="60"/>
              <w:rPr>
                <w:rFonts w:cs="Arial"/>
              </w:rPr>
            </w:pPr>
            <w:r w:rsidRPr="00327B97">
              <w:rPr>
                <w:rFonts w:cs="Arial"/>
              </w:rPr>
              <w:t xml:space="preserve">Registration required (contact: </w:t>
            </w:r>
            <w:hyperlink r:id="rId173" w:history="1">
              <w:r w:rsidRPr="00497079">
                <w:rPr>
                  <w:rStyle w:val="Hyperlink"/>
                  <w:rFonts w:cs="Arial"/>
                </w:rPr>
                <w:t>mi-uk-request@list.ecompass.nl</w:t>
              </w:r>
            </w:hyperlink>
            <w:r w:rsidRPr="00327B97">
              <w:rPr>
                <w:rFonts w:cs="Arial"/>
              </w:rPr>
              <w:t>)</w:t>
            </w:r>
            <w:r w:rsidR="00F45D66">
              <w:rPr>
                <w:rFonts w:cs="Arial"/>
              </w:rPr>
              <w:t>.</w:t>
            </w:r>
          </w:p>
          <w:p w14:paraId="55E334BF" w14:textId="77777777" w:rsidR="00F45D66" w:rsidRDefault="00F45D66" w:rsidP="00EA25DC">
            <w:pPr>
              <w:autoSpaceDE w:val="0"/>
              <w:autoSpaceDN w:val="0"/>
              <w:adjustRightInd w:val="0"/>
              <w:spacing w:before="60" w:after="60"/>
              <w:rPr>
                <w:rFonts w:cs="Arial"/>
              </w:rPr>
            </w:pPr>
            <w:r>
              <w:rPr>
                <w:rFonts w:cs="Arial"/>
              </w:rPr>
              <w:t xml:space="preserve">A </w:t>
            </w:r>
            <w:hyperlink r:id="rId174" w:history="1">
              <w:r w:rsidRPr="00CE7F88">
                <w:rPr>
                  <w:rStyle w:val="Hyperlink"/>
                  <w:rFonts w:cs="Arial"/>
                </w:rPr>
                <w:t>guide</w:t>
              </w:r>
            </w:hyperlink>
            <w:r>
              <w:rPr>
                <w:rFonts w:cs="Arial"/>
              </w:rPr>
              <w:t xml:space="preserve"> to using the UKMI Mailing list is available.</w:t>
            </w:r>
          </w:p>
        </w:tc>
      </w:tr>
      <w:tr w:rsidR="006C497C" w14:paraId="38A95F57" w14:textId="77777777" w:rsidTr="006C497C">
        <w:tblPrEx>
          <w:tblLook w:val="00A0" w:firstRow="1" w:lastRow="0" w:firstColumn="1" w:lastColumn="0" w:noHBand="0" w:noVBand="0"/>
        </w:tblPrEx>
        <w:trPr>
          <w:trHeight w:val="340"/>
        </w:trPr>
        <w:tc>
          <w:tcPr>
            <w:tcW w:w="9888" w:type="dxa"/>
            <w:gridSpan w:val="2"/>
            <w:tcBorders>
              <w:top w:val="single" w:sz="4" w:space="0" w:color="auto"/>
              <w:left w:val="single" w:sz="4" w:space="0" w:color="auto"/>
              <w:bottom w:val="single" w:sz="4" w:space="0" w:color="auto"/>
              <w:right w:val="single" w:sz="4" w:space="0" w:color="auto"/>
            </w:tcBorders>
            <w:shd w:val="clear" w:color="auto" w:fill="E6E6E6"/>
          </w:tcPr>
          <w:p w14:paraId="1B8AD8BC" w14:textId="77777777" w:rsidR="006C497C" w:rsidRDefault="006C497C" w:rsidP="00E744FE">
            <w:pPr>
              <w:autoSpaceDE w:val="0"/>
              <w:autoSpaceDN w:val="0"/>
              <w:adjustRightInd w:val="0"/>
              <w:spacing w:before="60" w:after="60"/>
              <w:rPr>
                <w:rFonts w:cs="Arial"/>
              </w:rPr>
            </w:pPr>
            <w:r>
              <w:rPr>
                <w:rFonts w:cs="Arial"/>
                <w:b/>
              </w:rPr>
              <w:t>Local resources</w:t>
            </w:r>
          </w:p>
        </w:tc>
      </w:tr>
      <w:tr w:rsidR="00A40C99" w:rsidRPr="00B3041D" w14:paraId="2B5C46F3" w14:textId="77777777" w:rsidTr="006C497C">
        <w:trPr>
          <w:trHeight w:val="340"/>
        </w:trPr>
        <w:tc>
          <w:tcPr>
            <w:tcW w:w="3152" w:type="dxa"/>
          </w:tcPr>
          <w:p w14:paraId="54BB6B8A" w14:textId="77777777" w:rsidR="00A40C99" w:rsidRPr="00860871" w:rsidRDefault="00A40C99" w:rsidP="0033483D">
            <w:pPr>
              <w:spacing w:before="60" w:after="60"/>
              <w:rPr>
                <w:rFonts w:cs="Arial"/>
                <w:lang w:val="en-US"/>
              </w:rPr>
            </w:pPr>
            <w:r w:rsidRPr="00860871">
              <w:rPr>
                <w:rFonts w:cs="Arial"/>
                <w:lang w:val="en-US"/>
              </w:rPr>
              <w:t>Trust Palliative Care Team</w:t>
            </w:r>
            <w:r w:rsidR="00CF0C1C">
              <w:rPr>
                <w:rFonts w:cs="Arial"/>
                <w:lang w:val="en-US"/>
              </w:rPr>
              <w:t xml:space="preserve"> and guidelines</w:t>
            </w:r>
          </w:p>
        </w:tc>
        <w:tc>
          <w:tcPr>
            <w:tcW w:w="6736" w:type="dxa"/>
          </w:tcPr>
          <w:p w14:paraId="35196C4B" w14:textId="77777777" w:rsidR="00A40C99" w:rsidRPr="00860871" w:rsidRDefault="00A40C99" w:rsidP="00A40C99">
            <w:pPr>
              <w:autoSpaceDE w:val="0"/>
              <w:autoSpaceDN w:val="0"/>
              <w:adjustRightInd w:val="0"/>
              <w:spacing w:before="60" w:after="60"/>
              <w:rPr>
                <w:rFonts w:cs="Arial"/>
                <w:iCs/>
              </w:rPr>
            </w:pPr>
          </w:p>
        </w:tc>
      </w:tr>
    </w:tbl>
    <w:p w14:paraId="0E1A999E" w14:textId="77777777" w:rsidR="00A40C99" w:rsidRPr="00B3041D" w:rsidRDefault="001E3EFA" w:rsidP="00C165D0">
      <w:pPr>
        <w:pStyle w:val="Heading4"/>
      </w:pPr>
      <w:r>
        <w:t>Answering the enquiry</w:t>
      </w:r>
    </w:p>
    <w:p w14:paraId="2D8404DC" w14:textId="77777777" w:rsidR="00A40C99" w:rsidRPr="00B3041D" w:rsidRDefault="00A40C99" w:rsidP="004C69BB">
      <w:pPr>
        <w:pStyle w:val="ListParagraph"/>
        <w:numPr>
          <w:ilvl w:val="0"/>
          <w:numId w:val="4"/>
        </w:numPr>
        <w:tabs>
          <w:tab w:val="clear" w:pos="1080"/>
        </w:tabs>
        <w:ind w:left="714" w:hanging="357"/>
      </w:pPr>
      <w:r w:rsidRPr="00B3041D">
        <w:t xml:space="preserve">GPs and hospital doctors are able to refer patients to a </w:t>
      </w:r>
      <w:hyperlink r:id="rId175" w:history="1">
        <w:r w:rsidRPr="001E3D0D">
          <w:t>Macmillan nurse</w:t>
        </w:r>
      </w:hyperlink>
      <w:r w:rsidRPr="00B3041D">
        <w:t xml:space="preserve"> or an alternative specialist. Find out if this has been done. For enquiries about managing a specific patient (other than straightforward medicines information queries), advise the enquirer to contact this nurse.</w:t>
      </w:r>
    </w:p>
    <w:p w14:paraId="3CBB4A2F" w14:textId="77777777" w:rsidR="00A40C99" w:rsidRPr="001E3D0D" w:rsidRDefault="00A40C99" w:rsidP="004C69BB">
      <w:pPr>
        <w:pStyle w:val="ListParagraph"/>
        <w:numPr>
          <w:ilvl w:val="0"/>
          <w:numId w:val="4"/>
        </w:numPr>
        <w:tabs>
          <w:tab w:val="clear" w:pos="1080"/>
        </w:tabs>
        <w:ind w:left="714" w:hanging="357"/>
      </w:pPr>
      <w:r w:rsidRPr="001E3D0D">
        <w:t>Mixing two or more licensed drugs for administration via a syringe driver, where one is not a vehicle for administering the other, falls within the definition of manufacture and results in a new, unlicensed product. The person undertaking this preparation, unles</w:t>
      </w:r>
      <w:r>
        <w:t>s an exemption applies (</w:t>
      </w:r>
      <w:r w:rsidRPr="001E3D0D">
        <w:t>doctors</w:t>
      </w:r>
      <w:r>
        <w:t xml:space="preserve">, </w:t>
      </w:r>
      <w:r w:rsidRPr="001E3D0D">
        <w:t>dentists</w:t>
      </w:r>
      <w:r>
        <w:t xml:space="preserve">, </w:t>
      </w:r>
      <w:r w:rsidRPr="002C56F1">
        <w:t>nurse and pharmacist independent prescribers, and supplementary prescribers</w:t>
      </w:r>
      <w:r w:rsidRPr="001E3D0D">
        <w:t xml:space="preserve">), must hold a manufacturer’s licence. </w:t>
      </w:r>
      <w:r>
        <w:t xml:space="preserve">The exemption </w:t>
      </w:r>
      <w:r w:rsidRPr="001E3D0D">
        <w:t xml:space="preserve">allows these prescribers to mix medicines themselves or direct others to mix. Directions must be in writing. </w:t>
      </w:r>
    </w:p>
    <w:p w14:paraId="7819B3E1" w14:textId="77777777" w:rsidR="00A40C99" w:rsidRPr="001E3D0D" w:rsidRDefault="00A40C99" w:rsidP="004C69BB">
      <w:pPr>
        <w:pStyle w:val="ListParagraph"/>
        <w:numPr>
          <w:ilvl w:val="0"/>
          <w:numId w:val="4"/>
        </w:numPr>
        <w:tabs>
          <w:tab w:val="clear" w:pos="1080"/>
        </w:tabs>
        <w:ind w:left="714" w:hanging="357"/>
      </w:pPr>
      <w:r w:rsidRPr="001E3D0D">
        <w:t>Some drugs are too irritant to be given subcutaneously, e.g. prochlorperazine, diazepam and chlorpromazine.</w:t>
      </w:r>
    </w:p>
    <w:p w14:paraId="0D16B188" w14:textId="77777777" w:rsidR="00A40C99" w:rsidRPr="001E3D0D" w:rsidRDefault="00A40C99" w:rsidP="004C69BB">
      <w:pPr>
        <w:pStyle w:val="ListParagraph"/>
        <w:numPr>
          <w:ilvl w:val="0"/>
          <w:numId w:val="4"/>
        </w:numPr>
        <w:tabs>
          <w:tab w:val="clear" w:pos="1080"/>
        </w:tabs>
        <w:ind w:left="714" w:hanging="357"/>
      </w:pPr>
      <w:r w:rsidRPr="001E3D0D">
        <w:t>Phenobarbital is incompatible with most drugs given by continuous subcutaneous infusion and it is generally advisable to give via a separate syringe driver. If dexamethasone is to be mixed with other drugs, use as much diluent as possible before adding dexamethasone.</w:t>
      </w:r>
    </w:p>
    <w:p w14:paraId="3AA56C5F" w14:textId="77777777" w:rsidR="00A40C99" w:rsidRPr="001E3D0D" w:rsidRDefault="00A40C99" w:rsidP="004C69BB">
      <w:pPr>
        <w:pStyle w:val="ListParagraph"/>
        <w:numPr>
          <w:ilvl w:val="0"/>
          <w:numId w:val="4"/>
        </w:numPr>
        <w:tabs>
          <w:tab w:val="clear" w:pos="1080"/>
        </w:tabs>
        <w:ind w:left="714" w:hanging="357"/>
      </w:pPr>
      <w:r w:rsidRPr="001E3D0D">
        <w:t>Using more than one syringe driver may be an option if there are compatibility problems and alternative routes are unsuitable.</w:t>
      </w:r>
    </w:p>
    <w:p w14:paraId="773B5AAA" w14:textId="77777777" w:rsidR="00A40C99" w:rsidRPr="001E3D0D" w:rsidRDefault="00A40C99" w:rsidP="004C69BB">
      <w:pPr>
        <w:pStyle w:val="ListParagraph"/>
        <w:numPr>
          <w:ilvl w:val="0"/>
          <w:numId w:val="4"/>
        </w:numPr>
        <w:tabs>
          <w:tab w:val="clear" w:pos="1080"/>
        </w:tabs>
        <w:ind w:left="714" w:hanging="357"/>
      </w:pPr>
      <w:r w:rsidRPr="001E3D0D">
        <w:lastRenderedPageBreak/>
        <w:t>Using a larger total volume will improve stability of many drug combinations and may be an option for some patients.</w:t>
      </w:r>
    </w:p>
    <w:p w14:paraId="3B122A03" w14:textId="77777777" w:rsidR="00A40C99" w:rsidRDefault="00A40C99" w:rsidP="004C69BB">
      <w:pPr>
        <w:pStyle w:val="ListParagraph"/>
        <w:numPr>
          <w:ilvl w:val="0"/>
          <w:numId w:val="4"/>
        </w:numPr>
        <w:tabs>
          <w:tab w:val="clear" w:pos="1080"/>
        </w:tabs>
        <w:spacing w:after="60"/>
        <w:ind w:left="714" w:hanging="357"/>
      </w:pPr>
      <w:r w:rsidRPr="001E3D0D">
        <w:t xml:space="preserve">Confirm maximum volume of the syringe driver. There may be limitations on concentrations that mean more than one daily syringe driver change is needed. Check whether this is going to be practical. </w:t>
      </w:r>
    </w:p>
    <w:p w14:paraId="42E2917A" w14:textId="77777777" w:rsidR="00FA5619" w:rsidRPr="001E3D0D" w:rsidRDefault="00FA5619" w:rsidP="00FA5619">
      <w:pPr>
        <w:pStyle w:val="ListParagraph"/>
        <w:numPr>
          <w:ilvl w:val="0"/>
          <w:numId w:val="4"/>
        </w:numPr>
        <w:tabs>
          <w:tab w:val="clear" w:pos="1080"/>
        </w:tabs>
        <w:spacing w:after="60"/>
        <w:ind w:left="714" w:hanging="357"/>
      </w:pPr>
      <w:r>
        <w:t xml:space="preserve">Remember that a </w:t>
      </w:r>
      <w:r w:rsidRPr="00FA5619">
        <w:t>medicine</w:t>
      </w:r>
      <w:r>
        <w:t xml:space="preserve"> with </w:t>
      </w:r>
      <w:r w:rsidRPr="00FA5619">
        <w:t>a long half-life might not need to go in the syringe driver, and could potentially be given as a once or twice daily subcutaneous injection (e.g. dexamethasone, haloperidol</w:t>
      </w:r>
      <w:r>
        <w:t>, levomepromzaine</w:t>
      </w:r>
      <w:r w:rsidRPr="00FA5619">
        <w:t>).</w:t>
      </w:r>
    </w:p>
    <w:p w14:paraId="08F3CDBD" w14:textId="77777777" w:rsidR="00A40C99" w:rsidRPr="00B3041D" w:rsidRDefault="001E3EFA" w:rsidP="00C165D0">
      <w:pPr>
        <w:pStyle w:val="Heading4"/>
      </w:pPr>
      <w:r>
        <w:t>Keywords</w:t>
      </w:r>
      <w:r w:rsidR="00A40C99" w:rsidRPr="00357972">
        <w:t>:</w:t>
      </w:r>
      <w:r w:rsidR="00A40C99" w:rsidRPr="00B3041D">
        <w:t xml:space="preserve"> </w:t>
      </w:r>
      <w:r w:rsidR="00A40C99" w:rsidRPr="00C07D00">
        <w:rPr>
          <w:b w:val="0"/>
          <w:color w:val="auto"/>
          <w:sz w:val="20"/>
        </w:rPr>
        <w:t>Drug names, ADMINISTRATION-SUBCUTANEOUS, DRUG INCOMPATIBILITIES,   INJECTIONS-SUBCUTANEOUS</w:t>
      </w:r>
      <w:r w:rsidR="00A40C99" w:rsidRPr="00B843E8">
        <w:rPr>
          <w:rFonts w:ascii="Courier New" w:hAnsi="Courier New" w:cs="Courier New"/>
          <w:lang w:val="en-US"/>
        </w:rPr>
        <w:t xml:space="preserve"> </w:t>
      </w:r>
    </w:p>
    <w:p w14:paraId="0C288C07" w14:textId="77777777" w:rsidR="00A40C99" w:rsidRDefault="00A40C99" w:rsidP="00A40C99">
      <w:pPr>
        <w:rPr>
          <w:rFonts w:ascii="Tahoma" w:hAnsi="Tahoma" w:cs="Tahoma"/>
          <w:b/>
          <w:bCs/>
          <w:color w:val="99CC00"/>
          <w:sz w:val="40"/>
          <w:szCs w:val="28"/>
        </w:rPr>
      </w:pPr>
      <w:bookmarkStart w:id="33" w:name="contraception"/>
      <w:bookmarkStart w:id="34" w:name="_Toc349031280"/>
      <w:bookmarkEnd w:id="33"/>
      <w:r>
        <w:br w:type="page"/>
      </w:r>
    </w:p>
    <w:p w14:paraId="0A909D25" w14:textId="77777777" w:rsidR="00A40C99" w:rsidRPr="005A47D5" w:rsidRDefault="00A40C99" w:rsidP="00EA25DC">
      <w:pPr>
        <w:pStyle w:val="Heading1"/>
      </w:pPr>
      <w:bookmarkStart w:id="35" w:name="_Complementary_medicine"/>
      <w:bookmarkStart w:id="36" w:name="_Toc50734128"/>
      <w:bookmarkEnd w:id="35"/>
      <w:r w:rsidRPr="005A47D5">
        <w:lastRenderedPageBreak/>
        <w:t>Complementary medicine</w:t>
      </w:r>
      <w:bookmarkEnd w:id="34"/>
      <w:bookmarkEnd w:id="36"/>
      <w:r w:rsidRPr="005A47D5">
        <w:fldChar w:fldCharType="begin"/>
      </w:r>
      <w:r w:rsidRPr="005A47D5">
        <w:instrText xml:space="preserve"> TC "</w:instrText>
      </w:r>
      <w:bookmarkStart w:id="37" w:name="_Toc349031281"/>
      <w:r w:rsidRPr="005A47D5">
        <w:instrText>Complementary medicine</w:instrText>
      </w:r>
      <w:bookmarkEnd w:id="37"/>
      <w:r w:rsidRPr="005A47D5">
        <w:instrText xml:space="preserve">" \f C \l "1" </w:instrText>
      </w:r>
      <w:r w:rsidRPr="005A47D5">
        <w:fldChar w:fldCharType="end"/>
      </w:r>
      <w:r w:rsidRPr="005A47D5">
        <w:t xml:space="preserve"> </w:t>
      </w:r>
    </w:p>
    <w:p w14:paraId="68E95B8C" w14:textId="77777777" w:rsidR="00A40C99" w:rsidRPr="00A44155" w:rsidRDefault="001E3EFA" w:rsidP="00C165D0">
      <w:pPr>
        <w:pStyle w:val="Heading4"/>
      </w:pPr>
      <w:r>
        <w:t>Background information</w:t>
      </w:r>
    </w:p>
    <w:p w14:paraId="5B69F229" w14:textId="77777777" w:rsidR="00A40C99" w:rsidRPr="00A44155" w:rsidRDefault="00A40C99" w:rsidP="004C69BB">
      <w:pPr>
        <w:pStyle w:val="ListParagraph"/>
        <w:numPr>
          <w:ilvl w:val="0"/>
          <w:numId w:val="4"/>
        </w:numPr>
        <w:tabs>
          <w:tab w:val="clear" w:pos="1080"/>
        </w:tabs>
        <w:ind w:left="714" w:hanging="357"/>
      </w:pPr>
      <w:r w:rsidRPr="00A44155">
        <w:t>Is the patient already taking the alternative or complementary medicine or do they want to start taking it?</w:t>
      </w:r>
    </w:p>
    <w:p w14:paraId="0A7BE2BE" w14:textId="77777777" w:rsidR="00E12EDE" w:rsidRDefault="00A40C99" w:rsidP="004C69BB">
      <w:pPr>
        <w:pStyle w:val="ListParagraph"/>
        <w:numPr>
          <w:ilvl w:val="0"/>
          <w:numId w:val="4"/>
        </w:numPr>
        <w:tabs>
          <w:tab w:val="clear" w:pos="1080"/>
        </w:tabs>
        <w:ind w:left="714" w:hanging="357"/>
      </w:pPr>
      <w:r w:rsidRPr="00A44155">
        <w:t xml:space="preserve">Identify the alternative medicine, indication, route, strength, dose and frequency, formulation, manufacturer and source if possible. If applicable, how long has it been taken for? Are they taking the product as a short course, cyclically or long-term? </w:t>
      </w:r>
    </w:p>
    <w:p w14:paraId="4DB65050" w14:textId="77777777" w:rsidR="00A40C99" w:rsidRPr="001E3D0D" w:rsidRDefault="00A40C99" w:rsidP="004C69BB">
      <w:pPr>
        <w:pStyle w:val="ListParagraph"/>
        <w:numPr>
          <w:ilvl w:val="0"/>
          <w:numId w:val="4"/>
        </w:numPr>
        <w:tabs>
          <w:tab w:val="clear" w:pos="1080"/>
        </w:tabs>
        <w:ind w:left="714" w:hanging="357"/>
      </w:pPr>
      <w:r w:rsidRPr="001E3D0D">
        <w:t>If it is a homeopathic remedy, check the dilution of the product (letter and number).</w:t>
      </w:r>
    </w:p>
    <w:p w14:paraId="6633FD3A" w14:textId="77777777" w:rsidR="00A40C99" w:rsidRPr="00A44155" w:rsidRDefault="00A40C99" w:rsidP="004C69BB">
      <w:pPr>
        <w:pStyle w:val="ListParagraph"/>
        <w:numPr>
          <w:ilvl w:val="0"/>
          <w:numId w:val="4"/>
        </w:numPr>
        <w:tabs>
          <w:tab w:val="clear" w:pos="1080"/>
        </w:tabs>
        <w:ind w:left="714" w:hanging="357"/>
      </w:pPr>
      <w:r w:rsidRPr="00A44155">
        <w:t>Has the patient self-diagnosed the condition that they are seeking to treat? If they have, they should consider speaking to a healthcare professional first.</w:t>
      </w:r>
    </w:p>
    <w:p w14:paraId="7386970C" w14:textId="77777777" w:rsidR="00A40C99" w:rsidRPr="00A44155" w:rsidRDefault="00A40C99" w:rsidP="004C69BB">
      <w:pPr>
        <w:pStyle w:val="ListParagraph"/>
        <w:numPr>
          <w:ilvl w:val="0"/>
          <w:numId w:val="4"/>
        </w:numPr>
        <w:tabs>
          <w:tab w:val="clear" w:pos="1080"/>
        </w:tabs>
        <w:ind w:left="714" w:hanging="357"/>
      </w:pPr>
      <w:r w:rsidRPr="00A44155">
        <w:t>Does the patient take any prescribed</w:t>
      </w:r>
      <w:r>
        <w:t xml:space="preserve"> or non-prescription</w:t>
      </w:r>
      <w:r w:rsidRPr="00A44155">
        <w:t xml:space="preserve"> medication? Is there any history of ADRs or allergies?</w:t>
      </w:r>
    </w:p>
    <w:p w14:paraId="0D5DA6AA" w14:textId="77777777" w:rsidR="00A40C99" w:rsidRPr="001E3D0D" w:rsidRDefault="00A40C99" w:rsidP="004C69BB">
      <w:pPr>
        <w:pStyle w:val="ListParagraph"/>
        <w:numPr>
          <w:ilvl w:val="0"/>
          <w:numId w:val="4"/>
        </w:numPr>
        <w:tabs>
          <w:tab w:val="clear" w:pos="1080"/>
        </w:tabs>
        <w:ind w:left="714" w:hanging="357"/>
      </w:pPr>
      <w:r w:rsidRPr="001E3D0D">
        <w:t xml:space="preserve">Check current and past medical history. </w:t>
      </w:r>
    </w:p>
    <w:p w14:paraId="5CCF929C" w14:textId="77777777" w:rsidR="00A40C99" w:rsidRPr="001E3D0D" w:rsidRDefault="00A40C99" w:rsidP="004C69BB">
      <w:pPr>
        <w:pStyle w:val="ListParagraph"/>
        <w:numPr>
          <w:ilvl w:val="0"/>
          <w:numId w:val="4"/>
        </w:numPr>
        <w:tabs>
          <w:tab w:val="clear" w:pos="1080"/>
        </w:tabs>
        <w:ind w:left="714" w:hanging="357"/>
      </w:pPr>
      <w:r w:rsidRPr="001E3D0D">
        <w:t>Are they pregnant or breast feeding?</w:t>
      </w:r>
    </w:p>
    <w:p w14:paraId="2238561F" w14:textId="77777777" w:rsidR="00A40C99" w:rsidRPr="001E3D0D" w:rsidRDefault="00A40C99" w:rsidP="004C69BB">
      <w:pPr>
        <w:pStyle w:val="ListParagraph"/>
        <w:numPr>
          <w:ilvl w:val="0"/>
          <w:numId w:val="4"/>
        </w:numPr>
        <w:tabs>
          <w:tab w:val="clear" w:pos="1080"/>
        </w:tabs>
        <w:ind w:left="714" w:hanging="357"/>
      </w:pPr>
      <w:r w:rsidRPr="001E3D0D">
        <w:t>Where did the patient hear about this or who recommended starting it?</w:t>
      </w:r>
    </w:p>
    <w:p w14:paraId="664CA8DE" w14:textId="77777777" w:rsidR="00442737" w:rsidRDefault="00A40C99" w:rsidP="00B27B2A">
      <w:pPr>
        <w:pStyle w:val="ListParagraph"/>
        <w:numPr>
          <w:ilvl w:val="0"/>
          <w:numId w:val="4"/>
        </w:numPr>
        <w:tabs>
          <w:tab w:val="clear" w:pos="1080"/>
        </w:tabs>
        <w:ind w:left="714" w:hanging="357"/>
      </w:pPr>
      <w:r w:rsidRPr="001E3D0D">
        <w:t>If information about the product was accessed online, which website?</w:t>
      </w:r>
    </w:p>
    <w:p w14:paraId="25F74309" w14:textId="77777777" w:rsidR="00442737" w:rsidRPr="00CB4FF2" w:rsidRDefault="00442737" w:rsidP="00442737">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pPr>
      <w:r w:rsidRPr="00CB4FF2">
        <w:rPr>
          <w:i/>
        </w:rPr>
        <w:t>For enquiries</w:t>
      </w:r>
      <w:r w:rsidRPr="00CB4FF2">
        <w:rPr>
          <w:rFonts w:cs="Arial"/>
          <w:i/>
        </w:rPr>
        <w:t xml:space="preserve"> that </w:t>
      </w:r>
      <w:r w:rsidRPr="00CB4FF2">
        <w:rPr>
          <w:rFonts w:cs="Arial"/>
          <w:i/>
          <w:iCs/>
        </w:rPr>
        <w:t>re</w:t>
      </w:r>
      <w:r>
        <w:rPr>
          <w:rFonts w:cs="Arial"/>
          <w:i/>
          <w:iCs/>
        </w:rPr>
        <w:t>late</w:t>
      </w:r>
      <w:r w:rsidRPr="00CB4FF2">
        <w:rPr>
          <w:rFonts w:cs="Arial"/>
          <w:i/>
          <w:iCs/>
        </w:rPr>
        <w:t xml:space="preserve"> to </w:t>
      </w:r>
      <w:hyperlink w:anchor="_Interactions" w:history="1">
        <w:r w:rsidRPr="00CB4FF2">
          <w:rPr>
            <w:rStyle w:val="Hyperlink"/>
            <w:rFonts w:cs="Arial"/>
          </w:rPr>
          <w:t>drug interactions</w:t>
        </w:r>
      </w:hyperlink>
      <w:r>
        <w:rPr>
          <w:rFonts w:cs="Arial"/>
          <w:i/>
          <w:iCs/>
        </w:rPr>
        <w:t xml:space="preserve"> or</w:t>
      </w:r>
      <w:r w:rsidRPr="00CB4FF2">
        <w:rPr>
          <w:rFonts w:cs="Arial"/>
          <w:i/>
          <w:iCs/>
        </w:rPr>
        <w:t xml:space="preserve"> </w:t>
      </w:r>
      <w:hyperlink w:anchor="Adverse" w:history="1">
        <w:r w:rsidRPr="00CB4FF2">
          <w:rPr>
            <w:rStyle w:val="Hyperlink"/>
            <w:rFonts w:cs="Arial"/>
          </w:rPr>
          <w:t>adverse effects</w:t>
        </w:r>
      </w:hyperlink>
      <w:r w:rsidRPr="00CB4FF2">
        <w:rPr>
          <w:rFonts w:cs="Arial"/>
          <w:i/>
          <w:iCs/>
        </w:rPr>
        <w:t>, refer to the relevant</w:t>
      </w:r>
      <w:r>
        <w:rPr>
          <w:rFonts w:cs="Arial"/>
          <w:i/>
          <w:iCs/>
        </w:rPr>
        <w:t xml:space="preserve"> </w:t>
      </w:r>
      <w:r w:rsidR="006C5EC2">
        <w:rPr>
          <w:rFonts w:cs="Arial"/>
          <w:i/>
        </w:rPr>
        <w:t xml:space="preserve">enquiry answering </w:t>
      </w:r>
      <w:r>
        <w:rPr>
          <w:rFonts w:cs="Arial"/>
          <w:i/>
          <w:iCs/>
        </w:rPr>
        <w:t>guideline</w:t>
      </w:r>
      <w:r w:rsidRPr="00CB4FF2">
        <w:rPr>
          <w:rFonts w:cs="Arial"/>
          <w:i/>
          <w:iCs/>
        </w:rPr>
        <w:t>s.</w:t>
      </w:r>
    </w:p>
    <w:p w14:paraId="19D389D0" w14:textId="77777777" w:rsidR="00A40C99" w:rsidRPr="00A44155" w:rsidRDefault="001E3EFA" w:rsidP="00C165D0">
      <w:pPr>
        <w:pStyle w:val="Heading4"/>
      </w:pPr>
      <w:r>
        <w:t>Resources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3"/>
        <w:gridCol w:w="6735"/>
      </w:tblGrid>
      <w:tr w:rsidR="00A40C99" w:rsidRPr="00A44155" w14:paraId="33178D56" w14:textId="77777777" w:rsidTr="00B722C3">
        <w:trPr>
          <w:trHeight w:val="340"/>
          <w:tblHeader/>
        </w:trPr>
        <w:tc>
          <w:tcPr>
            <w:tcW w:w="3153" w:type="dxa"/>
            <w:tcBorders>
              <w:top w:val="single" w:sz="4" w:space="0" w:color="auto"/>
              <w:left w:val="single" w:sz="4" w:space="0" w:color="auto"/>
              <w:bottom w:val="single" w:sz="4" w:space="0" w:color="auto"/>
              <w:right w:val="single" w:sz="4" w:space="0" w:color="auto"/>
            </w:tcBorders>
            <w:hideMark/>
          </w:tcPr>
          <w:p w14:paraId="635AA65C" w14:textId="77777777" w:rsidR="00A40C99" w:rsidRPr="00A44155" w:rsidRDefault="00A40C99" w:rsidP="00A40C99">
            <w:pPr>
              <w:autoSpaceDE w:val="0"/>
              <w:autoSpaceDN w:val="0"/>
              <w:adjustRightInd w:val="0"/>
              <w:spacing w:before="60" w:after="60"/>
              <w:rPr>
                <w:rFonts w:cs="Arial"/>
                <w:b/>
                <w:bCs/>
                <w:szCs w:val="16"/>
                <w:lang w:val="en-US"/>
              </w:rPr>
            </w:pPr>
            <w:r w:rsidRPr="00A44155">
              <w:rPr>
                <w:rFonts w:cs="Arial"/>
                <w:b/>
                <w:bCs/>
                <w:szCs w:val="16"/>
                <w:lang w:val="en-US"/>
              </w:rPr>
              <w:t>Source</w:t>
            </w:r>
          </w:p>
        </w:tc>
        <w:tc>
          <w:tcPr>
            <w:tcW w:w="6735" w:type="dxa"/>
            <w:tcBorders>
              <w:top w:val="single" w:sz="4" w:space="0" w:color="auto"/>
              <w:left w:val="single" w:sz="4" w:space="0" w:color="auto"/>
              <w:bottom w:val="single" w:sz="4" w:space="0" w:color="auto"/>
              <w:right w:val="single" w:sz="4" w:space="0" w:color="auto"/>
            </w:tcBorders>
            <w:hideMark/>
          </w:tcPr>
          <w:p w14:paraId="27AD014C" w14:textId="77777777" w:rsidR="00A40C99" w:rsidRPr="00A44155" w:rsidRDefault="00A40C99" w:rsidP="00A40C99">
            <w:pPr>
              <w:autoSpaceDE w:val="0"/>
              <w:autoSpaceDN w:val="0"/>
              <w:adjustRightInd w:val="0"/>
              <w:spacing w:before="60" w:after="60"/>
              <w:rPr>
                <w:rFonts w:cs="Arial"/>
                <w:b/>
                <w:bCs/>
                <w:szCs w:val="16"/>
                <w:lang w:val="en-US"/>
              </w:rPr>
            </w:pPr>
            <w:r w:rsidRPr="00A44155">
              <w:rPr>
                <w:rFonts w:cs="Arial"/>
                <w:b/>
                <w:bCs/>
                <w:szCs w:val="16"/>
                <w:lang w:val="en-US"/>
              </w:rPr>
              <w:t>Notes</w:t>
            </w:r>
          </w:p>
        </w:tc>
      </w:tr>
      <w:tr w:rsidR="00A40C99" w:rsidRPr="00A44155" w14:paraId="790E554C" w14:textId="77777777" w:rsidTr="00B722C3">
        <w:trPr>
          <w:trHeight w:val="340"/>
        </w:trPr>
        <w:tc>
          <w:tcPr>
            <w:tcW w:w="988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995F615" w14:textId="77777777" w:rsidR="00A40C99" w:rsidRPr="00A44155" w:rsidRDefault="00A40C99" w:rsidP="00A40C99">
            <w:pPr>
              <w:autoSpaceDE w:val="0"/>
              <w:autoSpaceDN w:val="0"/>
              <w:adjustRightInd w:val="0"/>
              <w:spacing w:before="60" w:after="60"/>
              <w:rPr>
                <w:rFonts w:cs="Arial"/>
              </w:rPr>
            </w:pPr>
            <w:r w:rsidRPr="00A44155">
              <w:rPr>
                <w:rFonts w:cs="Arial"/>
                <w:b/>
                <w:bCs/>
              </w:rPr>
              <w:t>First-line resources</w:t>
            </w:r>
          </w:p>
        </w:tc>
      </w:tr>
      <w:tr w:rsidR="00A40C99" w:rsidRPr="00A44155" w14:paraId="2EE788B7" w14:textId="77777777" w:rsidTr="00B722C3">
        <w:trPr>
          <w:trHeight w:val="340"/>
        </w:trPr>
        <w:tc>
          <w:tcPr>
            <w:tcW w:w="3153" w:type="dxa"/>
            <w:tcBorders>
              <w:top w:val="single" w:sz="4" w:space="0" w:color="auto"/>
              <w:left w:val="single" w:sz="4" w:space="0" w:color="auto"/>
              <w:bottom w:val="single" w:sz="4" w:space="0" w:color="auto"/>
              <w:right w:val="single" w:sz="4" w:space="0" w:color="auto"/>
            </w:tcBorders>
            <w:hideMark/>
          </w:tcPr>
          <w:p w14:paraId="35EB445D" w14:textId="77777777" w:rsidR="00A40C99" w:rsidRPr="00A44155" w:rsidRDefault="00A40C99" w:rsidP="00A40C99">
            <w:pPr>
              <w:spacing w:before="60" w:after="60"/>
              <w:rPr>
                <w:rFonts w:cs="Arial"/>
                <w:b/>
                <w:bCs/>
              </w:rPr>
            </w:pPr>
            <w:r>
              <w:rPr>
                <w:rFonts w:cs="Arial"/>
              </w:rPr>
              <w:t>In-house past enquiries</w:t>
            </w:r>
          </w:p>
        </w:tc>
        <w:tc>
          <w:tcPr>
            <w:tcW w:w="6735" w:type="dxa"/>
            <w:tcBorders>
              <w:top w:val="single" w:sz="4" w:space="0" w:color="auto"/>
              <w:left w:val="single" w:sz="4" w:space="0" w:color="auto"/>
              <w:bottom w:val="single" w:sz="4" w:space="0" w:color="auto"/>
              <w:right w:val="single" w:sz="4" w:space="0" w:color="auto"/>
            </w:tcBorders>
          </w:tcPr>
          <w:p w14:paraId="1DAA7216" w14:textId="77777777" w:rsidR="00A40C99" w:rsidRPr="00A44155" w:rsidRDefault="00A40C99" w:rsidP="00A40C99">
            <w:pPr>
              <w:autoSpaceDE w:val="0"/>
              <w:autoSpaceDN w:val="0"/>
              <w:adjustRightInd w:val="0"/>
              <w:spacing w:before="60" w:after="60"/>
              <w:rPr>
                <w:rFonts w:cs="Arial"/>
              </w:rPr>
            </w:pPr>
          </w:p>
        </w:tc>
      </w:tr>
      <w:tr w:rsidR="00A40C99" w:rsidRPr="00A44155" w14:paraId="768D3462" w14:textId="77777777" w:rsidTr="00327B97">
        <w:tc>
          <w:tcPr>
            <w:tcW w:w="3153" w:type="dxa"/>
            <w:tcBorders>
              <w:top w:val="single" w:sz="4" w:space="0" w:color="auto"/>
              <w:left w:val="single" w:sz="4" w:space="0" w:color="auto"/>
              <w:bottom w:val="single" w:sz="4" w:space="0" w:color="auto"/>
              <w:right w:val="single" w:sz="4" w:space="0" w:color="auto"/>
            </w:tcBorders>
            <w:hideMark/>
          </w:tcPr>
          <w:p w14:paraId="03749C57" w14:textId="77777777" w:rsidR="00A40C99" w:rsidRPr="00A44155" w:rsidRDefault="00D65BF3" w:rsidP="00A40C99">
            <w:pPr>
              <w:spacing w:before="60" w:after="60"/>
              <w:rPr>
                <w:rFonts w:cs="Arial"/>
                <w:bCs/>
                <w:lang w:val="sv-SE"/>
              </w:rPr>
            </w:pPr>
            <w:r>
              <w:rPr>
                <w:rFonts w:cs="Arial"/>
                <w:lang w:val="sv-SE"/>
              </w:rPr>
              <w:t xml:space="preserve">Relevant articles (including Medicines Q&amp;As) via </w:t>
            </w:r>
            <w:r w:rsidR="00A40C99">
              <w:rPr>
                <w:rFonts w:cs="Arial"/>
                <w:b/>
                <w:lang w:val="sv-SE"/>
              </w:rPr>
              <w:t xml:space="preserve"> </w:t>
            </w:r>
            <w:hyperlink r:id="rId176" w:history="1">
              <w:r w:rsidR="00A40C99" w:rsidRPr="002E56DD">
                <w:rPr>
                  <w:rStyle w:val="Hyperlink"/>
                  <w:rFonts w:cs="Arial"/>
                </w:rPr>
                <w:t>www.sps.nhs.uk</w:t>
              </w:r>
            </w:hyperlink>
          </w:p>
        </w:tc>
        <w:tc>
          <w:tcPr>
            <w:tcW w:w="6735" w:type="dxa"/>
            <w:tcBorders>
              <w:top w:val="single" w:sz="4" w:space="0" w:color="auto"/>
              <w:left w:val="single" w:sz="4" w:space="0" w:color="auto"/>
              <w:bottom w:val="single" w:sz="4" w:space="0" w:color="auto"/>
              <w:right w:val="single" w:sz="4" w:space="0" w:color="auto"/>
            </w:tcBorders>
          </w:tcPr>
          <w:p w14:paraId="2B9E7080" w14:textId="77777777" w:rsidR="00A40C99" w:rsidRDefault="00572E76" w:rsidP="00A40C99">
            <w:pPr>
              <w:autoSpaceDE w:val="0"/>
              <w:autoSpaceDN w:val="0"/>
              <w:adjustRightInd w:val="0"/>
              <w:spacing w:before="60" w:after="60"/>
              <w:rPr>
                <w:rFonts w:cs="Arial"/>
              </w:rPr>
            </w:pPr>
            <w:r>
              <w:rPr>
                <w:rFonts w:cs="Arial"/>
              </w:rPr>
              <w:t>S</w:t>
            </w:r>
            <w:r w:rsidR="00A40C99" w:rsidRPr="001F6981">
              <w:rPr>
                <w:rFonts w:cs="Arial"/>
              </w:rPr>
              <w:t>elect ‘Complementary and alternative therapies’ under ‘category search’ to see all releva</w:t>
            </w:r>
            <w:r>
              <w:rPr>
                <w:rFonts w:cs="Arial"/>
              </w:rPr>
              <w:t>nt articles, which include:</w:t>
            </w:r>
          </w:p>
          <w:p w14:paraId="784EAF7F" w14:textId="77777777" w:rsidR="00F439C6" w:rsidRPr="00F439C6" w:rsidRDefault="00EE79D2" w:rsidP="00A40C99">
            <w:pPr>
              <w:pStyle w:val="ListParagraph"/>
              <w:numPr>
                <w:ilvl w:val="0"/>
                <w:numId w:val="7"/>
              </w:numPr>
              <w:autoSpaceDE w:val="0"/>
              <w:autoSpaceDN w:val="0"/>
              <w:adjustRightInd w:val="0"/>
              <w:spacing w:before="60" w:after="60"/>
              <w:rPr>
                <w:rFonts w:cs="Arial"/>
                <w:bCs/>
              </w:rPr>
            </w:pPr>
            <w:hyperlink r:id="rId177" w:tooltip="Handling questions about herbal medicines (or dietary supplements) and conventional medicines" w:history="1">
              <w:r w:rsidR="00F439C6" w:rsidRPr="00F439C6">
                <w:rPr>
                  <w:rStyle w:val="Hyperlink"/>
                  <w:rFonts w:cs="Arial"/>
                  <w:bCs/>
                </w:rPr>
                <w:t>Handling questions about herbal medicines (or dietary supplements) and conventional medicines</w:t>
              </w:r>
            </w:hyperlink>
          </w:p>
          <w:p w14:paraId="7DAF8289" w14:textId="77777777" w:rsidR="00A632E1" w:rsidRPr="00A632E1" w:rsidRDefault="00EE79D2" w:rsidP="00A632E1">
            <w:pPr>
              <w:pStyle w:val="ListParagraph"/>
              <w:numPr>
                <w:ilvl w:val="0"/>
                <w:numId w:val="7"/>
              </w:numPr>
              <w:autoSpaceDE w:val="0"/>
              <w:autoSpaceDN w:val="0"/>
              <w:adjustRightInd w:val="0"/>
              <w:spacing w:before="60" w:after="60"/>
              <w:rPr>
                <w:bCs/>
              </w:rPr>
            </w:pPr>
            <w:hyperlink r:id="rId178" w:history="1">
              <w:r w:rsidR="00A632E1" w:rsidRPr="00A632E1">
                <w:rPr>
                  <w:rStyle w:val="Hyperlink"/>
                  <w:bCs/>
                </w:rPr>
                <w:t>Using kelp in patients on levothyroxine or with thyroid disorders</w:t>
              </w:r>
            </w:hyperlink>
          </w:p>
          <w:p w14:paraId="2E42D573" w14:textId="77777777" w:rsidR="00572E76" w:rsidRPr="00A632E1" w:rsidRDefault="00EE79D2" w:rsidP="001F53C1">
            <w:pPr>
              <w:pStyle w:val="ListParagraph"/>
              <w:numPr>
                <w:ilvl w:val="0"/>
                <w:numId w:val="7"/>
              </w:numPr>
              <w:autoSpaceDE w:val="0"/>
              <w:autoSpaceDN w:val="0"/>
              <w:adjustRightInd w:val="0"/>
              <w:spacing w:before="60" w:after="60"/>
              <w:rPr>
                <w:rStyle w:val="Hyperlink"/>
              </w:rPr>
            </w:pPr>
            <w:hyperlink r:id="rId179" w:tooltip="Cannabidiol oil - potential adverse effects" w:history="1">
              <w:r w:rsidR="00572E76" w:rsidRPr="00A632E1">
                <w:rPr>
                  <w:rStyle w:val="Hyperlink"/>
                  <w:rFonts w:cs="Arial"/>
                  <w:bCs/>
                </w:rPr>
                <w:t>Cannabidiol oil - potential adverse effects</w:t>
              </w:r>
            </w:hyperlink>
          </w:p>
          <w:p w14:paraId="5503690E" w14:textId="77777777" w:rsidR="00572E76" w:rsidRPr="001F53C1" w:rsidRDefault="00EE79D2" w:rsidP="001F53C1">
            <w:pPr>
              <w:pStyle w:val="ListParagraph"/>
              <w:numPr>
                <w:ilvl w:val="0"/>
                <w:numId w:val="7"/>
              </w:numPr>
              <w:autoSpaceDE w:val="0"/>
              <w:autoSpaceDN w:val="0"/>
              <w:adjustRightInd w:val="0"/>
              <w:spacing w:before="60" w:after="60"/>
              <w:rPr>
                <w:rStyle w:val="Hyperlink"/>
                <w:rFonts w:cs="Arial"/>
                <w:bCs/>
              </w:rPr>
            </w:pPr>
            <w:hyperlink r:id="rId180" w:tooltip="Considerations when addressing questions about potential for adverse effects and drug interactions with homeopathic remedies" w:history="1">
              <w:r w:rsidR="00572E76" w:rsidRPr="00572E76">
                <w:rPr>
                  <w:rStyle w:val="Hyperlink"/>
                  <w:rFonts w:cs="Arial"/>
                  <w:bCs/>
                </w:rPr>
                <w:t>Considerations when addressing questions about potential for adverse effects and drug interactions with homeopathic remedies</w:t>
              </w:r>
            </w:hyperlink>
          </w:p>
          <w:p w14:paraId="7EE2147A" w14:textId="77777777" w:rsidR="008A458A" w:rsidRPr="001F53C1" w:rsidRDefault="00EE79D2" w:rsidP="001F53C1">
            <w:pPr>
              <w:pStyle w:val="ListParagraph"/>
              <w:numPr>
                <w:ilvl w:val="0"/>
                <w:numId w:val="7"/>
              </w:numPr>
              <w:autoSpaceDE w:val="0"/>
              <w:autoSpaceDN w:val="0"/>
              <w:adjustRightInd w:val="0"/>
              <w:spacing w:before="60" w:after="60"/>
              <w:rPr>
                <w:rStyle w:val="Hyperlink"/>
                <w:rFonts w:cs="Arial"/>
                <w:bCs/>
              </w:rPr>
            </w:pPr>
            <w:hyperlink r:id="rId181" w:history="1">
              <w:r w:rsidR="008A458A" w:rsidRPr="007F73FC">
                <w:rPr>
                  <w:rStyle w:val="Hyperlink"/>
                  <w:rFonts w:cs="Arial"/>
                  <w:bCs/>
                </w:rPr>
                <w:t>Does horny goat weed have any clinically significant interactions</w:t>
              </w:r>
            </w:hyperlink>
            <w:r w:rsidR="008A458A" w:rsidRPr="001F53C1">
              <w:rPr>
                <w:rStyle w:val="Hyperlink"/>
                <w:rFonts w:cs="Arial"/>
                <w:bCs/>
              </w:rPr>
              <w:t>?</w:t>
            </w:r>
          </w:p>
          <w:p w14:paraId="423876B8" w14:textId="77777777" w:rsidR="00572E76" w:rsidRPr="001F53C1" w:rsidRDefault="00EE79D2" w:rsidP="001F53C1">
            <w:pPr>
              <w:pStyle w:val="ListParagraph"/>
              <w:numPr>
                <w:ilvl w:val="0"/>
                <w:numId w:val="7"/>
              </w:numPr>
              <w:autoSpaceDE w:val="0"/>
              <w:autoSpaceDN w:val="0"/>
              <w:adjustRightInd w:val="0"/>
              <w:spacing w:before="60" w:after="60"/>
              <w:rPr>
                <w:rStyle w:val="Hyperlink"/>
                <w:rFonts w:cs="Arial"/>
                <w:bCs/>
              </w:rPr>
            </w:pPr>
            <w:hyperlink r:id="rId182" w:tooltip="Is it safe for breastfeeding women to take herbal medicines?" w:history="1">
              <w:r w:rsidR="00572E76" w:rsidRPr="00572E76">
                <w:rPr>
                  <w:rStyle w:val="Hyperlink"/>
                  <w:rFonts w:cs="Arial"/>
                  <w:bCs/>
                </w:rPr>
                <w:t>Is it safe for breastfeeding women to take herbal medicines?</w:t>
              </w:r>
            </w:hyperlink>
          </w:p>
          <w:p w14:paraId="0B2F47FD" w14:textId="77777777" w:rsidR="00572E76" w:rsidRPr="001F53C1" w:rsidRDefault="00EE79D2" w:rsidP="001F53C1">
            <w:pPr>
              <w:pStyle w:val="ListParagraph"/>
              <w:numPr>
                <w:ilvl w:val="0"/>
                <w:numId w:val="7"/>
              </w:numPr>
              <w:autoSpaceDE w:val="0"/>
              <w:autoSpaceDN w:val="0"/>
              <w:adjustRightInd w:val="0"/>
              <w:spacing w:before="60" w:after="60"/>
              <w:rPr>
                <w:rStyle w:val="Hyperlink"/>
                <w:rFonts w:cs="Arial"/>
                <w:bCs/>
              </w:rPr>
            </w:pPr>
            <w:hyperlink r:id="rId183" w:tooltip="Is it safe to take herbal medicines during pregnancy?" w:history="1">
              <w:r w:rsidR="00572E76" w:rsidRPr="00572E76">
                <w:rPr>
                  <w:rStyle w:val="Hyperlink"/>
                  <w:rFonts w:cs="Arial"/>
                  <w:bCs/>
                </w:rPr>
                <w:t>Is it safe to take herbal medicines during pregnancy?</w:t>
              </w:r>
            </w:hyperlink>
          </w:p>
          <w:p w14:paraId="2FE971E7" w14:textId="77777777" w:rsidR="00572E76" w:rsidRPr="001F53C1" w:rsidRDefault="00EE79D2" w:rsidP="001F53C1">
            <w:pPr>
              <w:pStyle w:val="ListParagraph"/>
              <w:numPr>
                <w:ilvl w:val="0"/>
                <w:numId w:val="7"/>
              </w:numPr>
              <w:autoSpaceDE w:val="0"/>
              <w:autoSpaceDN w:val="0"/>
              <w:adjustRightInd w:val="0"/>
              <w:spacing w:before="60" w:after="60"/>
              <w:rPr>
                <w:rStyle w:val="Hyperlink"/>
                <w:rFonts w:cs="Arial"/>
                <w:bCs/>
              </w:rPr>
            </w:pPr>
            <w:hyperlink r:id="rId184" w:tooltip="Is it safe to take herbal medicines with non-vitamin K antagonist oral anticoagulants (NOACs)?" w:history="1">
              <w:r w:rsidR="00572E76" w:rsidRPr="00572E76">
                <w:rPr>
                  <w:rStyle w:val="Hyperlink"/>
                  <w:rFonts w:cs="Arial"/>
                  <w:bCs/>
                </w:rPr>
                <w:t>Is it safe to take herbal medicines with non-vitamin K antagonist oral anticoagulants (NOACs)?</w:t>
              </w:r>
            </w:hyperlink>
          </w:p>
          <w:p w14:paraId="4ED8727B" w14:textId="77777777" w:rsidR="00F24ECE" w:rsidRPr="00F24ECE" w:rsidRDefault="00EE79D2" w:rsidP="00F24ECE">
            <w:pPr>
              <w:pStyle w:val="ListParagraph"/>
              <w:numPr>
                <w:ilvl w:val="0"/>
                <w:numId w:val="7"/>
              </w:numPr>
              <w:autoSpaceDE w:val="0"/>
              <w:autoSpaceDN w:val="0"/>
              <w:adjustRightInd w:val="0"/>
              <w:spacing w:before="60" w:after="60"/>
              <w:rPr>
                <w:bCs/>
              </w:rPr>
            </w:pPr>
            <w:hyperlink r:id="rId185" w:history="1">
              <w:r w:rsidR="00F24ECE" w:rsidRPr="00F24ECE">
                <w:rPr>
                  <w:rStyle w:val="Hyperlink"/>
                  <w:bCs/>
                </w:rPr>
                <w:t>Considering the safety and interactions of turmeric</w:t>
              </w:r>
            </w:hyperlink>
          </w:p>
          <w:p w14:paraId="6C7C7BC8" w14:textId="77777777" w:rsidR="00F24ECE" w:rsidRPr="00F24ECE" w:rsidRDefault="00EE79D2" w:rsidP="00F24ECE">
            <w:pPr>
              <w:pStyle w:val="ListParagraph"/>
              <w:numPr>
                <w:ilvl w:val="0"/>
                <w:numId w:val="7"/>
              </w:numPr>
              <w:autoSpaceDE w:val="0"/>
              <w:autoSpaceDN w:val="0"/>
              <w:adjustRightInd w:val="0"/>
              <w:spacing w:before="60" w:after="60"/>
              <w:rPr>
                <w:rFonts w:cs="Arial"/>
                <w:bCs/>
                <w:color w:val="0000FF"/>
                <w:u w:val="single"/>
              </w:rPr>
            </w:pPr>
            <w:hyperlink r:id="rId186" w:history="1">
              <w:r w:rsidR="00F24ECE" w:rsidRPr="00F24ECE">
                <w:rPr>
                  <w:rStyle w:val="Hyperlink"/>
                  <w:rFonts w:cs="Arial"/>
                  <w:bCs/>
                </w:rPr>
                <w:t>Advising patients using turmeric on its adverse effects</w:t>
              </w:r>
            </w:hyperlink>
          </w:p>
          <w:p w14:paraId="32439FCD" w14:textId="77777777" w:rsidR="00F24ECE" w:rsidRPr="00F24ECE" w:rsidRDefault="00EE79D2" w:rsidP="00F24ECE">
            <w:pPr>
              <w:pStyle w:val="ListParagraph"/>
              <w:numPr>
                <w:ilvl w:val="0"/>
                <w:numId w:val="7"/>
              </w:numPr>
              <w:autoSpaceDE w:val="0"/>
              <w:autoSpaceDN w:val="0"/>
              <w:adjustRightInd w:val="0"/>
              <w:spacing w:before="60" w:after="60"/>
              <w:rPr>
                <w:rFonts w:cs="Arial"/>
                <w:bCs/>
                <w:color w:val="0000FF"/>
                <w:u w:val="single"/>
              </w:rPr>
            </w:pPr>
            <w:hyperlink r:id="rId187" w:history="1">
              <w:r w:rsidR="00F24ECE" w:rsidRPr="00F24ECE">
                <w:rPr>
                  <w:rStyle w:val="Hyperlink"/>
                  <w:rFonts w:cs="Arial"/>
                  <w:bCs/>
                </w:rPr>
                <w:t>Advising patients using turmeric on its potential interactions</w:t>
              </w:r>
            </w:hyperlink>
          </w:p>
          <w:p w14:paraId="4BF421B8" w14:textId="77777777" w:rsidR="00BE6E39" w:rsidRPr="00F24ECE" w:rsidRDefault="00EE79D2" w:rsidP="001F53C1">
            <w:pPr>
              <w:pStyle w:val="ListParagraph"/>
              <w:numPr>
                <w:ilvl w:val="0"/>
                <w:numId w:val="7"/>
              </w:numPr>
              <w:autoSpaceDE w:val="0"/>
              <w:autoSpaceDN w:val="0"/>
              <w:adjustRightInd w:val="0"/>
              <w:spacing w:before="60" w:after="60"/>
              <w:rPr>
                <w:rStyle w:val="Hyperlink"/>
                <w:rFonts w:cs="Arial"/>
                <w:bCs/>
              </w:rPr>
            </w:pPr>
            <w:hyperlink r:id="rId188" w:history="1">
              <w:r w:rsidR="00BE6E39" w:rsidRPr="00F24ECE">
                <w:rPr>
                  <w:rStyle w:val="Hyperlink"/>
                  <w:rFonts w:cs="Arial"/>
                  <w:bCs/>
                </w:rPr>
                <w:t>Chondroitin – what are its drug interactions?</w:t>
              </w:r>
            </w:hyperlink>
          </w:p>
          <w:p w14:paraId="6FBE6748" w14:textId="77777777" w:rsidR="006773F5" w:rsidRPr="00A632E1" w:rsidRDefault="00EE79D2" w:rsidP="00A632E1">
            <w:pPr>
              <w:pStyle w:val="ListParagraph"/>
              <w:numPr>
                <w:ilvl w:val="0"/>
                <w:numId w:val="7"/>
              </w:numPr>
              <w:autoSpaceDE w:val="0"/>
              <w:autoSpaceDN w:val="0"/>
              <w:adjustRightInd w:val="0"/>
              <w:spacing w:before="60" w:after="60"/>
              <w:rPr>
                <w:bCs/>
              </w:rPr>
            </w:pPr>
            <w:hyperlink r:id="rId189" w:history="1">
              <w:r w:rsidR="00A632E1" w:rsidRPr="00A632E1">
                <w:rPr>
                  <w:rStyle w:val="Hyperlink"/>
                  <w:bCs/>
                </w:rPr>
                <w:t>Chondroitin- adverse effects</w:t>
              </w:r>
            </w:hyperlink>
          </w:p>
        </w:tc>
      </w:tr>
    </w:tbl>
    <w:p w14:paraId="221F7DED" w14:textId="77777777" w:rsidR="00930D45" w:rsidRDefault="00930D45">
      <w:r>
        <w:br w:type="page"/>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3"/>
        <w:gridCol w:w="6735"/>
      </w:tblGrid>
      <w:tr w:rsidR="00A40C99" w:rsidRPr="00A44155" w14:paraId="23B97DE4" w14:textId="77777777" w:rsidTr="00327B97">
        <w:tc>
          <w:tcPr>
            <w:tcW w:w="3153" w:type="dxa"/>
            <w:tcBorders>
              <w:top w:val="single" w:sz="4" w:space="0" w:color="auto"/>
              <w:left w:val="single" w:sz="4" w:space="0" w:color="auto"/>
              <w:bottom w:val="single" w:sz="4" w:space="0" w:color="auto"/>
              <w:right w:val="single" w:sz="4" w:space="0" w:color="auto"/>
            </w:tcBorders>
          </w:tcPr>
          <w:p w14:paraId="2D2EBD59" w14:textId="77777777" w:rsidR="00A40C99" w:rsidRDefault="00A40C99" w:rsidP="00A40C99">
            <w:pPr>
              <w:spacing w:before="60" w:after="60"/>
              <w:rPr>
                <w:rFonts w:cs="Arial"/>
                <w:lang w:val="sv-SE"/>
              </w:rPr>
            </w:pPr>
            <w:r>
              <w:rPr>
                <w:rFonts w:cs="Arial"/>
                <w:lang w:val="sv-SE"/>
              </w:rPr>
              <w:lastRenderedPageBreak/>
              <w:t>European Union Herbal Monographs</w:t>
            </w:r>
            <w:r w:rsidR="007D25E7">
              <w:rPr>
                <w:rFonts w:cs="Arial"/>
                <w:lang w:val="sv-SE"/>
              </w:rPr>
              <w:t xml:space="preserve">. </w:t>
            </w:r>
            <w:hyperlink r:id="rId190" w:history="1">
              <w:r w:rsidR="00C81DE0" w:rsidRPr="0024073C">
                <w:rPr>
                  <w:rStyle w:val="Hyperlink"/>
                  <w:rFonts w:cs="Arial"/>
                  <w:lang w:val="sv-SE"/>
                </w:rPr>
                <w:t>www.ema.europa.eu/en/human-regulatory/herbal-products/european-union-monographs-list-entries</w:t>
              </w:r>
            </w:hyperlink>
            <w:r>
              <w:rPr>
                <w:rFonts w:cs="Arial"/>
                <w:lang w:val="sv-SE"/>
              </w:rPr>
              <w:t xml:space="preserve"> </w:t>
            </w:r>
          </w:p>
          <w:p w14:paraId="7522C769" w14:textId="77777777" w:rsidR="00AB6144" w:rsidRPr="00A44155" w:rsidRDefault="00AB6144" w:rsidP="00A40C99">
            <w:pPr>
              <w:spacing w:before="60" w:after="60"/>
              <w:rPr>
                <w:rFonts w:cs="Arial"/>
                <w:lang w:val="sv-SE"/>
              </w:rPr>
            </w:pPr>
          </w:p>
        </w:tc>
        <w:tc>
          <w:tcPr>
            <w:tcW w:w="6735" w:type="dxa"/>
            <w:tcBorders>
              <w:top w:val="single" w:sz="4" w:space="0" w:color="auto"/>
              <w:left w:val="single" w:sz="4" w:space="0" w:color="auto"/>
              <w:bottom w:val="single" w:sz="4" w:space="0" w:color="auto"/>
              <w:right w:val="single" w:sz="4" w:space="0" w:color="auto"/>
            </w:tcBorders>
          </w:tcPr>
          <w:p w14:paraId="5248FD4E" w14:textId="77777777" w:rsidR="00A40C99" w:rsidRPr="001F6981" w:rsidRDefault="00A40C99" w:rsidP="00E12EDE">
            <w:pPr>
              <w:autoSpaceDE w:val="0"/>
              <w:autoSpaceDN w:val="0"/>
              <w:adjustRightInd w:val="0"/>
              <w:spacing w:before="60" w:after="60"/>
              <w:rPr>
                <w:rFonts w:cs="Arial"/>
              </w:rPr>
            </w:pPr>
            <w:r w:rsidRPr="001F6981">
              <w:rPr>
                <w:rFonts w:cs="Arial"/>
              </w:rPr>
              <w:t>Under ‘Human Regulatory’ click ‘Herbal Products’ then ‘EU monographs and list entries’.</w:t>
            </w:r>
          </w:p>
          <w:p w14:paraId="552A8468" w14:textId="77777777" w:rsidR="00A40C99" w:rsidRPr="001F6981" w:rsidRDefault="00A40C99" w:rsidP="00E12EDE">
            <w:pPr>
              <w:autoSpaceDE w:val="0"/>
              <w:autoSpaceDN w:val="0"/>
              <w:adjustRightInd w:val="0"/>
              <w:spacing w:before="60" w:after="60"/>
              <w:rPr>
                <w:rFonts w:cs="Arial"/>
              </w:rPr>
            </w:pPr>
            <w:r w:rsidRPr="001F6981">
              <w:rPr>
                <w:rFonts w:cs="Arial"/>
              </w:rPr>
              <w:t>EU monographs provide all information necessary for the use of a medicinal product containing a specific herbal substance or preparation:</w:t>
            </w:r>
          </w:p>
          <w:p w14:paraId="5B267946" w14:textId="77777777" w:rsidR="00A40C99" w:rsidRPr="00E12EDE" w:rsidRDefault="00A40C99" w:rsidP="004C69BB">
            <w:pPr>
              <w:pStyle w:val="ListParagraph"/>
              <w:numPr>
                <w:ilvl w:val="0"/>
                <w:numId w:val="9"/>
              </w:numPr>
              <w:autoSpaceDE w:val="0"/>
              <w:autoSpaceDN w:val="0"/>
              <w:adjustRightInd w:val="0"/>
              <w:spacing w:before="60" w:after="60"/>
              <w:ind w:left="714" w:hanging="357"/>
            </w:pPr>
            <w:r w:rsidRPr="00E12EDE">
              <w:t>what the herbal product is used for;</w:t>
            </w:r>
          </w:p>
          <w:p w14:paraId="6E07570E" w14:textId="77777777" w:rsidR="00A40C99" w:rsidRPr="00E12EDE" w:rsidRDefault="00A40C99" w:rsidP="004C69BB">
            <w:pPr>
              <w:pStyle w:val="ListParagraph"/>
              <w:numPr>
                <w:ilvl w:val="0"/>
                <w:numId w:val="4"/>
              </w:numPr>
              <w:tabs>
                <w:tab w:val="clear" w:pos="1080"/>
              </w:tabs>
              <w:spacing w:before="60" w:after="60"/>
              <w:ind w:left="714" w:hanging="357"/>
            </w:pPr>
            <w:r w:rsidRPr="00E12EDE">
              <w:t>who the herbal product is intended for;</w:t>
            </w:r>
          </w:p>
          <w:p w14:paraId="2AA3B21E" w14:textId="77777777" w:rsidR="00A40C99" w:rsidRPr="00E12EDE" w:rsidRDefault="00A40C99" w:rsidP="004C69BB">
            <w:pPr>
              <w:pStyle w:val="ListParagraph"/>
              <w:numPr>
                <w:ilvl w:val="0"/>
                <w:numId w:val="4"/>
              </w:numPr>
              <w:tabs>
                <w:tab w:val="clear" w:pos="1080"/>
              </w:tabs>
              <w:spacing w:before="60" w:after="60"/>
              <w:ind w:left="714" w:hanging="357"/>
            </w:pPr>
            <w:r w:rsidRPr="00E12EDE">
              <w:t>safety information such as information regarding undesirable effects and interactions with other medicines.</w:t>
            </w:r>
          </w:p>
          <w:p w14:paraId="64F4F074" w14:textId="77777777" w:rsidR="00A40C99" w:rsidRPr="001F6981" w:rsidRDefault="00A40C99" w:rsidP="00E12EDE">
            <w:pPr>
              <w:autoSpaceDE w:val="0"/>
              <w:autoSpaceDN w:val="0"/>
              <w:adjustRightInd w:val="0"/>
              <w:spacing w:before="60" w:after="60"/>
              <w:rPr>
                <w:rFonts w:cs="Arial"/>
              </w:rPr>
            </w:pPr>
            <w:r w:rsidRPr="00452C52">
              <w:rPr>
                <w:rFonts w:cs="Arial"/>
                <w:b/>
              </w:rPr>
              <w:t>NOTE:</w:t>
            </w:r>
            <w:r>
              <w:rPr>
                <w:rFonts w:cs="Arial"/>
              </w:rPr>
              <w:t xml:space="preserve"> enter the latin name for the herbal product.</w:t>
            </w:r>
          </w:p>
        </w:tc>
      </w:tr>
      <w:tr w:rsidR="00587C46" w:rsidRPr="00A44155" w14:paraId="5263B704" w14:textId="77777777" w:rsidTr="00327B97">
        <w:tc>
          <w:tcPr>
            <w:tcW w:w="3153" w:type="dxa"/>
            <w:tcBorders>
              <w:top w:val="single" w:sz="4" w:space="0" w:color="auto"/>
              <w:left w:val="single" w:sz="4" w:space="0" w:color="auto"/>
              <w:bottom w:val="single" w:sz="4" w:space="0" w:color="auto"/>
              <w:right w:val="single" w:sz="4" w:space="0" w:color="auto"/>
            </w:tcBorders>
          </w:tcPr>
          <w:p w14:paraId="1E1F4EF3" w14:textId="77777777" w:rsidR="00587C46" w:rsidRPr="00A44155" w:rsidRDefault="00587C46" w:rsidP="007D25E7">
            <w:pPr>
              <w:tabs>
                <w:tab w:val="left" w:pos="720"/>
                <w:tab w:val="center" w:pos="4153"/>
                <w:tab w:val="right" w:pos="8306"/>
              </w:tabs>
              <w:autoSpaceDE w:val="0"/>
              <w:autoSpaceDN w:val="0"/>
              <w:adjustRightInd w:val="0"/>
              <w:spacing w:before="60" w:after="60"/>
              <w:rPr>
                <w:rFonts w:cs="Arial"/>
                <w:szCs w:val="16"/>
              </w:rPr>
            </w:pPr>
            <w:r w:rsidRPr="00A44155">
              <w:rPr>
                <w:rFonts w:cs="Arial"/>
                <w:iCs/>
              </w:rPr>
              <w:t>Herbal</w:t>
            </w:r>
            <w:r>
              <w:rPr>
                <w:rFonts w:cs="Arial"/>
                <w:iCs/>
              </w:rPr>
              <w:t xml:space="preserve"> and homeopathic medicines</w:t>
            </w:r>
            <w:r w:rsidR="0037542D">
              <w:rPr>
                <w:rFonts w:cs="Arial"/>
                <w:iCs/>
              </w:rPr>
              <w:t>.</w:t>
            </w:r>
            <w:r>
              <w:rPr>
                <w:rFonts w:cs="Arial"/>
                <w:iCs/>
              </w:rPr>
              <w:t xml:space="preserve"> </w:t>
            </w:r>
            <w:r w:rsidR="0037542D" w:rsidRPr="003E382D">
              <w:rPr>
                <w:rFonts w:cs="Arial"/>
              </w:rPr>
              <w:t>MHRA: Medicines &amp; Healthcare Regulatory Agency</w:t>
            </w:r>
            <w:r w:rsidR="0037542D">
              <w:rPr>
                <w:rFonts w:cs="Arial"/>
              </w:rPr>
              <w:t xml:space="preserve">. </w:t>
            </w:r>
            <w:hyperlink r:id="rId191" w:history="1">
              <w:r w:rsidRPr="006C449E">
                <w:rPr>
                  <w:rStyle w:val="Hyperlink"/>
                  <w:rFonts w:cs="Arial"/>
                  <w:szCs w:val="16"/>
                </w:rPr>
                <w:t>www.gov.uk/topic/medicines-medical-devices-blood/herbal-homeopathic-medicines</w:t>
              </w:r>
            </w:hyperlink>
            <w:r>
              <w:rPr>
                <w:rFonts w:cs="Arial"/>
                <w:szCs w:val="16"/>
              </w:rPr>
              <w:t xml:space="preserve"> </w:t>
            </w:r>
          </w:p>
        </w:tc>
        <w:tc>
          <w:tcPr>
            <w:tcW w:w="6735" w:type="dxa"/>
            <w:tcBorders>
              <w:top w:val="single" w:sz="4" w:space="0" w:color="auto"/>
              <w:left w:val="single" w:sz="4" w:space="0" w:color="auto"/>
              <w:bottom w:val="single" w:sz="4" w:space="0" w:color="auto"/>
              <w:right w:val="single" w:sz="4" w:space="0" w:color="auto"/>
            </w:tcBorders>
          </w:tcPr>
          <w:p w14:paraId="32247FD1" w14:textId="77777777" w:rsidR="00587C46" w:rsidRDefault="00587C46" w:rsidP="00E12EDE">
            <w:pPr>
              <w:spacing w:before="60" w:after="60"/>
              <w:rPr>
                <w:rFonts w:cs="Arial"/>
              </w:rPr>
            </w:pPr>
            <w:r w:rsidRPr="00A44155">
              <w:rPr>
                <w:rFonts w:cs="Arial"/>
              </w:rPr>
              <w:t>All manufactured herbal medicines are required to have either a traditional herbal registration (THR) or a Marketing Authorisation (MA). Products therefore need to meet specific standards of safety and quality. However, this only applies where products come within the definition of a medicinal product.  Many herbal products will continue to be available as food supplements.</w:t>
            </w:r>
          </w:p>
          <w:p w14:paraId="3D484FF7" w14:textId="77777777" w:rsidR="00CF749F" w:rsidRDefault="00587C46" w:rsidP="00E12EDE">
            <w:pPr>
              <w:spacing w:before="60" w:after="60"/>
              <w:rPr>
                <w:rFonts w:cs="Arial"/>
              </w:rPr>
            </w:pPr>
            <w:r w:rsidRPr="00885B90">
              <w:rPr>
                <w:rFonts w:cs="Arial"/>
              </w:rPr>
              <w:t>A list of herbal medicines granted a THR</w:t>
            </w:r>
            <w:r w:rsidR="00CF749F">
              <w:rPr>
                <w:rFonts w:cs="Arial"/>
              </w:rPr>
              <w:t xml:space="preserve"> is available at: </w:t>
            </w:r>
            <w:hyperlink r:id="rId192" w:history="1">
              <w:r w:rsidR="00CF749F" w:rsidRPr="006C449E">
                <w:rPr>
                  <w:rStyle w:val="Hyperlink"/>
                  <w:rFonts w:cs="Arial"/>
                </w:rPr>
                <w:t>www.gov.uk/government/publications/herbal-medicines-granted-a-traditional-herbal-registration-thr</w:t>
              </w:r>
            </w:hyperlink>
            <w:r w:rsidR="00CF749F">
              <w:rPr>
                <w:rFonts w:cs="Arial"/>
              </w:rPr>
              <w:t xml:space="preserve">  </w:t>
            </w:r>
          </w:p>
          <w:p w14:paraId="1A3084CF" w14:textId="77777777" w:rsidR="00587C46" w:rsidRPr="00F249C3" w:rsidRDefault="00CF749F" w:rsidP="00E12EDE">
            <w:pPr>
              <w:spacing w:before="60" w:after="60"/>
              <w:rPr>
                <w:rFonts w:cs="Arial"/>
              </w:rPr>
            </w:pPr>
            <w:r>
              <w:rPr>
                <w:rFonts w:cs="Arial"/>
              </w:rPr>
              <w:t>A</w:t>
            </w:r>
            <w:r w:rsidR="00587C46" w:rsidRPr="002D40FC">
              <w:rPr>
                <w:rFonts w:cs="Arial"/>
              </w:rPr>
              <w:t xml:space="preserve"> list of banne</w:t>
            </w:r>
            <w:r w:rsidR="00587C46">
              <w:rPr>
                <w:rFonts w:cs="Arial"/>
              </w:rPr>
              <w:t xml:space="preserve">d/restricted herbal ingredients </w:t>
            </w:r>
            <w:r>
              <w:rPr>
                <w:rFonts w:cs="Arial"/>
              </w:rPr>
              <w:t xml:space="preserve">is available at: </w:t>
            </w:r>
            <w:hyperlink r:id="rId193" w:history="1">
              <w:r w:rsidRPr="006C449E">
                <w:rPr>
                  <w:rStyle w:val="Hyperlink"/>
                </w:rPr>
                <w:t>www.gov.uk/government/publications/list-of-banned-or-restricted-herbal-ingredients-for-medicinal-use</w:t>
              </w:r>
            </w:hyperlink>
            <w:r>
              <w:t xml:space="preserve"> </w:t>
            </w:r>
          </w:p>
        </w:tc>
      </w:tr>
      <w:tr w:rsidR="00A40C99" w:rsidRPr="00A44155" w14:paraId="2827EE41" w14:textId="77777777" w:rsidTr="00327B97">
        <w:tc>
          <w:tcPr>
            <w:tcW w:w="3153" w:type="dxa"/>
            <w:tcBorders>
              <w:top w:val="single" w:sz="4" w:space="0" w:color="auto"/>
              <w:left w:val="single" w:sz="4" w:space="0" w:color="auto"/>
              <w:bottom w:val="single" w:sz="4" w:space="0" w:color="auto"/>
              <w:right w:val="single" w:sz="4" w:space="0" w:color="auto"/>
            </w:tcBorders>
          </w:tcPr>
          <w:p w14:paraId="5670E8AC" w14:textId="77777777" w:rsidR="00A40C99" w:rsidRPr="00A44155" w:rsidRDefault="00EB3FD5" w:rsidP="00A40C99">
            <w:pPr>
              <w:tabs>
                <w:tab w:val="left" w:pos="720"/>
                <w:tab w:val="center" w:pos="4153"/>
                <w:tab w:val="right" w:pos="8306"/>
              </w:tabs>
              <w:autoSpaceDE w:val="0"/>
              <w:autoSpaceDN w:val="0"/>
              <w:adjustRightInd w:val="0"/>
              <w:spacing w:before="60" w:after="60"/>
              <w:rPr>
                <w:rFonts w:cs="Arial"/>
              </w:rPr>
            </w:pPr>
            <w:r>
              <w:rPr>
                <w:rFonts w:cs="Arial"/>
                <w:lang w:val="en-US"/>
              </w:rPr>
              <w:t xml:space="preserve">Stockley’s Drug Interactions. </w:t>
            </w:r>
            <w:r w:rsidRPr="00EB3FD5">
              <w:rPr>
                <w:rFonts w:cs="Arial"/>
                <w:lang w:val="sv-SE"/>
              </w:rPr>
              <w:t>Preston CL</w:t>
            </w:r>
            <w:r>
              <w:rPr>
                <w:rFonts w:cs="Arial"/>
                <w:lang w:val="sv-SE"/>
              </w:rPr>
              <w:t xml:space="preserve">. </w:t>
            </w:r>
            <w:r w:rsidRPr="00EB3FD5">
              <w:rPr>
                <w:rFonts w:cs="Arial"/>
                <w:lang w:val="sv-SE"/>
              </w:rPr>
              <w:t>Pharmaceutical Press</w:t>
            </w:r>
            <w:r>
              <w:rPr>
                <w:rFonts w:cs="Arial"/>
                <w:lang w:val="sv-SE"/>
              </w:rPr>
              <w:t xml:space="preserve">. </w:t>
            </w:r>
            <w:hyperlink r:id="rId194" w:history="1">
              <w:r w:rsidR="00A40C99" w:rsidRPr="00A44155">
                <w:rPr>
                  <w:rFonts w:cs="Arial"/>
                  <w:color w:val="0000FF"/>
                  <w:u w:val="single"/>
                </w:rPr>
                <w:t>www.medicinescomplete.com</w:t>
              </w:r>
            </w:hyperlink>
          </w:p>
        </w:tc>
        <w:tc>
          <w:tcPr>
            <w:tcW w:w="6735" w:type="dxa"/>
            <w:tcBorders>
              <w:top w:val="single" w:sz="4" w:space="0" w:color="auto"/>
              <w:left w:val="single" w:sz="4" w:space="0" w:color="auto"/>
              <w:bottom w:val="single" w:sz="4" w:space="0" w:color="auto"/>
              <w:right w:val="single" w:sz="4" w:space="0" w:color="auto"/>
            </w:tcBorders>
          </w:tcPr>
          <w:p w14:paraId="449AEE9E" w14:textId="77777777" w:rsidR="00A40C99" w:rsidRDefault="00A40C99" w:rsidP="00A40C99">
            <w:pPr>
              <w:autoSpaceDE w:val="0"/>
              <w:autoSpaceDN w:val="0"/>
              <w:adjustRightInd w:val="0"/>
              <w:spacing w:before="60" w:after="60"/>
              <w:rPr>
                <w:rFonts w:cs="Arial"/>
                <w:szCs w:val="16"/>
                <w:lang w:val="en-US"/>
              </w:rPr>
            </w:pPr>
            <w:r w:rsidRPr="00A44155">
              <w:rPr>
                <w:rFonts w:cs="Arial"/>
                <w:szCs w:val="16"/>
                <w:lang w:val="en-US"/>
              </w:rPr>
              <w:t>Index term – herbal medicines but also see individual drugs.</w:t>
            </w:r>
          </w:p>
          <w:p w14:paraId="06C0FEF7" w14:textId="77777777" w:rsidR="009B76CC" w:rsidRDefault="009B76CC" w:rsidP="00A40C99">
            <w:pPr>
              <w:autoSpaceDE w:val="0"/>
              <w:autoSpaceDN w:val="0"/>
              <w:adjustRightInd w:val="0"/>
              <w:spacing w:before="60" w:after="60"/>
              <w:rPr>
                <w:rFonts w:cs="Arial"/>
              </w:rPr>
            </w:pPr>
            <w:r w:rsidRPr="00EB3FD5">
              <w:rPr>
                <w:rFonts w:cs="Arial"/>
              </w:rPr>
              <w:t>Note: Should be used in conjunction with Stockley’s Interaction</w:t>
            </w:r>
            <w:r>
              <w:rPr>
                <w:rFonts w:cs="Arial"/>
              </w:rPr>
              <w:t>s</w:t>
            </w:r>
            <w:r w:rsidRPr="00EB3FD5">
              <w:rPr>
                <w:rFonts w:cs="Arial"/>
              </w:rPr>
              <w:t xml:space="preserve"> </w:t>
            </w:r>
            <w:r>
              <w:rPr>
                <w:rFonts w:cs="Arial"/>
              </w:rPr>
              <w:t>Checker</w:t>
            </w:r>
            <w:r w:rsidRPr="00EB3FD5">
              <w:rPr>
                <w:rFonts w:cs="Arial"/>
              </w:rPr>
              <w:t>.</w:t>
            </w:r>
          </w:p>
          <w:p w14:paraId="3501FBDC" w14:textId="77777777" w:rsidR="000B5B5F" w:rsidRPr="00A44155" w:rsidRDefault="000B5B5F" w:rsidP="00A40C99">
            <w:pPr>
              <w:autoSpaceDE w:val="0"/>
              <w:autoSpaceDN w:val="0"/>
              <w:adjustRightInd w:val="0"/>
              <w:spacing w:before="60" w:after="60"/>
              <w:rPr>
                <w:rFonts w:cs="Arial"/>
                <w:szCs w:val="16"/>
                <w:lang w:val="en-US"/>
              </w:rPr>
            </w:pPr>
            <w:r w:rsidRPr="00C43FD6">
              <w:rPr>
                <w:rFonts w:cs="Arial"/>
              </w:rPr>
              <w:t xml:space="preserve">See comments in </w:t>
            </w:r>
            <w:hyperlink r:id="rId195" w:history="1">
              <w:r w:rsidRPr="00C43FD6">
                <w:rPr>
                  <w:rStyle w:val="Hyperlink"/>
                  <w:rFonts w:cs="Arial"/>
                </w:rPr>
                <w:t>Tips, Hints and Limitations for use of Common MI Resources document</w:t>
              </w:r>
            </w:hyperlink>
            <w:r w:rsidRPr="00C43FD6">
              <w:rPr>
                <w:rFonts w:cs="Arial"/>
              </w:rPr>
              <w:t>.</w:t>
            </w:r>
          </w:p>
        </w:tc>
      </w:tr>
      <w:tr w:rsidR="00EB3FD5" w:rsidRPr="00A44155" w14:paraId="5DFB96C1" w14:textId="77777777" w:rsidTr="00327B97">
        <w:tc>
          <w:tcPr>
            <w:tcW w:w="3153" w:type="dxa"/>
            <w:tcBorders>
              <w:top w:val="single" w:sz="4" w:space="0" w:color="auto"/>
              <w:left w:val="single" w:sz="4" w:space="0" w:color="auto"/>
              <w:bottom w:val="single" w:sz="4" w:space="0" w:color="auto"/>
              <w:right w:val="single" w:sz="4" w:space="0" w:color="auto"/>
            </w:tcBorders>
          </w:tcPr>
          <w:p w14:paraId="1EEC0A75" w14:textId="77777777" w:rsidR="00EB3FD5" w:rsidRDefault="00EB3FD5" w:rsidP="009B76CC">
            <w:pPr>
              <w:pStyle w:val="BodyText2"/>
              <w:spacing w:before="60" w:after="60" w:line="276" w:lineRule="auto"/>
              <w:rPr>
                <w:rFonts w:cs="Arial"/>
                <w:lang w:val="en-US"/>
              </w:rPr>
            </w:pPr>
            <w:r w:rsidRPr="00EB3FD5">
              <w:rPr>
                <w:rFonts w:cs="Arial"/>
                <w:lang w:val="sv-SE"/>
              </w:rPr>
              <w:t>Stockley’s Interactions Checker (Stockley’s Interactions Alerts). Preston CL</w:t>
            </w:r>
            <w:r>
              <w:rPr>
                <w:rFonts w:cs="Arial"/>
                <w:lang w:val="sv-SE"/>
              </w:rPr>
              <w:t xml:space="preserve">. </w:t>
            </w:r>
            <w:r w:rsidRPr="00EB3FD5">
              <w:rPr>
                <w:rFonts w:cs="Arial"/>
                <w:lang w:val="sv-SE"/>
              </w:rPr>
              <w:t>Pharmaceutical Press</w:t>
            </w:r>
            <w:r>
              <w:rPr>
                <w:rFonts w:cs="Arial"/>
                <w:lang w:val="sv-SE"/>
              </w:rPr>
              <w:t xml:space="preserve">. </w:t>
            </w:r>
            <w:hyperlink r:id="rId196" w:history="1">
              <w:r w:rsidR="00E12EDE" w:rsidRPr="0024073C">
                <w:rPr>
                  <w:rStyle w:val="Hyperlink"/>
                  <w:rFonts w:cs="Arial"/>
                  <w:lang w:val="en-US"/>
                </w:rPr>
                <w:t>www.medicinescomplete.com</w:t>
              </w:r>
            </w:hyperlink>
          </w:p>
        </w:tc>
        <w:tc>
          <w:tcPr>
            <w:tcW w:w="6735" w:type="dxa"/>
            <w:tcBorders>
              <w:top w:val="single" w:sz="4" w:space="0" w:color="auto"/>
              <w:left w:val="single" w:sz="4" w:space="0" w:color="auto"/>
              <w:bottom w:val="single" w:sz="4" w:space="0" w:color="auto"/>
              <w:right w:val="single" w:sz="4" w:space="0" w:color="auto"/>
            </w:tcBorders>
          </w:tcPr>
          <w:p w14:paraId="6059F1FC" w14:textId="77777777" w:rsidR="00EB3FD5" w:rsidRPr="00EB3FD5" w:rsidRDefault="00EB3FD5" w:rsidP="009B76CC">
            <w:pPr>
              <w:autoSpaceDE w:val="0"/>
              <w:autoSpaceDN w:val="0"/>
              <w:adjustRightInd w:val="0"/>
              <w:spacing w:before="60" w:after="60"/>
              <w:rPr>
                <w:rFonts w:cs="Arial"/>
              </w:rPr>
            </w:pPr>
            <w:r w:rsidRPr="00EB3FD5">
              <w:rPr>
                <w:rFonts w:cs="Arial"/>
              </w:rPr>
              <w:t>Included as part of the Stockley’s online subscription</w:t>
            </w:r>
            <w:r>
              <w:rPr>
                <w:rFonts w:cs="Arial"/>
              </w:rPr>
              <w:t xml:space="preserve">. </w:t>
            </w:r>
            <w:r w:rsidRPr="00EB3FD5">
              <w:rPr>
                <w:rFonts w:cs="Arial"/>
              </w:rPr>
              <w:t>Note: Should be used in conjunction with Stockley’s Drug Interaction</w:t>
            </w:r>
            <w:r>
              <w:rPr>
                <w:rFonts w:cs="Arial"/>
              </w:rPr>
              <w:t>s</w:t>
            </w:r>
            <w:r w:rsidRPr="00EB3FD5">
              <w:rPr>
                <w:rFonts w:cs="Arial"/>
              </w:rPr>
              <w:t xml:space="preserve"> Database. To access, select the ‘Drug Interactions’ tab</w:t>
            </w:r>
            <w:r>
              <w:rPr>
                <w:rFonts w:cs="Arial"/>
              </w:rPr>
              <w:t xml:space="preserve"> (</w:t>
            </w:r>
            <w:r w:rsidRPr="00EB3FD5">
              <w:rPr>
                <w:rFonts w:cs="Arial"/>
              </w:rPr>
              <w:t>not available through the dashboard</w:t>
            </w:r>
            <w:r>
              <w:rPr>
                <w:rFonts w:cs="Arial"/>
              </w:rPr>
              <w:t>)</w:t>
            </w:r>
            <w:r w:rsidRPr="00EB3FD5">
              <w:rPr>
                <w:rFonts w:cs="Arial"/>
              </w:rPr>
              <w:t>.</w:t>
            </w:r>
          </w:p>
          <w:p w14:paraId="75A53553" w14:textId="77777777" w:rsidR="00EB3FD5" w:rsidRDefault="000B5B5F" w:rsidP="009B76CC">
            <w:pPr>
              <w:autoSpaceDE w:val="0"/>
              <w:autoSpaceDN w:val="0"/>
              <w:adjustRightInd w:val="0"/>
              <w:spacing w:before="60" w:after="60"/>
              <w:rPr>
                <w:rFonts w:cs="Arial"/>
                <w:lang w:val="en-US"/>
              </w:rPr>
            </w:pPr>
            <w:r w:rsidRPr="00C43FD6">
              <w:rPr>
                <w:rFonts w:cs="Arial"/>
              </w:rPr>
              <w:t xml:space="preserve">See comments in </w:t>
            </w:r>
            <w:hyperlink r:id="rId197" w:history="1">
              <w:r w:rsidRPr="00C43FD6">
                <w:rPr>
                  <w:rStyle w:val="Hyperlink"/>
                  <w:rFonts w:cs="Arial"/>
                </w:rPr>
                <w:t>Tips, Hints and Limitations for use of Common MI Resources document</w:t>
              </w:r>
            </w:hyperlink>
            <w:r w:rsidRPr="00C43FD6">
              <w:rPr>
                <w:rFonts w:cs="Arial"/>
              </w:rPr>
              <w:t>.</w:t>
            </w:r>
          </w:p>
        </w:tc>
      </w:tr>
      <w:tr w:rsidR="00A40C99" w:rsidRPr="00A44155" w14:paraId="4F010EFF" w14:textId="77777777" w:rsidTr="00327B97">
        <w:tc>
          <w:tcPr>
            <w:tcW w:w="3153" w:type="dxa"/>
            <w:tcBorders>
              <w:top w:val="single" w:sz="4" w:space="0" w:color="auto"/>
              <w:left w:val="single" w:sz="4" w:space="0" w:color="auto"/>
              <w:bottom w:val="single" w:sz="4" w:space="0" w:color="auto"/>
              <w:right w:val="single" w:sz="4" w:space="0" w:color="auto"/>
            </w:tcBorders>
          </w:tcPr>
          <w:p w14:paraId="17D34FA5" w14:textId="77777777" w:rsidR="00A40C99" w:rsidRPr="00A44155" w:rsidRDefault="00A40C99" w:rsidP="007D25E7">
            <w:pPr>
              <w:tabs>
                <w:tab w:val="left" w:pos="720"/>
                <w:tab w:val="center" w:pos="4153"/>
                <w:tab w:val="right" w:pos="8306"/>
              </w:tabs>
              <w:spacing w:before="60" w:after="60"/>
              <w:rPr>
                <w:rFonts w:cs="Arial"/>
                <w:szCs w:val="16"/>
                <w:lang w:val="sv-SE"/>
              </w:rPr>
            </w:pPr>
            <w:r w:rsidRPr="00A44155">
              <w:rPr>
                <w:rFonts w:cs="Arial"/>
                <w:iCs/>
              </w:rPr>
              <w:t>Memorial Sloan-Kettering Cancer Centre (USA)</w:t>
            </w:r>
            <w:r w:rsidR="007D25E7">
              <w:rPr>
                <w:rFonts w:cs="Arial"/>
                <w:iCs/>
              </w:rPr>
              <w:t xml:space="preserve">. </w:t>
            </w:r>
            <w:hyperlink r:id="rId198" w:history="1">
              <w:r w:rsidR="00E12EDE" w:rsidRPr="0024073C">
                <w:rPr>
                  <w:rStyle w:val="Hyperlink"/>
                </w:rPr>
                <w:t>www.mskcc.org/cancer-care/diagnosis-treatment/symptom-management/integrative-medicine/herbs</w:t>
              </w:r>
            </w:hyperlink>
            <w:r w:rsidR="00572E76">
              <w:t xml:space="preserve"> </w:t>
            </w:r>
          </w:p>
        </w:tc>
        <w:tc>
          <w:tcPr>
            <w:tcW w:w="6735" w:type="dxa"/>
            <w:tcBorders>
              <w:top w:val="single" w:sz="4" w:space="0" w:color="auto"/>
              <w:left w:val="single" w:sz="4" w:space="0" w:color="auto"/>
              <w:bottom w:val="single" w:sz="4" w:space="0" w:color="auto"/>
              <w:right w:val="single" w:sz="4" w:space="0" w:color="auto"/>
            </w:tcBorders>
          </w:tcPr>
          <w:p w14:paraId="20A32524" w14:textId="77777777" w:rsidR="00A40C99" w:rsidRPr="0058688D" w:rsidRDefault="00A40C99" w:rsidP="00A40C99">
            <w:pPr>
              <w:autoSpaceDE w:val="0"/>
              <w:autoSpaceDN w:val="0"/>
              <w:adjustRightInd w:val="0"/>
              <w:spacing w:before="60" w:after="60"/>
              <w:rPr>
                <w:rFonts w:cs="Arial"/>
                <w:szCs w:val="16"/>
              </w:rPr>
            </w:pPr>
            <w:r w:rsidRPr="0058688D">
              <w:rPr>
                <w:rFonts w:cs="Arial"/>
                <w:szCs w:val="16"/>
              </w:rPr>
              <w:t>Evidence-based information about herbs, botanicals, supplements, and more. Monographs on herbal preparations include information relating to cancer treatments.</w:t>
            </w:r>
          </w:p>
          <w:p w14:paraId="2DD49266" w14:textId="77777777" w:rsidR="00A40C99" w:rsidRPr="00A44155" w:rsidRDefault="00A40C99" w:rsidP="00A40C99">
            <w:pPr>
              <w:autoSpaceDE w:val="0"/>
              <w:autoSpaceDN w:val="0"/>
              <w:adjustRightInd w:val="0"/>
              <w:spacing w:before="60" w:after="60"/>
              <w:rPr>
                <w:rFonts w:cs="Arial"/>
                <w:szCs w:val="16"/>
                <w:lang w:val="en-US"/>
              </w:rPr>
            </w:pPr>
            <w:r w:rsidRPr="001F6981">
              <w:rPr>
                <w:rFonts w:cs="Arial"/>
                <w:szCs w:val="16"/>
              </w:rPr>
              <w:t>Information for patients is also available</w:t>
            </w:r>
            <w:r>
              <w:rPr>
                <w:rFonts w:cs="Arial"/>
                <w:szCs w:val="16"/>
              </w:rPr>
              <w:t>.</w:t>
            </w:r>
          </w:p>
        </w:tc>
      </w:tr>
      <w:tr w:rsidR="00F32716" w:rsidRPr="00A44155" w14:paraId="4BD02C2B" w14:textId="77777777" w:rsidTr="00327B97">
        <w:tc>
          <w:tcPr>
            <w:tcW w:w="3153" w:type="dxa"/>
            <w:tcBorders>
              <w:top w:val="single" w:sz="4" w:space="0" w:color="auto"/>
              <w:left w:val="single" w:sz="4" w:space="0" w:color="auto"/>
              <w:bottom w:val="single" w:sz="4" w:space="0" w:color="auto"/>
              <w:right w:val="single" w:sz="4" w:space="0" w:color="auto"/>
            </w:tcBorders>
          </w:tcPr>
          <w:p w14:paraId="76A93276" w14:textId="77777777" w:rsidR="00F32716" w:rsidRPr="00A44155" w:rsidRDefault="00F32716" w:rsidP="007D25E7">
            <w:pPr>
              <w:tabs>
                <w:tab w:val="left" w:pos="720"/>
                <w:tab w:val="center" w:pos="4153"/>
                <w:tab w:val="right" w:pos="8306"/>
              </w:tabs>
              <w:spacing w:before="60" w:after="60"/>
              <w:rPr>
                <w:rFonts w:cs="Arial"/>
                <w:iCs/>
              </w:rPr>
            </w:pPr>
            <w:r>
              <w:rPr>
                <w:rFonts w:cs="Arial"/>
                <w:iCs/>
              </w:rPr>
              <w:t>Medline Plus – Herbs and supplements.</w:t>
            </w:r>
            <w:r w:rsidR="007D25E7">
              <w:rPr>
                <w:rFonts w:cs="Arial"/>
                <w:iCs/>
              </w:rPr>
              <w:t xml:space="preserve"> </w:t>
            </w:r>
            <w:r w:rsidRPr="00AB131F">
              <w:rPr>
                <w:rFonts w:cs="Arial"/>
                <w:iCs/>
              </w:rPr>
              <w:t>National Library of Medicine part of the National Institutes of Health (NIH).</w:t>
            </w:r>
            <w:r w:rsidR="007D25E7">
              <w:rPr>
                <w:rFonts w:cs="Arial"/>
                <w:iCs/>
              </w:rPr>
              <w:t xml:space="preserve"> </w:t>
            </w:r>
            <w:hyperlink r:id="rId199" w:history="1">
              <w:r w:rsidRPr="006C449E">
                <w:rPr>
                  <w:rStyle w:val="Hyperlink"/>
                  <w:rFonts w:cs="Arial"/>
                  <w:iCs/>
                </w:rPr>
                <w:t>https://medlineplus.gov/druginfo/herb_All.html</w:t>
              </w:r>
            </w:hyperlink>
            <w:r>
              <w:rPr>
                <w:rFonts w:cs="Arial"/>
                <w:iCs/>
              </w:rPr>
              <w:t xml:space="preserve"> </w:t>
            </w:r>
          </w:p>
        </w:tc>
        <w:tc>
          <w:tcPr>
            <w:tcW w:w="6735" w:type="dxa"/>
            <w:tcBorders>
              <w:top w:val="single" w:sz="4" w:space="0" w:color="auto"/>
              <w:left w:val="single" w:sz="4" w:space="0" w:color="auto"/>
              <w:bottom w:val="single" w:sz="4" w:space="0" w:color="auto"/>
              <w:right w:val="single" w:sz="4" w:space="0" w:color="auto"/>
            </w:tcBorders>
          </w:tcPr>
          <w:p w14:paraId="5401D34D" w14:textId="77777777" w:rsidR="00F32716" w:rsidRPr="00AB131F" w:rsidRDefault="00F32716" w:rsidP="00F32716">
            <w:pPr>
              <w:autoSpaceDE w:val="0"/>
              <w:autoSpaceDN w:val="0"/>
              <w:adjustRightInd w:val="0"/>
              <w:spacing w:before="60" w:after="60"/>
              <w:rPr>
                <w:rFonts w:cs="Arial"/>
                <w:szCs w:val="16"/>
              </w:rPr>
            </w:pPr>
            <w:r w:rsidRPr="00AB131F">
              <w:rPr>
                <w:rFonts w:cs="Arial"/>
                <w:szCs w:val="16"/>
              </w:rPr>
              <w:t>Patient focussed</w:t>
            </w:r>
            <w:r>
              <w:rPr>
                <w:rFonts w:cs="Arial"/>
                <w:szCs w:val="16"/>
              </w:rPr>
              <w:t xml:space="preserve">. Suitable for use only as a </w:t>
            </w:r>
            <w:r w:rsidRPr="00AB131F">
              <w:rPr>
                <w:rFonts w:cs="Arial"/>
                <w:szCs w:val="16"/>
              </w:rPr>
              <w:t xml:space="preserve">supplementary resource. </w:t>
            </w:r>
          </w:p>
          <w:p w14:paraId="65140351" w14:textId="77777777" w:rsidR="00F32716" w:rsidRPr="0058688D" w:rsidRDefault="00F32716" w:rsidP="00F32716">
            <w:pPr>
              <w:autoSpaceDE w:val="0"/>
              <w:autoSpaceDN w:val="0"/>
              <w:adjustRightInd w:val="0"/>
              <w:spacing w:before="60" w:after="60"/>
              <w:rPr>
                <w:rFonts w:cs="Arial"/>
                <w:szCs w:val="16"/>
              </w:rPr>
            </w:pPr>
            <w:r w:rsidRPr="00AB131F">
              <w:rPr>
                <w:rFonts w:cs="Arial"/>
                <w:szCs w:val="16"/>
              </w:rPr>
              <w:t>Note</w:t>
            </w:r>
            <w:r>
              <w:rPr>
                <w:rFonts w:cs="Arial"/>
                <w:szCs w:val="16"/>
              </w:rPr>
              <w:t>:</w:t>
            </w:r>
            <w:r w:rsidRPr="00AB131F">
              <w:rPr>
                <w:rFonts w:cs="Arial"/>
                <w:szCs w:val="16"/>
              </w:rPr>
              <w:t xml:space="preserve"> interactions</w:t>
            </w:r>
            <w:r>
              <w:rPr>
                <w:rFonts w:cs="Arial"/>
                <w:szCs w:val="16"/>
              </w:rPr>
              <w:t xml:space="preserve"> data</w:t>
            </w:r>
            <w:r w:rsidRPr="00AB131F">
              <w:rPr>
                <w:rFonts w:cs="Arial"/>
                <w:szCs w:val="16"/>
              </w:rPr>
              <w:t xml:space="preserve"> may be incomplete.</w:t>
            </w:r>
          </w:p>
        </w:tc>
      </w:tr>
    </w:tbl>
    <w:p w14:paraId="0C3B3D20" w14:textId="77777777" w:rsidR="00F4065B" w:rsidRDefault="00F4065B">
      <w:r>
        <w:br w:type="page"/>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3"/>
        <w:gridCol w:w="6735"/>
      </w:tblGrid>
      <w:tr w:rsidR="00F4065B" w:rsidRPr="00A44155" w14:paraId="0A4894ED" w14:textId="77777777" w:rsidTr="00327B97">
        <w:tc>
          <w:tcPr>
            <w:tcW w:w="3153" w:type="dxa"/>
            <w:tcBorders>
              <w:top w:val="single" w:sz="4" w:space="0" w:color="auto"/>
              <w:left w:val="single" w:sz="4" w:space="0" w:color="auto"/>
              <w:bottom w:val="single" w:sz="4" w:space="0" w:color="auto"/>
              <w:right w:val="single" w:sz="4" w:space="0" w:color="auto"/>
            </w:tcBorders>
          </w:tcPr>
          <w:p w14:paraId="57A49D63" w14:textId="77777777" w:rsidR="00F4065B" w:rsidRDefault="00F4065B" w:rsidP="007D25E7">
            <w:pPr>
              <w:tabs>
                <w:tab w:val="left" w:pos="720"/>
                <w:tab w:val="center" w:pos="4153"/>
                <w:tab w:val="right" w:pos="8306"/>
              </w:tabs>
              <w:spacing w:before="60" w:after="60"/>
              <w:rPr>
                <w:rFonts w:cs="Arial"/>
                <w:iCs/>
              </w:rPr>
            </w:pPr>
            <w:r w:rsidRPr="00F4065B">
              <w:rPr>
                <w:rFonts w:cs="Arial"/>
                <w:iCs/>
              </w:rPr>
              <w:lastRenderedPageBreak/>
              <w:t>National Centre for Complementary and Integrative Health (NCCIH)</w:t>
            </w:r>
            <w:r>
              <w:rPr>
                <w:rFonts w:cs="Arial"/>
                <w:iCs/>
              </w:rPr>
              <w:t xml:space="preserve"> </w:t>
            </w:r>
            <w:hyperlink r:id="rId200" w:history="1">
              <w:r w:rsidRPr="001C53D8">
                <w:rPr>
                  <w:rStyle w:val="Hyperlink"/>
                  <w:rFonts w:cs="Arial"/>
                  <w:iCs/>
                </w:rPr>
                <w:t>https://www.nccih.nih.gov/</w:t>
              </w:r>
            </w:hyperlink>
            <w:r>
              <w:rPr>
                <w:rFonts w:cs="Arial"/>
                <w:iCs/>
              </w:rPr>
              <w:t xml:space="preserve"> </w:t>
            </w:r>
          </w:p>
        </w:tc>
        <w:tc>
          <w:tcPr>
            <w:tcW w:w="6735" w:type="dxa"/>
            <w:tcBorders>
              <w:top w:val="single" w:sz="4" w:space="0" w:color="auto"/>
              <w:left w:val="single" w:sz="4" w:space="0" w:color="auto"/>
              <w:bottom w:val="single" w:sz="4" w:space="0" w:color="auto"/>
              <w:right w:val="single" w:sz="4" w:space="0" w:color="auto"/>
            </w:tcBorders>
          </w:tcPr>
          <w:p w14:paraId="6136B19C" w14:textId="77777777" w:rsidR="00F4065B" w:rsidRPr="00AB131F" w:rsidRDefault="00F4065B" w:rsidP="00F32716">
            <w:pPr>
              <w:autoSpaceDE w:val="0"/>
              <w:autoSpaceDN w:val="0"/>
              <w:adjustRightInd w:val="0"/>
              <w:spacing w:before="60" w:after="60"/>
              <w:rPr>
                <w:rFonts w:cs="Arial"/>
                <w:szCs w:val="16"/>
              </w:rPr>
            </w:pPr>
            <w:r w:rsidRPr="00F4065B">
              <w:rPr>
                <w:rFonts w:cs="Arial"/>
                <w:szCs w:val="16"/>
              </w:rPr>
              <w:t>Mainly patient focused. There is a useful and well referenced section for healthcare professionals with links to US guidelines</w:t>
            </w:r>
            <w:r>
              <w:rPr>
                <w:rFonts w:cs="Arial"/>
                <w:szCs w:val="16"/>
              </w:rPr>
              <w:t>.</w:t>
            </w:r>
          </w:p>
        </w:tc>
      </w:tr>
      <w:tr w:rsidR="00886566" w:rsidRPr="00A44155" w14:paraId="56CB4D74" w14:textId="77777777" w:rsidTr="00327B97">
        <w:tc>
          <w:tcPr>
            <w:tcW w:w="3153" w:type="dxa"/>
            <w:tcBorders>
              <w:top w:val="single" w:sz="4" w:space="0" w:color="auto"/>
              <w:left w:val="single" w:sz="4" w:space="0" w:color="auto"/>
              <w:bottom w:val="single" w:sz="4" w:space="0" w:color="auto"/>
              <w:right w:val="single" w:sz="4" w:space="0" w:color="auto"/>
            </w:tcBorders>
            <w:hideMark/>
          </w:tcPr>
          <w:p w14:paraId="1D86071D" w14:textId="77777777" w:rsidR="00886566" w:rsidRPr="00A44155" w:rsidRDefault="00930D45" w:rsidP="00A40C99">
            <w:pPr>
              <w:tabs>
                <w:tab w:val="left" w:pos="720"/>
                <w:tab w:val="center" w:pos="4153"/>
                <w:tab w:val="right" w:pos="8306"/>
              </w:tabs>
              <w:autoSpaceDE w:val="0"/>
              <w:autoSpaceDN w:val="0"/>
              <w:adjustRightInd w:val="0"/>
              <w:spacing w:before="60" w:after="60"/>
              <w:rPr>
                <w:rFonts w:cs="Arial"/>
                <w:szCs w:val="16"/>
                <w:lang w:val="sv-SE"/>
              </w:rPr>
            </w:pPr>
            <w:r>
              <w:br w:type="page"/>
            </w:r>
            <w:r w:rsidR="00886566" w:rsidRPr="00FB141D">
              <w:rPr>
                <w:rFonts w:cs="Arial"/>
                <w:lang w:val="sv-SE"/>
              </w:rPr>
              <w:t>Martindale</w:t>
            </w:r>
            <w:r w:rsidR="00886566">
              <w:rPr>
                <w:rFonts w:cs="Arial"/>
                <w:lang w:val="sv-SE"/>
              </w:rPr>
              <w:t xml:space="preserve">, </w:t>
            </w:r>
            <w:r w:rsidR="00886566" w:rsidRPr="00BF1706">
              <w:rPr>
                <w:rFonts w:cs="Arial"/>
                <w:lang w:val="sv-SE"/>
              </w:rPr>
              <w:t>the Complete Drug Reference</w:t>
            </w:r>
            <w:r w:rsidR="00886566">
              <w:rPr>
                <w:rFonts w:cs="Arial"/>
                <w:lang w:val="sv-SE"/>
              </w:rPr>
              <w:t xml:space="preserve">. </w:t>
            </w:r>
            <w:r w:rsidR="00886566" w:rsidRPr="00FB141D">
              <w:rPr>
                <w:rFonts w:cs="Arial"/>
                <w:lang w:val="sv-SE"/>
              </w:rPr>
              <w:t xml:space="preserve"> </w:t>
            </w:r>
            <w:r w:rsidR="00886566">
              <w:rPr>
                <w:rFonts w:cs="Arial"/>
                <w:lang w:val="sv-SE"/>
              </w:rPr>
              <w:t xml:space="preserve">Brayfield, A. </w:t>
            </w:r>
            <w:r w:rsidR="00886566" w:rsidRPr="00BF1706">
              <w:rPr>
                <w:rFonts w:cs="Arial"/>
                <w:lang w:val="sv-SE"/>
              </w:rPr>
              <w:t>Pharmaceutical Press</w:t>
            </w:r>
            <w:r w:rsidR="00886566">
              <w:rPr>
                <w:rFonts w:cs="Arial"/>
                <w:lang w:val="sv-SE"/>
              </w:rPr>
              <w:t xml:space="preserve">. </w:t>
            </w:r>
            <w:r w:rsidR="00886566" w:rsidRPr="00A44155">
              <w:rPr>
                <w:rFonts w:cs="Arial"/>
                <w:lang w:val="sv-SE"/>
              </w:rPr>
              <w:t xml:space="preserve"> </w:t>
            </w:r>
            <w:hyperlink r:id="rId201" w:history="1">
              <w:r w:rsidR="00886566" w:rsidRPr="00A44155">
                <w:rPr>
                  <w:rFonts w:cs="Arial"/>
                  <w:color w:val="0000FF"/>
                  <w:u w:val="single"/>
                  <w:lang w:val="sv-SE"/>
                </w:rPr>
                <w:t>www.medicinescomplete.com</w:t>
              </w:r>
            </w:hyperlink>
          </w:p>
        </w:tc>
        <w:tc>
          <w:tcPr>
            <w:tcW w:w="6735" w:type="dxa"/>
            <w:tcBorders>
              <w:top w:val="single" w:sz="4" w:space="0" w:color="auto"/>
              <w:left w:val="single" w:sz="4" w:space="0" w:color="auto"/>
              <w:bottom w:val="single" w:sz="4" w:space="0" w:color="auto"/>
              <w:right w:val="single" w:sz="4" w:space="0" w:color="auto"/>
            </w:tcBorders>
            <w:hideMark/>
          </w:tcPr>
          <w:p w14:paraId="39CBB429" w14:textId="77777777" w:rsidR="00886566" w:rsidRPr="00A44155" w:rsidRDefault="00886566" w:rsidP="00A40C99">
            <w:pPr>
              <w:autoSpaceDE w:val="0"/>
              <w:autoSpaceDN w:val="0"/>
              <w:adjustRightInd w:val="0"/>
              <w:spacing w:before="60" w:after="60"/>
              <w:rPr>
                <w:rFonts w:cs="Arial"/>
                <w:szCs w:val="16"/>
                <w:lang w:val="en-US"/>
              </w:rPr>
            </w:pPr>
            <w:r w:rsidRPr="00A44155">
              <w:rPr>
                <w:rFonts w:cs="Arial"/>
                <w:szCs w:val="16"/>
                <w:lang w:val="en-US"/>
              </w:rPr>
              <w:t xml:space="preserve">See chapter on </w:t>
            </w:r>
            <w:r>
              <w:rPr>
                <w:rFonts w:cs="Arial"/>
                <w:szCs w:val="16"/>
                <w:lang w:val="en-US"/>
              </w:rPr>
              <w:t>‘</w:t>
            </w:r>
            <w:r w:rsidRPr="00A44155">
              <w:rPr>
                <w:rFonts w:cs="Arial"/>
                <w:szCs w:val="16"/>
                <w:lang w:val="en-US"/>
              </w:rPr>
              <w:t>Miscellaneous Drugs and Other Substances</w:t>
            </w:r>
            <w:r>
              <w:rPr>
                <w:rFonts w:cs="Arial"/>
                <w:szCs w:val="16"/>
                <w:lang w:val="en-US"/>
              </w:rPr>
              <w:t>’</w:t>
            </w:r>
            <w:r w:rsidRPr="00A44155">
              <w:rPr>
                <w:rFonts w:cs="Arial"/>
                <w:szCs w:val="16"/>
                <w:lang w:val="en-US"/>
              </w:rPr>
              <w:t xml:space="preserve"> and individual monographs.</w:t>
            </w:r>
          </w:p>
        </w:tc>
      </w:tr>
      <w:tr w:rsidR="00886566" w:rsidRPr="00A44155" w14:paraId="75940FAF" w14:textId="77777777" w:rsidTr="00327B97">
        <w:tc>
          <w:tcPr>
            <w:tcW w:w="3153" w:type="dxa"/>
            <w:tcBorders>
              <w:top w:val="single" w:sz="4" w:space="0" w:color="auto"/>
              <w:left w:val="single" w:sz="4" w:space="0" w:color="auto"/>
              <w:bottom w:val="single" w:sz="4" w:space="0" w:color="auto"/>
              <w:right w:val="single" w:sz="4" w:space="0" w:color="auto"/>
            </w:tcBorders>
            <w:hideMark/>
          </w:tcPr>
          <w:p w14:paraId="50673CB2" w14:textId="77777777" w:rsidR="00886566" w:rsidRPr="00A44155" w:rsidRDefault="00AE45A6" w:rsidP="00A40C99">
            <w:pPr>
              <w:tabs>
                <w:tab w:val="left" w:pos="720"/>
                <w:tab w:val="center" w:pos="4153"/>
                <w:tab w:val="right" w:pos="8306"/>
              </w:tabs>
              <w:autoSpaceDE w:val="0"/>
              <w:autoSpaceDN w:val="0"/>
              <w:adjustRightInd w:val="0"/>
              <w:spacing w:before="60" w:after="60"/>
              <w:rPr>
                <w:rFonts w:cs="Arial"/>
                <w:lang w:val="sv-SE"/>
              </w:rPr>
            </w:pPr>
            <w:r w:rsidRPr="00707716">
              <w:rPr>
                <w:rFonts w:cs="Arial"/>
                <w:lang w:val="en-US"/>
              </w:rPr>
              <w:t xml:space="preserve">Drugs during Pregnancy and Lactation. </w:t>
            </w:r>
            <w:r w:rsidRPr="00037866">
              <w:rPr>
                <w:rFonts w:cs="Arial"/>
                <w:lang w:val="en-US"/>
              </w:rPr>
              <w:t>Schaefer, C et al.</w:t>
            </w:r>
            <w:r>
              <w:rPr>
                <w:rFonts w:cs="Arial"/>
                <w:lang w:val="en-US"/>
              </w:rPr>
              <w:t xml:space="preserve"> </w:t>
            </w:r>
            <w:r w:rsidRPr="00037866">
              <w:rPr>
                <w:rFonts w:cs="Arial"/>
                <w:lang w:val="en-US"/>
              </w:rPr>
              <w:t>Academic Press Inc</w:t>
            </w:r>
            <w:r w:rsidR="007D25E7">
              <w:rPr>
                <w:rFonts w:cs="Arial"/>
                <w:lang w:val="en-US"/>
              </w:rPr>
              <w:t>.</w:t>
            </w:r>
          </w:p>
        </w:tc>
        <w:tc>
          <w:tcPr>
            <w:tcW w:w="6735" w:type="dxa"/>
            <w:tcBorders>
              <w:top w:val="single" w:sz="4" w:space="0" w:color="auto"/>
              <w:left w:val="single" w:sz="4" w:space="0" w:color="auto"/>
              <w:bottom w:val="single" w:sz="4" w:space="0" w:color="auto"/>
              <w:right w:val="single" w:sz="4" w:space="0" w:color="auto"/>
            </w:tcBorders>
            <w:hideMark/>
          </w:tcPr>
          <w:p w14:paraId="23906589" w14:textId="77777777" w:rsidR="00886566" w:rsidRPr="00A44155" w:rsidRDefault="00886566" w:rsidP="00A40C99">
            <w:pPr>
              <w:pStyle w:val="CommentText"/>
              <w:spacing w:before="60" w:after="60"/>
              <w:rPr>
                <w:rFonts w:cs="Arial"/>
                <w:szCs w:val="16"/>
                <w:lang w:val="en-US"/>
              </w:rPr>
            </w:pPr>
            <w:r w:rsidRPr="00A44155">
              <w:rPr>
                <w:rFonts w:cs="Arial"/>
                <w:szCs w:val="16"/>
                <w:lang w:val="en-US"/>
              </w:rPr>
              <w:t>See chapter 2.19: Herbs during pregnancy</w:t>
            </w:r>
            <w:r>
              <w:rPr>
                <w:rFonts w:cs="Arial"/>
                <w:szCs w:val="16"/>
                <w:lang w:val="en-US"/>
              </w:rPr>
              <w:t xml:space="preserve"> and </w:t>
            </w:r>
            <w:r w:rsidRPr="00885B90">
              <w:rPr>
                <w:rFonts w:cs="Arial"/>
                <w:szCs w:val="16"/>
                <w:lang w:val="en-US"/>
              </w:rPr>
              <w:t>Chapter 4.13 Alternative remedies, vitamins and minerals (breastfeeding</w:t>
            </w:r>
            <w:r>
              <w:rPr>
                <w:rFonts w:cs="Arial"/>
                <w:szCs w:val="16"/>
                <w:lang w:val="en-US"/>
              </w:rPr>
              <w:t>).</w:t>
            </w:r>
          </w:p>
        </w:tc>
      </w:tr>
      <w:tr w:rsidR="00886566" w:rsidRPr="00A44155" w14:paraId="5EF9DE8E" w14:textId="77777777" w:rsidTr="00327B97">
        <w:tc>
          <w:tcPr>
            <w:tcW w:w="3153" w:type="dxa"/>
            <w:tcBorders>
              <w:top w:val="single" w:sz="4" w:space="0" w:color="auto"/>
              <w:left w:val="single" w:sz="4" w:space="0" w:color="auto"/>
              <w:bottom w:val="single" w:sz="4" w:space="0" w:color="auto"/>
              <w:right w:val="single" w:sz="4" w:space="0" w:color="auto"/>
            </w:tcBorders>
          </w:tcPr>
          <w:p w14:paraId="4C2AA163" w14:textId="77777777" w:rsidR="00AE45A6" w:rsidRDefault="00AE45A6" w:rsidP="00AE45A6">
            <w:pPr>
              <w:tabs>
                <w:tab w:val="left" w:pos="720"/>
                <w:tab w:val="center" w:pos="4153"/>
                <w:tab w:val="right" w:pos="8306"/>
              </w:tabs>
              <w:autoSpaceDE w:val="0"/>
              <w:autoSpaceDN w:val="0"/>
              <w:adjustRightInd w:val="0"/>
              <w:spacing w:before="60" w:after="60"/>
            </w:pPr>
            <w:r>
              <w:rPr>
                <w:rFonts w:cs="Arial"/>
                <w:lang w:val="en-US"/>
              </w:rPr>
              <w:t xml:space="preserve">Drugs in Pregnancy and Lactation. Briggs G et al. Lippincott, Williams and Wilkins. </w:t>
            </w:r>
            <w:hyperlink r:id="rId202" w:history="1">
              <w:r w:rsidRPr="00027AA6">
                <w:rPr>
                  <w:rStyle w:val="Hyperlink"/>
                </w:rPr>
                <w:t>online.vitalsource.com</w:t>
              </w:r>
            </w:hyperlink>
            <w:r>
              <w:t xml:space="preserve"> </w:t>
            </w:r>
          </w:p>
          <w:p w14:paraId="1A7E33B3" w14:textId="77777777" w:rsidR="00886566" w:rsidRPr="00707716" w:rsidRDefault="00AE45A6" w:rsidP="00AE45A6">
            <w:pPr>
              <w:numPr>
                <w:ilvl w:val="12"/>
                <w:numId w:val="0"/>
              </w:numPr>
              <w:spacing w:before="60" w:after="60"/>
              <w:rPr>
                <w:rFonts w:cs="Arial"/>
                <w:lang w:val="en-US"/>
              </w:rPr>
            </w:pPr>
            <w:r>
              <w:rPr>
                <w:rFonts w:cs="Arial"/>
                <w:lang w:val="en-US"/>
              </w:rPr>
              <w:t>NOTE: Use the online version; monograph updates are included in-between print editions.</w:t>
            </w:r>
          </w:p>
        </w:tc>
        <w:tc>
          <w:tcPr>
            <w:tcW w:w="6735" w:type="dxa"/>
            <w:tcBorders>
              <w:top w:val="single" w:sz="4" w:space="0" w:color="auto"/>
              <w:left w:val="single" w:sz="4" w:space="0" w:color="auto"/>
              <w:bottom w:val="single" w:sz="4" w:space="0" w:color="auto"/>
              <w:right w:val="single" w:sz="4" w:space="0" w:color="auto"/>
            </w:tcBorders>
          </w:tcPr>
          <w:p w14:paraId="7692209B" w14:textId="77777777" w:rsidR="00886566" w:rsidRPr="00707716" w:rsidRDefault="00886566" w:rsidP="00A40C99">
            <w:pPr>
              <w:numPr>
                <w:ilvl w:val="12"/>
                <w:numId w:val="0"/>
              </w:numPr>
              <w:spacing w:before="60" w:after="60"/>
              <w:rPr>
                <w:rFonts w:cs="Arial"/>
                <w:lang w:val="en-US"/>
              </w:rPr>
            </w:pPr>
            <w:r w:rsidRPr="00A44155">
              <w:rPr>
                <w:rFonts w:cs="Arial"/>
                <w:szCs w:val="16"/>
                <w:lang w:val="en-US"/>
              </w:rPr>
              <w:t>See individual monographs.</w:t>
            </w:r>
          </w:p>
        </w:tc>
      </w:tr>
      <w:tr w:rsidR="00886566" w:rsidRPr="00A44155" w14:paraId="745426C6" w14:textId="77777777" w:rsidTr="00327B97">
        <w:tc>
          <w:tcPr>
            <w:tcW w:w="3153" w:type="dxa"/>
            <w:tcBorders>
              <w:top w:val="single" w:sz="4" w:space="0" w:color="auto"/>
              <w:left w:val="single" w:sz="4" w:space="0" w:color="auto"/>
              <w:bottom w:val="single" w:sz="4" w:space="0" w:color="auto"/>
              <w:right w:val="single" w:sz="4" w:space="0" w:color="auto"/>
            </w:tcBorders>
            <w:hideMark/>
          </w:tcPr>
          <w:p w14:paraId="32DBDE5B" w14:textId="77777777" w:rsidR="00886566" w:rsidRDefault="00886566" w:rsidP="00F32716">
            <w:pPr>
              <w:tabs>
                <w:tab w:val="left" w:pos="720"/>
                <w:tab w:val="center" w:pos="4153"/>
                <w:tab w:val="right" w:pos="8306"/>
              </w:tabs>
              <w:autoSpaceDE w:val="0"/>
              <w:autoSpaceDN w:val="0"/>
              <w:adjustRightInd w:val="0"/>
              <w:spacing w:before="60" w:after="60"/>
              <w:rPr>
                <w:rFonts w:cs="Arial"/>
                <w:lang w:val="en-US"/>
              </w:rPr>
            </w:pPr>
            <w:r>
              <w:rPr>
                <w:rFonts w:cs="Arial"/>
                <w:lang w:val="en-US"/>
              </w:rPr>
              <w:t xml:space="preserve">Medications and Mothers’ Milk. Hale, TW. </w:t>
            </w:r>
            <w:r w:rsidR="00AE45A6">
              <w:rPr>
                <w:rFonts w:cs="Arial"/>
                <w:lang w:val="en-US"/>
              </w:rPr>
              <w:t xml:space="preserve">Springer Publishing. </w:t>
            </w:r>
            <w:hyperlink r:id="rId203" w:history="1">
              <w:r w:rsidRPr="004179F4">
                <w:rPr>
                  <w:rStyle w:val="Hyperlink"/>
                  <w:rFonts w:cs="Arial"/>
                  <w:lang w:val="en-US"/>
                </w:rPr>
                <w:t>www.medsmilk.com/</w:t>
              </w:r>
            </w:hyperlink>
            <w:r>
              <w:rPr>
                <w:rFonts w:cs="Arial"/>
                <w:lang w:val="en-US"/>
              </w:rPr>
              <w:t xml:space="preserve"> </w:t>
            </w:r>
          </w:p>
          <w:p w14:paraId="37EE0AB2" w14:textId="77777777" w:rsidR="00886566" w:rsidRPr="00A44155" w:rsidRDefault="00886566" w:rsidP="00C81DE0">
            <w:pPr>
              <w:tabs>
                <w:tab w:val="left" w:pos="720"/>
                <w:tab w:val="center" w:pos="4153"/>
                <w:tab w:val="right" w:pos="8306"/>
              </w:tabs>
              <w:autoSpaceDE w:val="0"/>
              <w:autoSpaceDN w:val="0"/>
              <w:adjustRightInd w:val="0"/>
              <w:spacing w:before="60" w:after="60"/>
              <w:rPr>
                <w:rFonts w:cs="Arial"/>
                <w:lang w:val="sv-SE"/>
              </w:rPr>
            </w:pPr>
            <w:r>
              <w:rPr>
                <w:rFonts w:cs="Arial"/>
                <w:lang w:val="en-US"/>
              </w:rPr>
              <w:t>NOTE: Use the online version; it is more up to date than the print version.</w:t>
            </w:r>
          </w:p>
        </w:tc>
        <w:tc>
          <w:tcPr>
            <w:tcW w:w="6735" w:type="dxa"/>
            <w:tcBorders>
              <w:top w:val="single" w:sz="4" w:space="0" w:color="auto"/>
              <w:left w:val="single" w:sz="4" w:space="0" w:color="auto"/>
              <w:bottom w:val="single" w:sz="4" w:space="0" w:color="auto"/>
              <w:right w:val="single" w:sz="4" w:space="0" w:color="auto"/>
            </w:tcBorders>
            <w:hideMark/>
          </w:tcPr>
          <w:p w14:paraId="421D2D00" w14:textId="77777777" w:rsidR="00886566" w:rsidRPr="00A44155" w:rsidRDefault="00886566" w:rsidP="00A40C99">
            <w:pPr>
              <w:autoSpaceDE w:val="0"/>
              <w:autoSpaceDN w:val="0"/>
              <w:adjustRightInd w:val="0"/>
              <w:spacing w:before="60" w:after="60"/>
              <w:rPr>
                <w:rFonts w:cs="Arial"/>
                <w:szCs w:val="16"/>
                <w:lang w:val="en-US"/>
              </w:rPr>
            </w:pPr>
            <w:r w:rsidRPr="00A44155">
              <w:rPr>
                <w:rFonts w:cs="Arial"/>
                <w:szCs w:val="16"/>
                <w:lang w:val="en-US"/>
              </w:rPr>
              <w:t>See individual monographs.</w:t>
            </w:r>
          </w:p>
        </w:tc>
      </w:tr>
      <w:tr w:rsidR="006F7CD6" w:rsidRPr="00A44155" w14:paraId="2B0548B6" w14:textId="77777777" w:rsidTr="00327B97">
        <w:tc>
          <w:tcPr>
            <w:tcW w:w="3153" w:type="dxa"/>
            <w:tcBorders>
              <w:top w:val="single" w:sz="4" w:space="0" w:color="auto"/>
              <w:left w:val="single" w:sz="4" w:space="0" w:color="auto"/>
              <w:bottom w:val="single" w:sz="4" w:space="0" w:color="auto"/>
              <w:right w:val="single" w:sz="4" w:space="0" w:color="auto"/>
            </w:tcBorders>
          </w:tcPr>
          <w:p w14:paraId="5B606899" w14:textId="77777777" w:rsidR="006F7CD6" w:rsidRDefault="006F7CD6" w:rsidP="003F0DDC">
            <w:pPr>
              <w:numPr>
                <w:ilvl w:val="12"/>
                <w:numId w:val="0"/>
              </w:numPr>
              <w:spacing w:before="60" w:after="60"/>
              <w:rPr>
                <w:rFonts w:cs="Arial"/>
                <w:lang w:val="en-US"/>
              </w:rPr>
            </w:pPr>
            <w:r w:rsidRPr="00FE6300">
              <w:rPr>
                <w:rFonts w:cs="Arial"/>
                <w:lang w:val="en-US"/>
              </w:rPr>
              <w:t xml:space="preserve">BUMPS </w:t>
            </w:r>
            <w:r>
              <w:rPr>
                <w:rFonts w:cs="Arial"/>
                <w:lang w:val="en-US"/>
              </w:rPr>
              <w:t xml:space="preserve">(Best Use of Medicines in Pregnancy) </w:t>
            </w:r>
            <w:hyperlink r:id="rId204" w:history="1">
              <w:r w:rsidRPr="00C8189A">
                <w:rPr>
                  <w:rStyle w:val="Hyperlink"/>
                  <w:rFonts w:cs="Arial"/>
                  <w:lang w:val="en-US"/>
                </w:rPr>
                <w:t>www.medicinesinpregnancy.org/</w:t>
              </w:r>
            </w:hyperlink>
            <w:r>
              <w:rPr>
                <w:rFonts w:cs="Arial"/>
                <w:lang w:val="en-US"/>
              </w:rPr>
              <w:t xml:space="preserve"> </w:t>
            </w:r>
          </w:p>
        </w:tc>
        <w:tc>
          <w:tcPr>
            <w:tcW w:w="6735" w:type="dxa"/>
            <w:tcBorders>
              <w:top w:val="single" w:sz="4" w:space="0" w:color="auto"/>
              <w:left w:val="single" w:sz="4" w:space="0" w:color="auto"/>
              <w:bottom w:val="single" w:sz="4" w:space="0" w:color="auto"/>
              <w:right w:val="single" w:sz="4" w:space="0" w:color="auto"/>
            </w:tcBorders>
          </w:tcPr>
          <w:p w14:paraId="1C999A5D" w14:textId="77777777" w:rsidR="006F7CD6" w:rsidRDefault="006F7CD6" w:rsidP="003F0DDC">
            <w:pPr>
              <w:numPr>
                <w:ilvl w:val="12"/>
                <w:numId w:val="0"/>
              </w:numPr>
              <w:spacing w:before="60" w:after="60"/>
              <w:rPr>
                <w:rFonts w:cs="Arial"/>
                <w:lang w:val="en-US"/>
              </w:rPr>
            </w:pPr>
            <w:r w:rsidRPr="006851C0">
              <w:rPr>
                <w:rFonts w:cs="Arial"/>
                <w:lang w:val="en-US"/>
              </w:rPr>
              <w:t xml:space="preserve">This website provides information </w:t>
            </w:r>
            <w:r>
              <w:rPr>
                <w:rFonts w:cs="Arial"/>
                <w:lang w:val="en-US"/>
              </w:rPr>
              <w:t xml:space="preserve">factsheets produced by UKTIS (see Toxbase </w:t>
            </w:r>
            <w:r w:rsidRPr="006851C0">
              <w:rPr>
                <w:rFonts w:cs="Arial"/>
                <w:lang w:val="en-US"/>
              </w:rPr>
              <w:t>above) for pregnant women and their partners</w:t>
            </w:r>
            <w:r>
              <w:rPr>
                <w:rFonts w:cs="Arial"/>
                <w:lang w:val="en-US"/>
              </w:rPr>
              <w:t>; intended to be used in discussion with a health care provider</w:t>
            </w:r>
            <w:r w:rsidRPr="006851C0">
              <w:rPr>
                <w:rFonts w:cs="Arial"/>
                <w:lang w:val="en-US"/>
              </w:rPr>
              <w:t>. Monographs cover a variety of medicines, drug classes, recreational drugs and products such as face cream and hair dye. There are fewer monographs than on</w:t>
            </w:r>
            <w:r>
              <w:rPr>
                <w:rFonts w:cs="Arial"/>
                <w:lang w:val="en-US"/>
              </w:rPr>
              <w:t xml:space="preserve"> Toxbase.</w:t>
            </w:r>
          </w:p>
          <w:p w14:paraId="4BC3A106" w14:textId="77777777" w:rsidR="006F7CD6" w:rsidRPr="00707716" w:rsidRDefault="006F7CD6" w:rsidP="003F0DDC">
            <w:pPr>
              <w:numPr>
                <w:ilvl w:val="12"/>
                <w:numId w:val="0"/>
              </w:numPr>
              <w:spacing w:before="60" w:after="60"/>
              <w:rPr>
                <w:rFonts w:cs="Arial"/>
                <w:lang w:val="en-US"/>
              </w:rPr>
            </w:pPr>
            <w:r>
              <w:rPr>
                <w:rFonts w:cs="Arial"/>
                <w:lang w:val="en-US"/>
              </w:rPr>
              <w:t>The site also has an ‘</w:t>
            </w:r>
            <w:r w:rsidRPr="006851C0">
              <w:rPr>
                <w:rFonts w:cs="Arial"/>
                <w:lang w:val="en-US"/>
              </w:rPr>
              <w:t>online reporting</w:t>
            </w:r>
            <w:r>
              <w:rPr>
                <w:rFonts w:cs="Arial"/>
                <w:lang w:val="en-US"/>
              </w:rPr>
              <w:t>’</w:t>
            </w:r>
            <w:r w:rsidRPr="006851C0">
              <w:rPr>
                <w:rFonts w:cs="Arial"/>
                <w:lang w:val="en-US"/>
              </w:rPr>
              <w:t xml:space="preserve"> facility for women to record their drug exposure during a current or previous pregnancy in order to help UKTIS understand how medicines, lifestyles or illnesses may affect foetal development.</w:t>
            </w:r>
            <w:r>
              <w:t xml:space="preserve"> </w:t>
            </w:r>
          </w:p>
        </w:tc>
      </w:tr>
      <w:tr w:rsidR="00886566" w:rsidRPr="00A44155" w14:paraId="4E933454" w14:textId="77777777" w:rsidTr="00327B97">
        <w:tc>
          <w:tcPr>
            <w:tcW w:w="3153" w:type="dxa"/>
            <w:tcBorders>
              <w:top w:val="single" w:sz="4" w:space="0" w:color="auto"/>
              <w:left w:val="single" w:sz="4" w:space="0" w:color="auto"/>
              <w:bottom w:val="single" w:sz="4" w:space="0" w:color="auto"/>
              <w:right w:val="single" w:sz="4" w:space="0" w:color="auto"/>
            </w:tcBorders>
            <w:hideMark/>
          </w:tcPr>
          <w:p w14:paraId="04C32651" w14:textId="77777777" w:rsidR="00886566" w:rsidRPr="00EE3096" w:rsidRDefault="007D25E7" w:rsidP="00A40C99">
            <w:pPr>
              <w:tabs>
                <w:tab w:val="left" w:pos="720"/>
                <w:tab w:val="center" w:pos="4153"/>
                <w:tab w:val="right" w:pos="8306"/>
              </w:tabs>
              <w:spacing w:before="60" w:after="60"/>
              <w:rPr>
                <w:rFonts w:cs="Arial"/>
                <w:iCs/>
                <w:lang w:val="sv-SE"/>
              </w:rPr>
            </w:pPr>
            <w:r>
              <w:rPr>
                <w:rFonts w:cs="Arial"/>
                <w:iCs/>
                <w:lang w:val="sv-SE"/>
              </w:rPr>
              <w:t xml:space="preserve">Cochrane database of Sytematic Reviews. </w:t>
            </w:r>
            <w:hyperlink r:id="rId205" w:history="1">
              <w:r w:rsidRPr="00B90A1A">
                <w:rPr>
                  <w:rStyle w:val="Hyperlink"/>
                </w:rPr>
                <w:t>www.cochranelibrary.com/cdsr/reviews</w:t>
              </w:r>
            </w:hyperlink>
            <w:r>
              <w:t xml:space="preserve"> </w:t>
            </w:r>
          </w:p>
        </w:tc>
        <w:tc>
          <w:tcPr>
            <w:tcW w:w="6735" w:type="dxa"/>
            <w:tcBorders>
              <w:top w:val="single" w:sz="4" w:space="0" w:color="auto"/>
              <w:left w:val="single" w:sz="4" w:space="0" w:color="auto"/>
              <w:bottom w:val="single" w:sz="4" w:space="0" w:color="auto"/>
              <w:right w:val="single" w:sz="4" w:space="0" w:color="auto"/>
            </w:tcBorders>
            <w:hideMark/>
          </w:tcPr>
          <w:p w14:paraId="4DA1ADBE" w14:textId="77777777" w:rsidR="00886566" w:rsidRPr="00A44155" w:rsidRDefault="00886566" w:rsidP="00A40C99">
            <w:pPr>
              <w:autoSpaceDE w:val="0"/>
              <w:autoSpaceDN w:val="0"/>
              <w:adjustRightInd w:val="0"/>
              <w:spacing w:before="60" w:after="60"/>
              <w:rPr>
                <w:rFonts w:cs="Arial"/>
              </w:rPr>
            </w:pPr>
            <w:r w:rsidRPr="00A44155">
              <w:rPr>
                <w:rFonts w:cs="Arial"/>
              </w:rPr>
              <w:t>Contains numerous systematic reviews of complementary therapies.</w:t>
            </w:r>
          </w:p>
        </w:tc>
      </w:tr>
      <w:tr w:rsidR="00886566" w:rsidRPr="00A44155" w14:paraId="0C402836" w14:textId="77777777" w:rsidTr="00327B97">
        <w:tc>
          <w:tcPr>
            <w:tcW w:w="3153" w:type="dxa"/>
            <w:tcBorders>
              <w:top w:val="single" w:sz="4" w:space="0" w:color="auto"/>
              <w:left w:val="single" w:sz="4" w:space="0" w:color="auto"/>
              <w:bottom w:val="single" w:sz="4" w:space="0" w:color="auto"/>
              <w:right w:val="single" w:sz="4" w:space="0" w:color="auto"/>
            </w:tcBorders>
            <w:hideMark/>
          </w:tcPr>
          <w:p w14:paraId="004B6059" w14:textId="77777777" w:rsidR="00886566" w:rsidRPr="00EE3096" w:rsidRDefault="00886566" w:rsidP="002155F0">
            <w:pPr>
              <w:autoSpaceDE w:val="0"/>
              <w:autoSpaceDN w:val="0"/>
              <w:adjustRightInd w:val="0"/>
              <w:spacing w:before="60" w:after="60"/>
              <w:rPr>
                <w:rFonts w:cs="Arial"/>
              </w:rPr>
            </w:pPr>
            <w:r w:rsidRPr="00FB141D">
              <w:rPr>
                <w:rFonts w:cs="Arial"/>
              </w:rPr>
              <w:t xml:space="preserve">Bibliographic databases e.g. </w:t>
            </w:r>
            <w:r w:rsidRPr="00DB5671">
              <w:rPr>
                <w:rFonts w:cs="Arial"/>
              </w:rPr>
              <w:t>Medline,</w:t>
            </w:r>
            <w:r>
              <w:rPr>
                <w:rFonts w:cs="Arial"/>
              </w:rPr>
              <w:t xml:space="preserve"> Embase, Pubmed.</w:t>
            </w:r>
            <w:r w:rsidR="002155F0">
              <w:rPr>
                <w:rFonts w:cs="Arial"/>
              </w:rPr>
              <w:t xml:space="preserve"> </w:t>
            </w:r>
            <w:r w:rsidRPr="00DB5671">
              <w:rPr>
                <w:rFonts w:cs="Arial"/>
              </w:rPr>
              <w:t>Cochrane Library</w:t>
            </w:r>
            <w:r>
              <w:rPr>
                <w:rFonts w:cs="Arial"/>
              </w:rPr>
              <w:t xml:space="preserve"> </w:t>
            </w:r>
            <w:hyperlink r:id="rId206" w:history="1">
              <w:r w:rsidRPr="005123D2">
                <w:rPr>
                  <w:rStyle w:val="Hyperlink"/>
                  <w:rFonts w:cs="Arial"/>
                </w:rPr>
                <w:t>www.cochranelibrary.com/</w:t>
              </w:r>
            </w:hyperlink>
          </w:p>
        </w:tc>
        <w:tc>
          <w:tcPr>
            <w:tcW w:w="6735" w:type="dxa"/>
            <w:tcBorders>
              <w:top w:val="single" w:sz="4" w:space="0" w:color="auto"/>
              <w:left w:val="single" w:sz="4" w:space="0" w:color="auto"/>
              <w:bottom w:val="single" w:sz="4" w:space="0" w:color="auto"/>
              <w:right w:val="single" w:sz="4" w:space="0" w:color="auto"/>
            </w:tcBorders>
            <w:hideMark/>
          </w:tcPr>
          <w:p w14:paraId="66BBE409" w14:textId="77777777" w:rsidR="00886566" w:rsidRDefault="00886566" w:rsidP="00A40C99">
            <w:pPr>
              <w:tabs>
                <w:tab w:val="left" w:pos="720"/>
                <w:tab w:val="center" w:pos="4153"/>
                <w:tab w:val="right" w:pos="8306"/>
              </w:tabs>
              <w:spacing w:before="60" w:after="60"/>
              <w:rPr>
                <w:rFonts w:cs="Arial"/>
                <w:bCs/>
                <w:iCs/>
              </w:rPr>
            </w:pPr>
            <w:r w:rsidRPr="00A44155">
              <w:rPr>
                <w:rFonts w:cs="Arial"/>
                <w:bCs/>
                <w:iCs/>
              </w:rPr>
              <w:t xml:space="preserve">Suggested terms: drug name, </w:t>
            </w:r>
            <w:r>
              <w:rPr>
                <w:rFonts w:cs="Arial"/>
                <w:bCs/>
                <w:iCs/>
              </w:rPr>
              <w:t xml:space="preserve">ALTERNATIVE MEDICINE, </w:t>
            </w:r>
            <w:r w:rsidRPr="00A44155">
              <w:rPr>
                <w:rFonts w:cs="Arial"/>
                <w:bCs/>
                <w:iCs/>
              </w:rPr>
              <w:t>HERBAL MEDICINE, HERBALISM, MEDICINE-HERBAL, DRUGS-CHINESE-HERBAL, HERBAL-PREPARATIONS, DIETARY SUPPLEMENTS, DIET-SUPPLEMENTATION</w:t>
            </w:r>
          </w:p>
          <w:p w14:paraId="512825D4" w14:textId="77777777" w:rsidR="00886566" w:rsidRPr="00A44155" w:rsidRDefault="00886566" w:rsidP="00A10093">
            <w:pPr>
              <w:tabs>
                <w:tab w:val="left" w:pos="720"/>
                <w:tab w:val="center" w:pos="4153"/>
                <w:tab w:val="right" w:pos="8306"/>
              </w:tabs>
              <w:spacing w:before="60" w:after="60"/>
              <w:rPr>
                <w:rFonts w:cs="Arial"/>
              </w:rPr>
            </w:pPr>
            <w:r>
              <w:rPr>
                <w:rFonts w:cs="Arial"/>
                <w:bCs/>
                <w:iCs/>
              </w:rPr>
              <w:t>The Cochrane Library c</w:t>
            </w:r>
            <w:r w:rsidRPr="00A44155">
              <w:rPr>
                <w:rFonts w:cs="Arial"/>
              </w:rPr>
              <w:t>ontains numerous systematic reviews of complementary therapies.</w:t>
            </w:r>
          </w:p>
        </w:tc>
      </w:tr>
      <w:tr w:rsidR="00F8270B" w:rsidRPr="00A44155" w14:paraId="253374C7" w14:textId="77777777" w:rsidTr="00327B97">
        <w:tc>
          <w:tcPr>
            <w:tcW w:w="3153" w:type="dxa"/>
            <w:tcBorders>
              <w:top w:val="single" w:sz="4" w:space="0" w:color="auto"/>
              <w:left w:val="single" w:sz="4" w:space="0" w:color="auto"/>
              <w:bottom w:val="single" w:sz="4" w:space="0" w:color="auto"/>
              <w:right w:val="single" w:sz="4" w:space="0" w:color="auto"/>
            </w:tcBorders>
          </w:tcPr>
          <w:p w14:paraId="14534C34" w14:textId="77777777" w:rsidR="00F8270B" w:rsidRPr="00503294" w:rsidRDefault="00F8270B" w:rsidP="004E28C4">
            <w:pPr>
              <w:autoSpaceDE w:val="0"/>
              <w:autoSpaceDN w:val="0"/>
              <w:adjustRightInd w:val="0"/>
              <w:spacing w:before="60" w:after="60"/>
            </w:pPr>
            <w:r>
              <w:t xml:space="preserve">Trip Database. John Brassey (editor). </w:t>
            </w:r>
            <w:hyperlink r:id="rId207" w:history="1">
              <w:r w:rsidRPr="006D6EA8">
                <w:rPr>
                  <w:rStyle w:val="Hyperlink"/>
                </w:rPr>
                <w:t>www.tripdatabase.com/</w:t>
              </w:r>
            </w:hyperlink>
          </w:p>
        </w:tc>
        <w:tc>
          <w:tcPr>
            <w:tcW w:w="6735" w:type="dxa"/>
            <w:tcBorders>
              <w:top w:val="single" w:sz="4" w:space="0" w:color="auto"/>
              <w:left w:val="single" w:sz="4" w:space="0" w:color="auto"/>
              <w:bottom w:val="single" w:sz="4" w:space="0" w:color="auto"/>
              <w:right w:val="single" w:sz="4" w:space="0" w:color="auto"/>
            </w:tcBorders>
          </w:tcPr>
          <w:p w14:paraId="5A9F1D4A" w14:textId="77777777" w:rsidR="00F8270B" w:rsidRPr="00FB0D1D" w:rsidRDefault="00F8270B" w:rsidP="004E28C4">
            <w:pPr>
              <w:pStyle w:val="BodyText2"/>
              <w:spacing w:before="60" w:after="60" w:line="276" w:lineRule="auto"/>
              <w:rPr>
                <w:rFonts w:cs="Arial"/>
                <w:lang w:val="en-US"/>
              </w:rPr>
            </w:pPr>
            <w:r w:rsidRPr="00503294">
              <w:rPr>
                <w:rFonts w:cs="Arial"/>
                <w:lang w:val="en-US"/>
              </w:rPr>
              <w:t>Clinical search engine to find high-quality research evidence.</w:t>
            </w:r>
            <w:r>
              <w:rPr>
                <w:rFonts w:cs="Arial"/>
                <w:lang w:val="en-US"/>
              </w:rPr>
              <w:t xml:space="preserve"> </w:t>
            </w:r>
            <w:r w:rsidRPr="00503294">
              <w:rPr>
                <w:rFonts w:cs="Arial"/>
                <w:lang w:val="en-US"/>
              </w:rPr>
              <w:t>Can register for free for additional functionality</w:t>
            </w:r>
            <w:r>
              <w:rPr>
                <w:rFonts w:cs="Arial"/>
                <w:lang w:val="en-US"/>
              </w:rPr>
              <w:t>.</w:t>
            </w:r>
          </w:p>
        </w:tc>
      </w:tr>
      <w:tr w:rsidR="003D66F9" w:rsidRPr="00A44155" w14:paraId="6B7C9760" w14:textId="77777777" w:rsidTr="00327B97">
        <w:tc>
          <w:tcPr>
            <w:tcW w:w="3153" w:type="dxa"/>
            <w:tcBorders>
              <w:top w:val="single" w:sz="4" w:space="0" w:color="auto"/>
              <w:left w:val="single" w:sz="4" w:space="0" w:color="auto"/>
              <w:bottom w:val="single" w:sz="4" w:space="0" w:color="auto"/>
              <w:right w:val="single" w:sz="4" w:space="0" w:color="auto"/>
            </w:tcBorders>
          </w:tcPr>
          <w:p w14:paraId="4213C86A" w14:textId="77777777" w:rsidR="003D66F9" w:rsidRPr="00327B97" w:rsidRDefault="003D66F9" w:rsidP="00EA25DC">
            <w:pPr>
              <w:pStyle w:val="BodyText2"/>
              <w:spacing w:before="60" w:after="60" w:line="276" w:lineRule="auto"/>
            </w:pPr>
            <w:r w:rsidRPr="0040439D">
              <w:lastRenderedPageBreak/>
              <w:t>UKMi Discussion Group</w:t>
            </w:r>
            <w:r>
              <w:t>. E</w:t>
            </w:r>
            <w:r w:rsidRPr="0040439D">
              <w:t>compass (host)</w:t>
            </w:r>
            <w:r>
              <w:t xml:space="preserve">. </w:t>
            </w:r>
            <w:hyperlink r:id="rId208" w:history="1">
              <w:r w:rsidRPr="00497079">
                <w:rPr>
                  <w:rStyle w:val="Hyperlink"/>
                  <w:rFonts w:cs="Arial"/>
                </w:rPr>
                <w:t>http://list.ecompass.nl/listserv/cgi-bin/wa?A0=MI-UK</w:t>
              </w:r>
            </w:hyperlink>
          </w:p>
        </w:tc>
        <w:tc>
          <w:tcPr>
            <w:tcW w:w="6735" w:type="dxa"/>
            <w:tcBorders>
              <w:top w:val="single" w:sz="4" w:space="0" w:color="auto"/>
              <w:left w:val="single" w:sz="4" w:space="0" w:color="auto"/>
              <w:bottom w:val="single" w:sz="4" w:space="0" w:color="auto"/>
              <w:right w:val="single" w:sz="4" w:space="0" w:color="auto"/>
            </w:tcBorders>
          </w:tcPr>
          <w:p w14:paraId="0BFC6759" w14:textId="77777777" w:rsidR="00F45D66" w:rsidRDefault="003D66F9" w:rsidP="003D66F9">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209" w:history="1">
              <w:r w:rsidRPr="00497079">
                <w:rPr>
                  <w:rStyle w:val="Hyperlink"/>
                  <w:rFonts w:cs="Arial"/>
                </w:rPr>
                <w:t>mi-uk-request@list.ecompass.nl</w:t>
              </w:r>
            </w:hyperlink>
            <w:r w:rsidRPr="00327B97">
              <w:rPr>
                <w:rFonts w:cs="Arial"/>
              </w:rPr>
              <w:t>)</w:t>
            </w:r>
            <w:r w:rsidR="00F45D66">
              <w:rPr>
                <w:rFonts w:cs="Arial"/>
              </w:rPr>
              <w:t>.</w:t>
            </w:r>
          </w:p>
          <w:p w14:paraId="6D1576D4" w14:textId="77777777" w:rsidR="003D66F9" w:rsidRDefault="00F45D66" w:rsidP="003D66F9">
            <w:pPr>
              <w:autoSpaceDE w:val="0"/>
              <w:autoSpaceDN w:val="0"/>
              <w:adjustRightInd w:val="0"/>
              <w:spacing w:before="60" w:after="60"/>
              <w:rPr>
                <w:rFonts w:cs="Arial"/>
              </w:rPr>
            </w:pPr>
            <w:r>
              <w:rPr>
                <w:rFonts w:cs="Arial"/>
              </w:rPr>
              <w:t xml:space="preserve">A </w:t>
            </w:r>
            <w:hyperlink r:id="rId210" w:history="1">
              <w:r w:rsidRPr="00CE7F88">
                <w:rPr>
                  <w:rStyle w:val="Hyperlink"/>
                  <w:rFonts w:cs="Arial"/>
                </w:rPr>
                <w:t>guide</w:t>
              </w:r>
            </w:hyperlink>
            <w:r>
              <w:rPr>
                <w:rFonts w:cs="Arial"/>
              </w:rPr>
              <w:t xml:space="preserve"> to using the UKMI Mailing list is available.</w:t>
            </w:r>
            <w:r w:rsidR="003D66F9">
              <w:rPr>
                <w:rFonts w:cs="Arial"/>
              </w:rPr>
              <w:t xml:space="preserve"> </w:t>
            </w:r>
          </w:p>
        </w:tc>
      </w:tr>
      <w:tr w:rsidR="00F32716" w:rsidRPr="00A44155" w14:paraId="0E869111" w14:textId="77777777" w:rsidTr="00B722C3">
        <w:trPr>
          <w:trHeight w:val="340"/>
          <w:tblHeader/>
        </w:trPr>
        <w:tc>
          <w:tcPr>
            <w:tcW w:w="988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5C84187" w14:textId="77777777" w:rsidR="00F32716" w:rsidRPr="00A44155" w:rsidRDefault="00F32716" w:rsidP="00A40C99">
            <w:pPr>
              <w:autoSpaceDE w:val="0"/>
              <w:autoSpaceDN w:val="0"/>
              <w:adjustRightInd w:val="0"/>
              <w:spacing w:before="60" w:after="60"/>
              <w:rPr>
                <w:rFonts w:cs="Arial"/>
                <w:b/>
                <w:bCs/>
              </w:rPr>
            </w:pPr>
            <w:r w:rsidRPr="00A44155">
              <w:rPr>
                <w:rFonts w:cs="Arial"/>
                <w:b/>
                <w:bCs/>
              </w:rPr>
              <w:t>Additional resources (tailor to local use/availability)</w:t>
            </w:r>
          </w:p>
        </w:tc>
      </w:tr>
      <w:tr w:rsidR="00A64815" w:rsidRPr="00A44155" w14:paraId="6A7C0C33" w14:textId="77777777" w:rsidTr="00327B97">
        <w:tc>
          <w:tcPr>
            <w:tcW w:w="3153" w:type="dxa"/>
            <w:tcBorders>
              <w:top w:val="single" w:sz="4" w:space="0" w:color="auto"/>
              <w:left w:val="single" w:sz="4" w:space="0" w:color="auto"/>
              <w:bottom w:val="single" w:sz="4" w:space="0" w:color="auto"/>
              <w:right w:val="single" w:sz="4" w:space="0" w:color="auto"/>
            </w:tcBorders>
          </w:tcPr>
          <w:p w14:paraId="5B77F56B" w14:textId="77777777" w:rsidR="00A64815" w:rsidRPr="00A44155" w:rsidRDefault="00A64815" w:rsidP="00EB3FD5">
            <w:pPr>
              <w:tabs>
                <w:tab w:val="left" w:pos="720"/>
                <w:tab w:val="center" w:pos="4153"/>
                <w:tab w:val="right" w:pos="8306"/>
              </w:tabs>
              <w:autoSpaceDE w:val="0"/>
              <w:autoSpaceDN w:val="0"/>
              <w:adjustRightInd w:val="0"/>
              <w:spacing w:before="60" w:after="60"/>
              <w:rPr>
                <w:rFonts w:cs="Arial"/>
                <w:szCs w:val="16"/>
                <w:lang w:val="en-US"/>
              </w:rPr>
            </w:pPr>
            <w:r w:rsidRPr="00A44155">
              <w:rPr>
                <w:rFonts w:cs="Arial"/>
              </w:rPr>
              <w:t>Stockley'</w:t>
            </w:r>
            <w:r>
              <w:rPr>
                <w:rFonts w:cs="Arial"/>
              </w:rPr>
              <w:t>s Herbal Medicines Interactions.</w:t>
            </w:r>
            <w:r w:rsidRPr="00EB3FD5">
              <w:rPr>
                <w:rFonts w:cs="Arial"/>
              </w:rPr>
              <w:t xml:space="preserve"> Wi</w:t>
            </w:r>
            <w:r>
              <w:rPr>
                <w:rFonts w:cs="Arial"/>
              </w:rPr>
              <w:t>lliamson E, Driver S, Baxter K. P</w:t>
            </w:r>
            <w:r w:rsidRPr="00EB3FD5">
              <w:rPr>
                <w:rFonts w:cs="Arial"/>
                <w:iCs/>
              </w:rPr>
              <w:t>harmaceutical Press</w:t>
            </w:r>
            <w:r>
              <w:rPr>
                <w:rFonts w:cs="Arial"/>
                <w:iCs/>
              </w:rPr>
              <w:t xml:space="preserve">. </w:t>
            </w:r>
            <w:hyperlink r:id="rId211" w:history="1">
              <w:r w:rsidRPr="00A44155">
                <w:rPr>
                  <w:rFonts w:cs="Arial"/>
                  <w:color w:val="0000FF"/>
                  <w:u w:val="single"/>
                </w:rPr>
                <w:t>www.medicinescomplete.com</w:t>
              </w:r>
            </w:hyperlink>
          </w:p>
        </w:tc>
        <w:tc>
          <w:tcPr>
            <w:tcW w:w="6735" w:type="dxa"/>
            <w:tcBorders>
              <w:top w:val="single" w:sz="4" w:space="0" w:color="auto"/>
              <w:left w:val="single" w:sz="4" w:space="0" w:color="auto"/>
              <w:bottom w:val="single" w:sz="4" w:space="0" w:color="auto"/>
              <w:right w:val="single" w:sz="4" w:space="0" w:color="auto"/>
            </w:tcBorders>
          </w:tcPr>
          <w:p w14:paraId="240EE536" w14:textId="77777777" w:rsidR="00A64815" w:rsidRPr="00A44155" w:rsidRDefault="00A64815" w:rsidP="00A40C99">
            <w:pPr>
              <w:autoSpaceDE w:val="0"/>
              <w:autoSpaceDN w:val="0"/>
              <w:adjustRightInd w:val="0"/>
              <w:spacing w:before="60" w:after="60"/>
              <w:rPr>
                <w:rFonts w:cs="Arial"/>
                <w:szCs w:val="16"/>
                <w:lang w:val="en-US"/>
              </w:rPr>
            </w:pPr>
            <w:r>
              <w:rPr>
                <w:rFonts w:cs="Arial"/>
                <w:lang w:val="en-US"/>
              </w:rPr>
              <w:t xml:space="preserve">Searchable in the same way as </w:t>
            </w:r>
            <w:r w:rsidRPr="006262D5">
              <w:rPr>
                <w:rFonts w:cs="Arial"/>
                <w:lang w:val="en-US"/>
              </w:rPr>
              <w:t>Stockley’s Drug Interactions</w:t>
            </w:r>
            <w:r>
              <w:rPr>
                <w:rFonts w:cs="Arial"/>
                <w:lang w:val="en-US"/>
              </w:rPr>
              <w:t>. Each included herbal medicine has monograph including uses, pharmacokinetics and an interactions overview.</w:t>
            </w:r>
          </w:p>
        </w:tc>
      </w:tr>
      <w:tr w:rsidR="00A64815" w:rsidRPr="00A44155" w14:paraId="746B43A9" w14:textId="77777777" w:rsidTr="00327B97">
        <w:tc>
          <w:tcPr>
            <w:tcW w:w="3153" w:type="dxa"/>
            <w:tcBorders>
              <w:top w:val="single" w:sz="4" w:space="0" w:color="auto"/>
              <w:left w:val="single" w:sz="4" w:space="0" w:color="auto"/>
              <w:bottom w:val="single" w:sz="4" w:space="0" w:color="auto"/>
              <w:right w:val="single" w:sz="4" w:space="0" w:color="auto"/>
            </w:tcBorders>
            <w:hideMark/>
          </w:tcPr>
          <w:p w14:paraId="33ECFA96" w14:textId="77777777" w:rsidR="00A64815" w:rsidRPr="00A44155" w:rsidRDefault="00A64815" w:rsidP="00A40C99">
            <w:pPr>
              <w:tabs>
                <w:tab w:val="left" w:pos="720"/>
                <w:tab w:val="center" w:pos="4153"/>
                <w:tab w:val="right" w:pos="8306"/>
              </w:tabs>
              <w:autoSpaceDE w:val="0"/>
              <w:autoSpaceDN w:val="0"/>
              <w:adjustRightInd w:val="0"/>
              <w:spacing w:before="60" w:after="60"/>
              <w:rPr>
                <w:rFonts w:cs="Arial"/>
                <w:i/>
                <w:lang w:val="sv-SE"/>
              </w:rPr>
            </w:pPr>
            <w:r w:rsidRPr="00A44155">
              <w:rPr>
                <w:rFonts w:cs="Arial"/>
                <w:szCs w:val="16"/>
                <w:lang w:val="en-US"/>
              </w:rPr>
              <w:t xml:space="preserve">Dietary Supplements. </w:t>
            </w:r>
            <w:r w:rsidRPr="00A44155">
              <w:rPr>
                <w:rFonts w:cs="Arial"/>
                <w:szCs w:val="16"/>
                <w:lang w:val="sv-SE"/>
              </w:rPr>
              <w:t>Mason P.</w:t>
            </w:r>
            <w:r w:rsidRPr="00A44155">
              <w:rPr>
                <w:rFonts w:cs="Arial"/>
                <w:lang w:val="sv-SE"/>
              </w:rPr>
              <w:t xml:space="preserve"> </w:t>
            </w:r>
            <w:r>
              <w:rPr>
                <w:rFonts w:cs="Arial"/>
                <w:lang w:val="sv-SE"/>
              </w:rPr>
              <w:t xml:space="preserve">Pharmaceutical Press. </w:t>
            </w:r>
            <w:hyperlink r:id="rId212" w:history="1">
              <w:r w:rsidRPr="00A44155">
                <w:rPr>
                  <w:rFonts w:cs="Arial"/>
                  <w:color w:val="0000FF"/>
                  <w:u w:val="single"/>
                  <w:lang w:val="sv-SE"/>
                </w:rPr>
                <w:t>www.medicinescomplete.com</w:t>
              </w:r>
            </w:hyperlink>
            <w:r w:rsidRPr="00A44155">
              <w:rPr>
                <w:rFonts w:cs="Arial"/>
                <w:szCs w:val="16"/>
                <w:lang w:val="sv-SE"/>
              </w:rPr>
              <w:t xml:space="preserve"> </w:t>
            </w:r>
          </w:p>
        </w:tc>
        <w:tc>
          <w:tcPr>
            <w:tcW w:w="6735" w:type="dxa"/>
            <w:tcBorders>
              <w:top w:val="single" w:sz="4" w:space="0" w:color="auto"/>
              <w:left w:val="single" w:sz="4" w:space="0" w:color="auto"/>
              <w:bottom w:val="single" w:sz="4" w:space="0" w:color="auto"/>
              <w:right w:val="single" w:sz="4" w:space="0" w:color="auto"/>
            </w:tcBorders>
          </w:tcPr>
          <w:p w14:paraId="25562236" w14:textId="77777777" w:rsidR="00A64815" w:rsidRPr="00A44155" w:rsidRDefault="00A64815" w:rsidP="00A40C99">
            <w:pPr>
              <w:autoSpaceDE w:val="0"/>
              <w:autoSpaceDN w:val="0"/>
              <w:adjustRightInd w:val="0"/>
              <w:spacing w:before="60" w:after="60"/>
              <w:rPr>
                <w:rFonts w:cs="Arial"/>
              </w:rPr>
            </w:pPr>
          </w:p>
        </w:tc>
      </w:tr>
      <w:tr w:rsidR="00A64815" w:rsidRPr="00A44155" w14:paraId="45AD478A" w14:textId="77777777" w:rsidTr="00327B97">
        <w:tc>
          <w:tcPr>
            <w:tcW w:w="3153" w:type="dxa"/>
            <w:tcBorders>
              <w:top w:val="single" w:sz="4" w:space="0" w:color="auto"/>
              <w:left w:val="single" w:sz="4" w:space="0" w:color="auto"/>
              <w:bottom w:val="single" w:sz="4" w:space="0" w:color="auto"/>
              <w:right w:val="single" w:sz="4" w:space="0" w:color="auto"/>
            </w:tcBorders>
            <w:hideMark/>
          </w:tcPr>
          <w:p w14:paraId="520FA6A0" w14:textId="77777777" w:rsidR="00A64815" w:rsidRPr="00A44155" w:rsidRDefault="00A64815" w:rsidP="00837BC9">
            <w:pPr>
              <w:tabs>
                <w:tab w:val="left" w:pos="720"/>
                <w:tab w:val="center" w:pos="4153"/>
                <w:tab w:val="right" w:pos="8306"/>
              </w:tabs>
              <w:autoSpaceDE w:val="0"/>
              <w:autoSpaceDN w:val="0"/>
              <w:adjustRightInd w:val="0"/>
              <w:spacing w:before="60" w:after="60"/>
              <w:rPr>
                <w:rFonts w:cs="Arial"/>
                <w:lang w:val="sv-SE"/>
              </w:rPr>
            </w:pPr>
            <w:r w:rsidRPr="00A44155">
              <w:rPr>
                <w:rFonts w:cs="Arial"/>
                <w:szCs w:val="16"/>
                <w:lang w:val="sv-SE"/>
              </w:rPr>
              <w:t>Herbal Medicines</w:t>
            </w:r>
            <w:r>
              <w:rPr>
                <w:rFonts w:cs="Arial"/>
                <w:lang w:val="sv-SE"/>
              </w:rPr>
              <w:t xml:space="preserve">. </w:t>
            </w:r>
            <w:r>
              <w:rPr>
                <w:rFonts w:cs="Arial"/>
              </w:rPr>
              <w:t xml:space="preserve">Pharmaceutical Press. </w:t>
            </w:r>
            <w:hyperlink r:id="rId213" w:history="1">
              <w:r w:rsidRPr="00A44155">
                <w:rPr>
                  <w:rFonts w:cs="Arial"/>
                  <w:color w:val="0000FF"/>
                  <w:u w:val="single"/>
                  <w:lang w:val="sv-SE"/>
                </w:rPr>
                <w:t>www.medicinescomplete.com</w:t>
              </w:r>
            </w:hyperlink>
          </w:p>
        </w:tc>
        <w:tc>
          <w:tcPr>
            <w:tcW w:w="6735" w:type="dxa"/>
            <w:tcBorders>
              <w:top w:val="single" w:sz="4" w:space="0" w:color="auto"/>
              <w:left w:val="single" w:sz="4" w:space="0" w:color="auto"/>
              <w:bottom w:val="single" w:sz="4" w:space="0" w:color="auto"/>
              <w:right w:val="single" w:sz="4" w:space="0" w:color="auto"/>
            </w:tcBorders>
            <w:hideMark/>
          </w:tcPr>
          <w:p w14:paraId="3D782842" w14:textId="77777777" w:rsidR="00A64815" w:rsidRPr="003319A0" w:rsidRDefault="00A64815" w:rsidP="00A40C99">
            <w:pPr>
              <w:autoSpaceDE w:val="0"/>
              <w:autoSpaceDN w:val="0"/>
              <w:adjustRightInd w:val="0"/>
              <w:spacing w:before="60" w:after="60"/>
              <w:rPr>
                <w:rFonts w:cs="Arial"/>
                <w:highlight w:val="yellow"/>
              </w:rPr>
            </w:pPr>
            <w:r>
              <w:rPr>
                <w:rFonts w:cs="Arial"/>
              </w:rPr>
              <w:t>This publication</w:t>
            </w:r>
            <w:r w:rsidRPr="008F4906">
              <w:rPr>
                <w:rFonts w:cs="Arial"/>
              </w:rPr>
              <w:t xml:space="preserve"> is intended to serve as a reference work for pharmacists, doctors, nurses and other healthcare professionals, assisting in their provision of advice on the use of herbal medicines to members of the public. </w:t>
            </w:r>
          </w:p>
        </w:tc>
      </w:tr>
      <w:tr w:rsidR="00F32716" w:rsidRPr="00A44155" w14:paraId="0CF4BED1" w14:textId="77777777" w:rsidTr="00327B97">
        <w:tc>
          <w:tcPr>
            <w:tcW w:w="3153" w:type="dxa"/>
            <w:tcBorders>
              <w:top w:val="single" w:sz="4" w:space="0" w:color="auto"/>
              <w:left w:val="single" w:sz="4" w:space="0" w:color="auto"/>
              <w:bottom w:val="single" w:sz="4" w:space="0" w:color="auto"/>
              <w:right w:val="single" w:sz="4" w:space="0" w:color="auto"/>
            </w:tcBorders>
          </w:tcPr>
          <w:p w14:paraId="239E51A0" w14:textId="77777777" w:rsidR="00F32716" w:rsidRPr="001F6981" w:rsidRDefault="00837BC9" w:rsidP="00A40C99">
            <w:pPr>
              <w:tabs>
                <w:tab w:val="left" w:pos="720"/>
                <w:tab w:val="center" w:pos="4153"/>
                <w:tab w:val="right" w:pos="8306"/>
              </w:tabs>
              <w:autoSpaceDE w:val="0"/>
              <w:autoSpaceDN w:val="0"/>
              <w:adjustRightInd w:val="0"/>
              <w:spacing w:before="60" w:after="60"/>
              <w:rPr>
                <w:rFonts w:cs="Arial"/>
              </w:rPr>
            </w:pPr>
            <w:r w:rsidRPr="00FB141D">
              <w:rPr>
                <w:rFonts w:cs="Arial"/>
                <w:szCs w:val="16"/>
                <w:lang w:val="en-US"/>
              </w:rPr>
              <w:t>Natural Medicines Comprehensive Database</w:t>
            </w:r>
            <w:r>
              <w:rPr>
                <w:rFonts w:cs="Arial"/>
                <w:szCs w:val="16"/>
                <w:lang w:val="en-US"/>
              </w:rPr>
              <w:t xml:space="preserve">. </w:t>
            </w:r>
            <w:r w:rsidRPr="00FB141D">
              <w:rPr>
                <w:rFonts w:cs="Arial"/>
                <w:szCs w:val="16"/>
                <w:lang w:val="en-US"/>
              </w:rPr>
              <w:t xml:space="preserve"> </w:t>
            </w:r>
            <w:r w:rsidRPr="00837BC9">
              <w:rPr>
                <w:rFonts w:cs="Arial"/>
                <w:szCs w:val="16"/>
              </w:rPr>
              <w:t>Therapeutic Research Centre, Somerville, America</w:t>
            </w:r>
            <w:r>
              <w:rPr>
                <w:rFonts w:cs="Arial"/>
                <w:szCs w:val="16"/>
              </w:rPr>
              <w:t xml:space="preserve">. </w:t>
            </w:r>
            <w:hyperlink r:id="rId214" w:history="1">
              <w:r w:rsidRPr="00234126">
                <w:rPr>
                  <w:rStyle w:val="Hyperlink"/>
                  <w:rFonts w:cs="Arial"/>
                </w:rPr>
                <w:t>naturalmedicines.therapeuticresearch.com/</w:t>
              </w:r>
            </w:hyperlink>
          </w:p>
        </w:tc>
        <w:tc>
          <w:tcPr>
            <w:tcW w:w="6735" w:type="dxa"/>
            <w:tcBorders>
              <w:top w:val="single" w:sz="4" w:space="0" w:color="auto"/>
              <w:left w:val="single" w:sz="4" w:space="0" w:color="auto"/>
              <w:bottom w:val="single" w:sz="4" w:space="0" w:color="auto"/>
              <w:right w:val="single" w:sz="4" w:space="0" w:color="auto"/>
            </w:tcBorders>
          </w:tcPr>
          <w:p w14:paraId="0BAE2E76" w14:textId="77777777" w:rsidR="00F32716" w:rsidRDefault="004F2B95" w:rsidP="00A40C99">
            <w:pPr>
              <w:autoSpaceDE w:val="0"/>
              <w:autoSpaceDN w:val="0"/>
              <w:adjustRightInd w:val="0"/>
              <w:spacing w:before="60" w:after="60"/>
              <w:rPr>
                <w:rFonts w:cs="Arial"/>
                <w:lang w:val="en-US"/>
              </w:rPr>
            </w:pPr>
            <w:r>
              <w:rPr>
                <w:rFonts w:cs="Arial"/>
                <w:lang w:val="en-US"/>
              </w:rPr>
              <w:t>For complementary drug-drug, drug-food, and drug-disease interactions. Possible interactions are listed in each monograph. The interaction checker can be used to check specific combinations.</w:t>
            </w:r>
          </w:p>
          <w:p w14:paraId="34391559" w14:textId="77777777" w:rsidR="008618B6" w:rsidRPr="00816C3B" w:rsidRDefault="008618B6" w:rsidP="00A40C99">
            <w:pPr>
              <w:autoSpaceDE w:val="0"/>
              <w:autoSpaceDN w:val="0"/>
              <w:adjustRightInd w:val="0"/>
              <w:spacing w:before="60" w:after="60"/>
              <w:rPr>
                <w:rFonts w:cs="Arial"/>
                <w:highlight w:val="yellow"/>
              </w:rPr>
            </w:pPr>
            <w:r w:rsidRPr="00C43FD6">
              <w:rPr>
                <w:rFonts w:cs="Arial"/>
              </w:rPr>
              <w:t xml:space="preserve">See comments in </w:t>
            </w:r>
            <w:hyperlink r:id="rId215" w:history="1">
              <w:r w:rsidRPr="00C43FD6">
                <w:rPr>
                  <w:rStyle w:val="Hyperlink"/>
                  <w:rFonts w:cs="Arial"/>
                </w:rPr>
                <w:t>Tips, Hints and Limitations for use of Common MI Resources document</w:t>
              </w:r>
            </w:hyperlink>
            <w:r w:rsidRPr="00C43FD6">
              <w:rPr>
                <w:rFonts w:cs="Arial"/>
              </w:rPr>
              <w:t>.</w:t>
            </w:r>
          </w:p>
        </w:tc>
      </w:tr>
      <w:tr w:rsidR="00F4065B" w:rsidRPr="00A44155" w14:paraId="33A7E2A9" w14:textId="77777777" w:rsidTr="00327B97">
        <w:tc>
          <w:tcPr>
            <w:tcW w:w="3153" w:type="dxa"/>
            <w:tcBorders>
              <w:top w:val="single" w:sz="4" w:space="0" w:color="auto"/>
              <w:left w:val="single" w:sz="4" w:space="0" w:color="auto"/>
              <w:bottom w:val="single" w:sz="4" w:space="0" w:color="auto"/>
              <w:right w:val="single" w:sz="4" w:space="0" w:color="auto"/>
            </w:tcBorders>
          </w:tcPr>
          <w:p w14:paraId="24491658" w14:textId="77777777" w:rsidR="00F4065B" w:rsidRDefault="00F4065B" w:rsidP="00A40C99">
            <w:pPr>
              <w:tabs>
                <w:tab w:val="left" w:pos="720"/>
                <w:tab w:val="center" w:pos="4153"/>
                <w:tab w:val="right" w:pos="8306"/>
              </w:tabs>
              <w:autoSpaceDE w:val="0"/>
              <w:autoSpaceDN w:val="0"/>
              <w:adjustRightInd w:val="0"/>
              <w:spacing w:before="60" w:after="60"/>
              <w:rPr>
                <w:rFonts w:cs="Arial"/>
                <w:szCs w:val="16"/>
                <w:lang w:val="en-US"/>
              </w:rPr>
            </w:pPr>
            <w:r w:rsidRPr="00F4065B">
              <w:rPr>
                <w:rFonts w:cs="Arial"/>
                <w:szCs w:val="16"/>
                <w:lang w:val="en-US"/>
              </w:rPr>
              <w:t>Lexicomp Natural Medicines</w:t>
            </w:r>
          </w:p>
          <w:p w14:paraId="22EAED36" w14:textId="77777777" w:rsidR="00F4065B" w:rsidRDefault="00F4065B" w:rsidP="00A40C99">
            <w:pPr>
              <w:tabs>
                <w:tab w:val="left" w:pos="720"/>
                <w:tab w:val="center" w:pos="4153"/>
                <w:tab w:val="right" w:pos="8306"/>
              </w:tabs>
              <w:autoSpaceDE w:val="0"/>
              <w:autoSpaceDN w:val="0"/>
              <w:adjustRightInd w:val="0"/>
              <w:spacing w:before="60" w:after="60"/>
              <w:rPr>
                <w:rFonts w:cs="Arial"/>
                <w:szCs w:val="16"/>
                <w:lang w:val="en-US"/>
              </w:rPr>
            </w:pPr>
            <w:r w:rsidRPr="00F4065B">
              <w:rPr>
                <w:rFonts w:cs="Arial"/>
                <w:szCs w:val="16"/>
                <w:lang w:val="en-US"/>
              </w:rPr>
              <w:t>Wolters Kluwer</w:t>
            </w:r>
          </w:p>
          <w:p w14:paraId="299AEFC9" w14:textId="77777777" w:rsidR="00F4065B" w:rsidRPr="00FB141D" w:rsidRDefault="00EE79D2" w:rsidP="00A40C99">
            <w:pPr>
              <w:tabs>
                <w:tab w:val="left" w:pos="720"/>
                <w:tab w:val="center" w:pos="4153"/>
                <w:tab w:val="right" w:pos="8306"/>
              </w:tabs>
              <w:autoSpaceDE w:val="0"/>
              <w:autoSpaceDN w:val="0"/>
              <w:adjustRightInd w:val="0"/>
              <w:spacing w:before="60" w:after="60"/>
              <w:rPr>
                <w:rFonts w:cs="Arial"/>
                <w:szCs w:val="16"/>
                <w:lang w:val="en-US"/>
              </w:rPr>
            </w:pPr>
            <w:hyperlink r:id="rId216" w:history="1">
              <w:r w:rsidR="00F4065B" w:rsidRPr="001C53D8">
                <w:rPr>
                  <w:rStyle w:val="Hyperlink"/>
                  <w:rFonts w:cs="Arial"/>
                  <w:szCs w:val="16"/>
                  <w:lang w:val="en-US"/>
                </w:rPr>
                <w:t>https://online.lexi.com/lco/action/home</w:t>
              </w:r>
            </w:hyperlink>
            <w:r w:rsidR="00F4065B">
              <w:rPr>
                <w:rFonts w:cs="Arial"/>
                <w:szCs w:val="16"/>
                <w:lang w:val="en-US"/>
              </w:rPr>
              <w:t xml:space="preserve"> </w:t>
            </w:r>
          </w:p>
        </w:tc>
        <w:tc>
          <w:tcPr>
            <w:tcW w:w="6735" w:type="dxa"/>
            <w:tcBorders>
              <w:top w:val="single" w:sz="4" w:space="0" w:color="auto"/>
              <w:left w:val="single" w:sz="4" w:space="0" w:color="auto"/>
              <w:bottom w:val="single" w:sz="4" w:space="0" w:color="auto"/>
              <w:right w:val="single" w:sz="4" w:space="0" w:color="auto"/>
            </w:tcBorders>
          </w:tcPr>
          <w:p w14:paraId="37EDAA37" w14:textId="77777777" w:rsidR="00F4065B" w:rsidRDefault="00F4065B" w:rsidP="00A40C99">
            <w:pPr>
              <w:autoSpaceDE w:val="0"/>
              <w:autoSpaceDN w:val="0"/>
              <w:adjustRightInd w:val="0"/>
              <w:spacing w:before="60" w:after="60"/>
              <w:rPr>
                <w:rFonts w:cs="Arial"/>
                <w:lang w:val="en-US"/>
              </w:rPr>
            </w:pPr>
            <w:r w:rsidRPr="00F4065B">
              <w:rPr>
                <w:rFonts w:cs="Arial"/>
                <w:lang w:val="en-US"/>
              </w:rPr>
              <w:t>May be beneficial to consider if centre already has access to Lexicomp</w:t>
            </w:r>
          </w:p>
        </w:tc>
      </w:tr>
      <w:tr w:rsidR="00F32716" w:rsidRPr="00A44155" w14:paraId="5FE384A0" w14:textId="77777777" w:rsidTr="00327B97">
        <w:tc>
          <w:tcPr>
            <w:tcW w:w="3153" w:type="dxa"/>
            <w:tcBorders>
              <w:top w:val="single" w:sz="4" w:space="0" w:color="auto"/>
              <w:left w:val="single" w:sz="4" w:space="0" w:color="auto"/>
              <w:bottom w:val="single" w:sz="4" w:space="0" w:color="auto"/>
              <w:right w:val="single" w:sz="4" w:space="0" w:color="auto"/>
            </w:tcBorders>
            <w:hideMark/>
          </w:tcPr>
          <w:p w14:paraId="4AAF4FB3" w14:textId="77777777" w:rsidR="00F32716" w:rsidRPr="00A44155" w:rsidRDefault="00F32716" w:rsidP="00A40C99">
            <w:pPr>
              <w:tabs>
                <w:tab w:val="left" w:pos="720"/>
                <w:tab w:val="center" w:pos="4153"/>
                <w:tab w:val="right" w:pos="8306"/>
              </w:tabs>
              <w:autoSpaceDE w:val="0"/>
              <w:autoSpaceDN w:val="0"/>
              <w:adjustRightInd w:val="0"/>
              <w:spacing w:before="60" w:after="60"/>
              <w:rPr>
                <w:rFonts w:cs="Arial"/>
                <w:i/>
              </w:rPr>
            </w:pPr>
            <w:r w:rsidRPr="00A44155">
              <w:rPr>
                <w:rFonts w:cs="Arial"/>
              </w:rPr>
              <w:t xml:space="preserve">Meyler's Side Effects of Drugs. Aronson JK. </w:t>
            </w:r>
          </w:p>
        </w:tc>
        <w:tc>
          <w:tcPr>
            <w:tcW w:w="6735" w:type="dxa"/>
            <w:tcBorders>
              <w:top w:val="single" w:sz="4" w:space="0" w:color="auto"/>
              <w:left w:val="single" w:sz="4" w:space="0" w:color="auto"/>
              <w:bottom w:val="single" w:sz="4" w:space="0" w:color="auto"/>
              <w:right w:val="single" w:sz="4" w:space="0" w:color="auto"/>
            </w:tcBorders>
            <w:hideMark/>
          </w:tcPr>
          <w:p w14:paraId="42916BDB" w14:textId="77777777" w:rsidR="00F32716" w:rsidRPr="00A44155" w:rsidRDefault="00F32716" w:rsidP="00A40C99">
            <w:pPr>
              <w:autoSpaceDE w:val="0"/>
              <w:autoSpaceDN w:val="0"/>
              <w:adjustRightInd w:val="0"/>
              <w:spacing w:before="60" w:after="60"/>
              <w:rPr>
                <w:rFonts w:cs="Arial"/>
              </w:rPr>
            </w:pPr>
            <w:r w:rsidRPr="00A44155">
              <w:rPr>
                <w:rFonts w:cs="Arial"/>
              </w:rPr>
              <w:t xml:space="preserve">General class monograph on herbal medicines complemented by specific drug monographs. </w:t>
            </w:r>
          </w:p>
        </w:tc>
      </w:tr>
      <w:tr w:rsidR="00F32716" w:rsidRPr="00A44155" w14:paraId="3195AB61" w14:textId="77777777" w:rsidTr="00B722C3">
        <w:trPr>
          <w:trHeight w:val="340"/>
          <w:tblHeader/>
        </w:trPr>
        <w:tc>
          <w:tcPr>
            <w:tcW w:w="988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63E6AF" w14:textId="77777777" w:rsidR="00F32716" w:rsidRPr="00A44155" w:rsidRDefault="00F32716" w:rsidP="00A40C99">
            <w:pPr>
              <w:autoSpaceDE w:val="0"/>
              <w:autoSpaceDN w:val="0"/>
              <w:adjustRightInd w:val="0"/>
              <w:spacing w:before="60" w:after="60"/>
              <w:rPr>
                <w:rFonts w:cs="Arial"/>
                <w:b/>
                <w:bCs/>
              </w:rPr>
            </w:pPr>
            <w:r w:rsidRPr="00A44155">
              <w:rPr>
                <w:rFonts w:cs="Arial"/>
                <w:b/>
                <w:bCs/>
              </w:rPr>
              <w:t xml:space="preserve">Local resources </w:t>
            </w:r>
          </w:p>
        </w:tc>
      </w:tr>
      <w:tr w:rsidR="00F32716" w:rsidRPr="00A44155" w14:paraId="6D37DDA3" w14:textId="77777777" w:rsidTr="00B722C3">
        <w:trPr>
          <w:trHeight w:val="340"/>
        </w:trPr>
        <w:tc>
          <w:tcPr>
            <w:tcW w:w="3153" w:type="dxa"/>
            <w:tcBorders>
              <w:top w:val="single" w:sz="4" w:space="0" w:color="auto"/>
              <w:left w:val="single" w:sz="4" w:space="0" w:color="auto"/>
              <w:bottom w:val="single" w:sz="4" w:space="0" w:color="auto"/>
              <w:right w:val="single" w:sz="4" w:space="0" w:color="auto"/>
            </w:tcBorders>
          </w:tcPr>
          <w:p w14:paraId="55DC7FFA" w14:textId="77777777" w:rsidR="00F32716" w:rsidRPr="00A44155" w:rsidRDefault="00F32716" w:rsidP="00A40C99">
            <w:pPr>
              <w:tabs>
                <w:tab w:val="left" w:pos="720"/>
                <w:tab w:val="center" w:pos="4153"/>
                <w:tab w:val="right" w:pos="8306"/>
              </w:tabs>
              <w:spacing w:before="60" w:after="60"/>
              <w:rPr>
                <w:rFonts w:cs="Arial"/>
              </w:rPr>
            </w:pPr>
          </w:p>
        </w:tc>
        <w:tc>
          <w:tcPr>
            <w:tcW w:w="6735" w:type="dxa"/>
            <w:tcBorders>
              <w:top w:val="single" w:sz="4" w:space="0" w:color="auto"/>
              <w:left w:val="single" w:sz="4" w:space="0" w:color="auto"/>
              <w:bottom w:val="single" w:sz="4" w:space="0" w:color="auto"/>
              <w:right w:val="single" w:sz="4" w:space="0" w:color="auto"/>
            </w:tcBorders>
          </w:tcPr>
          <w:p w14:paraId="07268E90" w14:textId="77777777" w:rsidR="00F32716" w:rsidRPr="00A44155" w:rsidRDefault="00F32716" w:rsidP="00A40C99">
            <w:pPr>
              <w:tabs>
                <w:tab w:val="left" w:pos="720"/>
                <w:tab w:val="center" w:pos="4153"/>
                <w:tab w:val="right" w:pos="8306"/>
              </w:tabs>
              <w:spacing w:before="60" w:after="60"/>
              <w:rPr>
                <w:rFonts w:cs="Arial"/>
                <w:bCs/>
                <w:iCs/>
              </w:rPr>
            </w:pPr>
          </w:p>
        </w:tc>
      </w:tr>
    </w:tbl>
    <w:p w14:paraId="133EA051" w14:textId="77777777" w:rsidR="00A40C99" w:rsidRPr="00A44155" w:rsidRDefault="001E3EFA" w:rsidP="00C165D0">
      <w:pPr>
        <w:pStyle w:val="Heading4"/>
      </w:pPr>
      <w:r>
        <w:t>Answering the enquiry</w:t>
      </w:r>
    </w:p>
    <w:p w14:paraId="6498FEB1" w14:textId="77777777" w:rsidR="00A40C99" w:rsidRPr="001E3D0D" w:rsidRDefault="00A40C99" w:rsidP="004C69BB">
      <w:pPr>
        <w:pStyle w:val="ListParagraph"/>
        <w:numPr>
          <w:ilvl w:val="0"/>
          <w:numId w:val="4"/>
        </w:numPr>
        <w:tabs>
          <w:tab w:val="clear" w:pos="1080"/>
        </w:tabs>
        <w:ind w:left="714" w:hanging="357"/>
      </w:pPr>
      <w:r w:rsidRPr="001E3D0D">
        <w:t xml:space="preserve">Ensure that the enquirer is aware of the lack of quality, reliable information in the literature regarding complementary medicines. There is also an abundance of misleading information which is usually what patients have access to! This is particularly true of internet based resources. When assessing the quality of a website it is useful to ask yourself the following questions:    </w:t>
      </w:r>
    </w:p>
    <w:p w14:paraId="5C6FC023" w14:textId="77777777" w:rsidR="00A40C99" w:rsidRPr="00880433" w:rsidRDefault="00A40C99" w:rsidP="004C69BB">
      <w:pPr>
        <w:pStyle w:val="ListParagraph"/>
        <w:numPr>
          <w:ilvl w:val="0"/>
          <w:numId w:val="26"/>
        </w:numPr>
        <w:ind w:left="1071" w:hanging="357"/>
      </w:pPr>
      <w:r w:rsidRPr="00880433">
        <w:t>Is the information up-to-date?</w:t>
      </w:r>
    </w:p>
    <w:p w14:paraId="462AF7E0" w14:textId="77777777" w:rsidR="00A40C99" w:rsidRPr="00880433" w:rsidRDefault="00A40C99" w:rsidP="004C69BB">
      <w:pPr>
        <w:pStyle w:val="ListParagraph"/>
        <w:numPr>
          <w:ilvl w:val="0"/>
          <w:numId w:val="26"/>
        </w:numPr>
        <w:ind w:left="1071" w:hanging="357"/>
      </w:pPr>
      <w:r w:rsidRPr="00880433">
        <w:t xml:space="preserve">Who has written the information? </w:t>
      </w:r>
    </w:p>
    <w:p w14:paraId="79741B32" w14:textId="77777777" w:rsidR="00A40C99" w:rsidRPr="00880433" w:rsidRDefault="00A40C99" w:rsidP="004C69BB">
      <w:pPr>
        <w:pStyle w:val="ListParagraph"/>
        <w:numPr>
          <w:ilvl w:val="0"/>
          <w:numId w:val="26"/>
        </w:numPr>
        <w:ind w:left="1071" w:hanging="357"/>
      </w:pPr>
      <w:r w:rsidRPr="00880433">
        <w:t xml:space="preserve">Who ‘owns’ the website? Could there be a conflict of interest? </w:t>
      </w:r>
    </w:p>
    <w:p w14:paraId="764450A9" w14:textId="77777777" w:rsidR="00A40C99" w:rsidRPr="00880433" w:rsidRDefault="00A40C99" w:rsidP="004C69BB">
      <w:pPr>
        <w:pStyle w:val="ListParagraph"/>
        <w:numPr>
          <w:ilvl w:val="0"/>
          <w:numId w:val="26"/>
        </w:numPr>
        <w:ind w:left="1071" w:hanging="357"/>
      </w:pPr>
      <w:r w:rsidRPr="00880433">
        <w:t>Are claims supported by reliable evidence?</w:t>
      </w:r>
    </w:p>
    <w:p w14:paraId="35D75B35" w14:textId="77777777" w:rsidR="00727046" w:rsidRPr="00880433" w:rsidRDefault="00A40C99" w:rsidP="004C69BB">
      <w:pPr>
        <w:pStyle w:val="ListParagraph"/>
        <w:numPr>
          <w:ilvl w:val="0"/>
          <w:numId w:val="26"/>
        </w:numPr>
        <w:ind w:left="1071" w:hanging="357"/>
      </w:pPr>
      <w:r w:rsidRPr="00880433">
        <w:t>Is any information provided about risks associated with treatments?</w:t>
      </w:r>
    </w:p>
    <w:p w14:paraId="21D2C4D1" w14:textId="77777777" w:rsidR="00A40C99" w:rsidRPr="001E3D0D" w:rsidRDefault="00A40C99" w:rsidP="004C69BB">
      <w:pPr>
        <w:pStyle w:val="ListParagraph"/>
        <w:numPr>
          <w:ilvl w:val="0"/>
          <w:numId w:val="4"/>
        </w:numPr>
        <w:tabs>
          <w:tab w:val="clear" w:pos="1080"/>
        </w:tabs>
        <w:ind w:left="714" w:hanging="357"/>
      </w:pPr>
      <w:r w:rsidRPr="001E3D0D">
        <w:t>Consider any comorbidities the patient may have and use caution when advising for patients who may be predisposed to suffering an adverse event, e.g. older patients and children. Consider any acute risks the patient may be exposed to, for example, surgical patients may be at increased risk of suffering a bleed.</w:t>
      </w:r>
    </w:p>
    <w:p w14:paraId="2DD5411F" w14:textId="77777777" w:rsidR="00A40C99" w:rsidRPr="001E3D0D" w:rsidRDefault="00A40C99" w:rsidP="004C69BB">
      <w:pPr>
        <w:pStyle w:val="ListParagraph"/>
        <w:numPr>
          <w:ilvl w:val="0"/>
          <w:numId w:val="4"/>
        </w:numPr>
        <w:tabs>
          <w:tab w:val="clear" w:pos="1080"/>
        </w:tabs>
        <w:ind w:left="714" w:hanging="357"/>
      </w:pPr>
      <w:r w:rsidRPr="001E3D0D">
        <w:lastRenderedPageBreak/>
        <w:t xml:space="preserve">Overall there is limited information available regarding interactions between complementary/alternative medicines and conventional medicines. Occasionally herbal products may be contaminated with other active substances. As with conventional drug interactions, herb-drug interactions may be pharmacodynamic or pharmacokinetic. </w:t>
      </w:r>
    </w:p>
    <w:p w14:paraId="693008C4" w14:textId="77777777" w:rsidR="00A40C99" w:rsidRPr="001E3D0D" w:rsidRDefault="00A40C99" w:rsidP="004C69BB">
      <w:pPr>
        <w:pStyle w:val="ListParagraph"/>
        <w:numPr>
          <w:ilvl w:val="0"/>
          <w:numId w:val="4"/>
        </w:numPr>
        <w:tabs>
          <w:tab w:val="clear" w:pos="1080"/>
        </w:tabs>
        <w:ind w:left="714" w:hanging="357"/>
      </w:pPr>
      <w:r w:rsidRPr="001E3D0D">
        <w:t xml:space="preserve">It is often difficult to assess whether a complementary medicine will interact with a conventional medicine. In this situation it may be prudent to advise against using them together. In most cases this is not because there is evidence of an interaction but because there is a lack of evidence to assess risk. Individuals using a complementary medicine should be advised to be consistent with the brand, dose and frequency of administration of the product being used. </w:t>
      </w:r>
    </w:p>
    <w:p w14:paraId="72CD447B" w14:textId="77777777" w:rsidR="00A40C99" w:rsidRPr="001E3D0D" w:rsidRDefault="00A40C99" w:rsidP="004C69BB">
      <w:pPr>
        <w:pStyle w:val="ListParagraph"/>
        <w:numPr>
          <w:ilvl w:val="0"/>
          <w:numId w:val="4"/>
        </w:numPr>
        <w:tabs>
          <w:tab w:val="clear" w:pos="1080"/>
        </w:tabs>
        <w:ind w:left="714" w:hanging="357"/>
      </w:pPr>
      <w:r w:rsidRPr="001E3D0D">
        <w:t>Enquirers often ask about the likelihood of an interaction between prescribed and complementary medicines.  Some herbal products may compromise the efficacy of conventional medicines and there are particular concerns for those individuals receiving drugs with a narrow therapeutic window such as warfarin, phenytoin and digoxin. Ideally where there is limited safety data for a particular herbal preparation it would be prudent to avoid their use in patients receiving these types of medicines or in those whose therapy is deemed critical e.g. chemotherapy.</w:t>
      </w:r>
    </w:p>
    <w:p w14:paraId="47C9177F" w14:textId="77777777" w:rsidR="00A40C99" w:rsidRPr="001E3D0D" w:rsidRDefault="00A40C99" w:rsidP="004C69BB">
      <w:pPr>
        <w:pStyle w:val="ListParagraph"/>
        <w:numPr>
          <w:ilvl w:val="0"/>
          <w:numId w:val="4"/>
        </w:numPr>
        <w:tabs>
          <w:tab w:val="clear" w:pos="1080"/>
        </w:tabs>
        <w:spacing w:after="60"/>
        <w:ind w:left="714" w:hanging="357"/>
      </w:pPr>
      <w:r w:rsidRPr="001E3D0D">
        <w:t>Pregnancy and breastfeeding – there is very limited information on the use of alternative or complementary medicines in pregnancy and breastfeeding and should only be recommended after careful consideration of the risks and benefits. Some preparations will be contraindicated in pregnancy – always consult a specialist source.</w:t>
      </w:r>
    </w:p>
    <w:p w14:paraId="089743DF" w14:textId="77777777" w:rsidR="00A40C99" w:rsidRPr="00B843E8" w:rsidRDefault="001E3EFA" w:rsidP="00C165D0">
      <w:pPr>
        <w:pStyle w:val="Heading4"/>
      </w:pPr>
      <w:r>
        <w:t>Keywords</w:t>
      </w:r>
      <w:r w:rsidR="00A40C99" w:rsidRPr="00357972">
        <w:t>:</w:t>
      </w:r>
      <w:r w:rsidR="00A40C99" w:rsidRPr="00A44155">
        <w:t xml:space="preserve"> </w:t>
      </w:r>
      <w:r w:rsidR="00A40C99" w:rsidRPr="00C07D00">
        <w:rPr>
          <w:b w:val="0"/>
          <w:color w:val="auto"/>
          <w:sz w:val="20"/>
        </w:rPr>
        <w:t>Preparation name if possible, if not form of alternative medicine e.g. HERBAL MEDICINE, DIETARY SUPPLEMENTS, AROMATHERAPY, HOMEOPATHIC MEDICINES, MEDICINE-CHINESE TRADITIONAL.</w:t>
      </w:r>
      <w:r w:rsidR="00A40C99" w:rsidRPr="00B843E8">
        <w:t xml:space="preserve"> </w:t>
      </w:r>
    </w:p>
    <w:p w14:paraId="2E138898" w14:textId="77777777" w:rsidR="003D66F9" w:rsidRDefault="003D66F9">
      <w:pPr>
        <w:spacing w:after="0" w:line="240" w:lineRule="auto"/>
        <w:rPr>
          <w:rFonts w:eastAsia="Times New Roman"/>
          <w:b/>
          <w:bCs/>
          <w:color w:val="0070C0"/>
          <w:sz w:val="36"/>
          <w:szCs w:val="28"/>
        </w:rPr>
      </w:pPr>
      <w:r>
        <w:br w:type="page"/>
      </w:r>
    </w:p>
    <w:p w14:paraId="3E6C0D1B" w14:textId="77777777" w:rsidR="00A40C99" w:rsidRPr="004B1AB7" w:rsidRDefault="00A40C99" w:rsidP="00EA25DC">
      <w:pPr>
        <w:pStyle w:val="Heading1"/>
      </w:pPr>
      <w:bookmarkStart w:id="38" w:name="_Toc50734129"/>
      <w:r w:rsidRPr="004B1AB7">
        <w:lastRenderedPageBreak/>
        <w:t>Contraception (hormonal)</w:t>
      </w:r>
      <w:bookmarkEnd w:id="38"/>
      <w:r w:rsidRPr="004B1AB7">
        <w:fldChar w:fldCharType="begin"/>
      </w:r>
      <w:r w:rsidRPr="004B1AB7">
        <w:instrText xml:space="preserve"> TC "</w:instrText>
      </w:r>
      <w:bookmarkStart w:id="39" w:name="_Toc349031282"/>
      <w:r w:rsidRPr="004B1AB7">
        <w:instrText>Contraception (hormonal)</w:instrText>
      </w:r>
      <w:bookmarkEnd w:id="39"/>
      <w:r w:rsidRPr="004B1AB7">
        <w:instrText xml:space="preserve">" \f C \l "1" </w:instrText>
      </w:r>
      <w:r w:rsidRPr="004B1AB7">
        <w:fldChar w:fldCharType="end"/>
      </w:r>
    </w:p>
    <w:p w14:paraId="523F8F23" w14:textId="77777777" w:rsidR="00A40C99" w:rsidRPr="00DA4F65" w:rsidRDefault="001E3EFA" w:rsidP="00C165D0">
      <w:pPr>
        <w:pStyle w:val="Heading4"/>
      </w:pPr>
      <w:r>
        <w:t>Background information</w:t>
      </w:r>
    </w:p>
    <w:p w14:paraId="6B6312BF" w14:textId="77777777" w:rsidR="00A40C99" w:rsidRPr="00EA5A96" w:rsidRDefault="00A40C99" w:rsidP="00A40C99">
      <w:pPr>
        <w:spacing w:before="60" w:after="60"/>
        <w:rPr>
          <w:rFonts w:cs="Arial"/>
          <w:b/>
          <w:i/>
        </w:rPr>
      </w:pPr>
      <w:r w:rsidRPr="00EA5A96">
        <w:rPr>
          <w:rFonts w:cs="Arial"/>
          <w:b/>
          <w:i/>
        </w:rPr>
        <w:t>Choice of contraceptive for a specific patient</w:t>
      </w:r>
    </w:p>
    <w:p w14:paraId="52D30BD7" w14:textId="77777777" w:rsidR="00A40C99" w:rsidRPr="001E3D0D" w:rsidRDefault="00A40C99" w:rsidP="004C69BB">
      <w:pPr>
        <w:pStyle w:val="ListParagraph"/>
        <w:numPr>
          <w:ilvl w:val="0"/>
          <w:numId w:val="4"/>
        </w:numPr>
        <w:tabs>
          <w:tab w:val="clear" w:pos="1080"/>
        </w:tabs>
        <w:ind w:left="714" w:hanging="357"/>
      </w:pPr>
      <w:r w:rsidRPr="001E3D0D">
        <w:t>Type of contraceptive preferred: combined oral contraceptive (COC), progesterone only pill (POP), patch, depot injection, implant, intrauterine system (IUS), vaginal ring?</w:t>
      </w:r>
    </w:p>
    <w:p w14:paraId="057A2B06" w14:textId="77777777" w:rsidR="00A40C99" w:rsidRPr="001E3D0D" w:rsidRDefault="00A40C99" w:rsidP="004C69BB">
      <w:pPr>
        <w:pStyle w:val="ListParagraph"/>
        <w:numPr>
          <w:ilvl w:val="0"/>
          <w:numId w:val="4"/>
        </w:numPr>
        <w:tabs>
          <w:tab w:val="clear" w:pos="1080"/>
        </w:tabs>
        <w:ind w:left="714" w:hanging="357"/>
      </w:pPr>
      <w:r w:rsidRPr="001E3D0D">
        <w:t>Already taking or planning to take?</w:t>
      </w:r>
    </w:p>
    <w:p w14:paraId="3AD13895" w14:textId="77777777" w:rsidR="00A40C99" w:rsidRPr="001E3D0D" w:rsidRDefault="00A40C99" w:rsidP="004C69BB">
      <w:pPr>
        <w:pStyle w:val="ListParagraph"/>
        <w:numPr>
          <w:ilvl w:val="0"/>
          <w:numId w:val="4"/>
        </w:numPr>
        <w:tabs>
          <w:tab w:val="clear" w:pos="1080"/>
        </w:tabs>
        <w:ind w:left="714" w:hanging="357"/>
      </w:pPr>
      <w:r w:rsidRPr="001E3D0D">
        <w:t xml:space="preserve">Other medical conditions? </w:t>
      </w:r>
    </w:p>
    <w:p w14:paraId="077476D6" w14:textId="77777777" w:rsidR="00A40C99" w:rsidRPr="001E3D0D" w:rsidRDefault="00A40C99" w:rsidP="004C69BB">
      <w:pPr>
        <w:pStyle w:val="ListParagraph"/>
        <w:numPr>
          <w:ilvl w:val="0"/>
          <w:numId w:val="4"/>
        </w:numPr>
        <w:tabs>
          <w:tab w:val="clear" w:pos="1080"/>
        </w:tabs>
        <w:ind w:left="714" w:hanging="357"/>
      </w:pPr>
      <w:r w:rsidRPr="001E3D0D">
        <w:t>Other medicine</w:t>
      </w:r>
      <w:r>
        <w:t>s, including complementary and non-prescription</w:t>
      </w:r>
      <w:r w:rsidRPr="001E3D0D">
        <w:t>?</w:t>
      </w:r>
    </w:p>
    <w:p w14:paraId="19FFA6E4" w14:textId="77777777" w:rsidR="00A40C99" w:rsidRPr="001E3D0D" w:rsidRDefault="00A40C99" w:rsidP="004C69BB">
      <w:pPr>
        <w:pStyle w:val="ListParagraph"/>
        <w:numPr>
          <w:ilvl w:val="0"/>
          <w:numId w:val="4"/>
        </w:numPr>
        <w:tabs>
          <w:tab w:val="clear" w:pos="1080"/>
        </w:tabs>
        <w:ind w:left="714" w:hanging="357"/>
      </w:pPr>
      <w:r w:rsidRPr="001E3D0D">
        <w:t>Breast feeding?</w:t>
      </w:r>
    </w:p>
    <w:p w14:paraId="7FB246AD" w14:textId="77777777" w:rsidR="00A40C99" w:rsidRPr="001E3D0D" w:rsidRDefault="00A40C99" w:rsidP="004C69BB">
      <w:pPr>
        <w:pStyle w:val="ListParagraph"/>
        <w:numPr>
          <w:ilvl w:val="0"/>
          <w:numId w:val="4"/>
        </w:numPr>
        <w:tabs>
          <w:tab w:val="clear" w:pos="1080"/>
        </w:tabs>
        <w:ind w:left="714" w:hanging="357"/>
      </w:pPr>
      <w:r w:rsidRPr="001E3D0D">
        <w:t xml:space="preserve">Smoking status </w:t>
      </w:r>
    </w:p>
    <w:p w14:paraId="754E507B" w14:textId="77777777" w:rsidR="00EA796F" w:rsidRPr="00EA796F" w:rsidRDefault="00C81DE0" w:rsidP="00A40C99">
      <w:pPr>
        <w:pStyle w:val="ListParagraph"/>
        <w:numPr>
          <w:ilvl w:val="0"/>
          <w:numId w:val="4"/>
        </w:numPr>
        <w:tabs>
          <w:tab w:val="clear" w:pos="1080"/>
        </w:tabs>
        <w:spacing w:before="60" w:after="60"/>
        <w:ind w:left="714" w:hanging="357"/>
        <w:rPr>
          <w:rFonts w:cs="Arial"/>
        </w:rPr>
      </w:pPr>
      <w:r>
        <w:t xml:space="preserve">Age of patient. </w:t>
      </w:r>
      <w:r w:rsidR="00A40C99">
        <w:t>NOTE:</w:t>
      </w:r>
      <w:r w:rsidR="00A40C99" w:rsidRPr="001E3D0D">
        <w:t xml:space="preserve"> Girls under 16 years do not need parental consent for contraception – see</w:t>
      </w:r>
      <w:r w:rsidR="00F04E53">
        <w:t xml:space="preserve"> </w:t>
      </w:r>
      <w:r w:rsidR="00EA796F">
        <w:t>‘</w:t>
      </w:r>
      <w:r w:rsidR="00EA796F" w:rsidRPr="00EA796F">
        <w:t>What ethical and legal issues do I need to consider when arranging contraception for a girl who is under 16 years of age?</w:t>
      </w:r>
      <w:r w:rsidR="00EA796F">
        <w:t xml:space="preserve">’ in </w:t>
      </w:r>
      <w:r w:rsidR="00F04E53">
        <w:t>CKS topic ‘</w:t>
      </w:r>
      <w:hyperlink r:id="rId217" w:history="1">
        <w:r w:rsidR="00F04E53" w:rsidRPr="00EA796F">
          <w:rPr>
            <w:rStyle w:val="Hyperlink"/>
          </w:rPr>
          <w:t>Contra</w:t>
        </w:r>
        <w:r w:rsidR="00EA796F" w:rsidRPr="00EA796F">
          <w:rPr>
            <w:rStyle w:val="Hyperlink"/>
            <w:rFonts w:cs="Arial"/>
          </w:rPr>
          <w:t>ception – assessment</w:t>
        </w:r>
        <w:r w:rsidR="00F04E53" w:rsidRPr="00EA796F">
          <w:rPr>
            <w:rStyle w:val="Hyperlink"/>
            <w:rFonts w:cs="Arial"/>
          </w:rPr>
          <w:t xml:space="preserve"> scenario:</w:t>
        </w:r>
        <w:r w:rsidR="00EA796F" w:rsidRPr="00EA796F">
          <w:rPr>
            <w:rStyle w:val="Hyperlink"/>
            <w:rFonts w:cs="Arial"/>
          </w:rPr>
          <w:t xml:space="preserve"> Issues to discuss and consider</w:t>
        </w:r>
      </w:hyperlink>
      <w:r w:rsidR="00EA796F" w:rsidRPr="00EA796F">
        <w:rPr>
          <w:rFonts w:cs="Arial"/>
        </w:rPr>
        <w:t>’</w:t>
      </w:r>
      <w:r w:rsidR="00F04E53" w:rsidRPr="00EA796F">
        <w:rPr>
          <w:rFonts w:cs="Arial"/>
        </w:rPr>
        <w:t xml:space="preserve"> </w:t>
      </w:r>
    </w:p>
    <w:p w14:paraId="587285C7" w14:textId="77777777" w:rsidR="00A40C99" w:rsidRPr="00EA796F" w:rsidRDefault="00A40C99" w:rsidP="00EA796F">
      <w:pPr>
        <w:spacing w:before="60" w:after="60"/>
        <w:rPr>
          <w:rFonts w:cs="Arial"/>
        </w:rPr>
      </w:pPr>
      <w:r w:rsidRPr="00EA796F">
        <w:rPr>
          <w:rFonts w:cs="Arial"/>
          <w:b/>
          <w:bCs/>
          <w:i/>
        </w:rPr>
        <w:t xml:space="preserve">Missed contraceptive pills </w:t>
      </w:r>
    </w:p>
    <w:p w14:paraId="3C831050" w14:textId="77777777" w:rsidR="00A40C99" w:rsidRPr="001E3D0D" w:rsidRDefault="00A40C99" w:rsidP="004C69BB">
      <w:pPr>
        <w:pStyle w:val="ListParagraph"/>
        <w:numPr>
          <w:ilvl w:val="0"/>
          <w:numId w:val="4"/>
        </w:numPr>
        <w:tabs>
          <w:tab w:val="clear" w:pos="1080"/>
        </w:tabs>
        <w:ind w:left="714" w:hanging="357"/>
      </w:pPr>
      <w:r w:rsidRPr="001E3D0D">
        <w:t>Name of pill, type of pill (POP/COC/standard strength/low strength oestrogen) and number of days</w:t>
      </w:r>
      <w:r>
        <w:t xml:space="preserve"> in the pack (21 or 28 days)? </w:t>
      </w:r>
      <w:r w:rsidRPr="00EA796F">
        <w:rPr>
          <w:b/>
        </w:rPr>
        <w:t>NOTE</w:t>
      </w:r>
      <w:r>
        <w:t>:</w:t>
      </w:r>
      <w:r w:rsidRPr="001E3D0D">
        <w:t xml:space="preserve"> </w:t>
      </w:r>
      <w:r w:rsidR="00EA796F">
        <w:t xml:space="preserve">Eloine, </w:t>
      </w:r>
      <w:r w:rsidRPr="00C81DE0">
        <w:t>Qlaira</w:t>
      </w:r>
      <w:r w:rsidRPr="001E3D0D">
        <w:t xml:space="preserve"> and </w:t>
      </w:r>
      <w:r w:rsidRPr="00C81DE0">
        <w:t>Zoely</w:t>
      </w:r>
      <w:r w:rsidRPr="001E3D0D">
        <w:t xml:space="preserve"> are COCs wi</w:t>
      </w:r>
      <w:r>
        <w:t>th different missed dose advice.</w:t>
      </w:r>
    </w:p>
    <w:p w14:paraId="0B15B1EB" w14:textId="77777777" w:rsidR="00A40C99" w:rsidRPr="001E3D0D" w:rsidRDefault="00A40C99" w:rsidP="004C69BB">
      <w:pPr>
        <w:pStyle w:val="ListParagraph"/>
        <w:numPr>
          <w:ilvl w:val="0"/>
          <w:numId w:val="4"/>
        </w:numPr>
        <w:tabs>
          <w:tab w:val="clear" w:pos="1080"/>
        </w:tabs>
        <w:ind w:left="714" w:hanging="357"/>
      </w:pPr>
      <w:r w:rsidRPr="001E3D0D">
        <w:t>What time do</w:t>
      </w:r>
      <w:r w:rsidR="00EA796F">
        <w:t xml:space="preserve"> they</w:t>
      </w:r>
      <w:r w:rsidRPr="001E3D0D">
        <w:t xml:space="preserve"> usually take </w:t>
      </w:r>
      <w:r w:rsidR="00EA796F">
        <w:t>t</w:t>
      </w:r>
      <w:r w:rsidRPr="001E3D0D">
        <w:t>he</w:t>
      </w:r>
      <w:r w:rsidR="00EA796F">
        <w:t>i</w:t>
      </w:r>
      <w:r w:rsidRPr="001E3D0D">
        <w:t>r pill?</w:t>
      </w:r>
    </w:p>
    <w:p w14:paraId="5A574A94" w14:textId="77777777" w:rsidR="00A40C99" w:rsidRPr="001E3D0D" w:rsidRDefault="00A40C99" w:rsidP="004C69BB">
      <w:pPr>
        <w:pStyle w:val="ListParagraph"/>
        <w:numPr>
          <w:ilvl w:val="0"/>
          <w:numId w:val="4"/>
        </w:numPr>
        <w:tabs>
          <w:tab w:val="clear" w:pos="1080"/>
        </w:tabs>
        <w:ind w:left="714" w:hanging="357"/>
      </w:pPr>
      <w:r w:rsidRPr="001E3D0D">
        <w:t xml:space="preserve">How many pills have been missed? </w:t>
      </w:r>
    </w:p>
    <w:p w14:paraId="61D4F12C" w14:textId="77777777" w:rsidR="00A40C99" w:rsidRPr="001E3D0D" w:rsidRDefault="00A40C99" w:rsidP="004C69BB">
      <w:pPr>
        <w:pStyle w:val="ListParagraph"/>
        <w:numPr>
          <w:ilvl w:val="0"/>
          <w:numId w:val="4"/>
        </w:numPr>
        <w:tabs>
          <w:tab w:val="clear" w:pos="1080"/>
        </w:tabs>
        <w:ind w:left="714" w:hanging="357"/>
      </w:pPr>
      <w:r w:rsidRPr="001E3D0D">
        <w:t>Where in the cycle were they missed</w:t>
      </w:r>
    </w:p>
    <w:p w14:paraId="413503EB" w14:textId="77777777" w:rsidR="00A40C99" w:rsidRPr="001E3D0D" w:rsidRDefault="00A40C99" w:rsidP="004C69BB">
      <w:pPr>
        <w:pStyle w:val="ListParagraph"/>
        <w:numPr>
          <w:ilvl w:val="0"/>
          <w:numId w:val="4"/>
        </w:numPr>
        <w:tabs>
          <w:tab w:val="clear" w:pos="1080"/>
        </w:tabs>
        <w:ind w:left="714" w:hanging="357"/>
      </w:pPr>
      <w:r w:rsidRPr="001E3D0D">
        <w:t>How many pills are left in the pack?</w:t>
      </w:r>
    </w:p>
    <w:p w14:paraId="29E42D88" w14:textId="77777777" w:rsidR="00A40C99" w:rsidRPr="001E3D0D" w:rsidRDefault="00A40C99" w:rsidP="004C69BB">
      <w:pPr>
        <w:pStyle w:val="ListParagraph"/>
        <w:numPr>
          <w:ilvl w:val="0"/>
          <w:numId w:val="4"/>
        </w:numPr>
        <w:tabs>
          <w:tab w:val="clear" w:pos="1080"/>
        </w:tabs>
        <w:ind w:left="714" w:hanging="357"/>
      </w:pPr>
      <w:r w:rsidRPr="001E3D0D">
        <w:t xml:space="preserve">Was previous pack taken correctly? </w:t>
      </w:r>
    </w:p>
    <w:p w14:paraId="31B3881C" w14:textId="77777777" w:rsidR="00A40C99" w:rsidRPr="001E3D0D" w:rsidRDefault="00A40C99" w:rsidP="004C69BB">
      <w:pPr>
        <w:pStyle w:val="ListParagraph"/>
        <w:numPr>
          <w:ilvl w:val="0"/>
          <w:numId w:val="4"/>
        </w:numPr>
        <w:tabs>
          <w:tab w:val="clear" w:pos="1080"/>
        </w:tabs>
        <w:ind w:left="714" w:hanging="357"/>
      </w:pPr>
      <w:r w:rsidRPr="001E3D0D">
        <w:t>COC: were the previous 7 pills taken correctly / any previous episodes of missed pills?</w:t>
      </w:r>
    </w:p>
    <w:p w14:paraId="4F795B82" w14:textId="77777777" w:rsidR="00A40C99" w:rsidRPr="001E3D0D" w:rsidRDefault="00A40C99" w:rsidP="004C69BB">
      <w:pPr>
        <w:pStyle w:val="ListParagraph"/>
        <w:numPr>
          <w:ilvl w:val="0"/>
          <w:numId w:val="4"/>
        </w:numPr>
        <w:tabs>
          <w:tab w:val="clear" w:pos="1080"/>
        </w:tabs>
        <w:ind w:left="714" w:hanging="357"/>
      </w:pPr>
      <w:r w:rsidRPr="001E3D0D">
        <w:t>POP: were the previous 2 pills taken correctly / any previous episodes of missed pills?</w:t>
      </w:r>
    </w:p>
    <w:p w14:paraId="7DB8730C" w14:textId="77777777" w:rsidR="00A40C99" w:rsidRPr="001E3D0D" w:rsidRDefault="00A40C99" w:rsidP="004C69BB">
      <w:pPr>
        <w:pStyle w:val="ListParagraph"/>
        <w:numPr>
          <w:ilvl w:val="0"/>
          <w:numId w:val="4"/>
        </w:numPr>
        <w:tabs>
          <w:tab w:val="clear" w:pos="1080"/>
        </w:tabs>
        <w:ind w:left="714" w:hanging="357"/>
      </w:pPr>
      <w:r w:rsidRPr="001E3D0D">
        <w:t>COC: any sexual intercourse, without any form of contraception, during the preceding 7 days, (and also during the pill-free interval if pills were missed in week one)?</w:t>
      </w:r>
    </w:p>
    <w:p w14:paraId="282297FC" w14:textId="77777777" w:rsidR="00A40C99" w:rsidRPr="001E3D0D" w:rsidRDefault="00A40C99" w:rsidP="004C69BB">
      <w:pPr>
        <w:pStyle w:val="ListParagraph"/>
        <w:numPr>
          <w:ilvl w:val="0"/>
          <w:numId w:val="4"/>
        </w:numPr>
        <w:tabs>
          <w:tab w:val="clear" w:pos="1080"/>
        </w:tabs>
        <w:ind w:left="714" w:hanging="357"/>
      </w:pPr>
      <w:r w:rsidRPr="001E3D0D">
        <w:t>POP: any sexual intercourse since the POP was missed (or if taken &lt;3h or &lt;12h late)?</w:t>
      </w:r>
    </w:p>
    <w:p w14:paraId="522D6581" w14:textId="77777777" w:rsidR="00A40C99" w:rsidRPr="001E3D0D" w:rsidRDefault="00A40C99" w:rsidP="004C69BB">
      <w:pPr>
        <w:pStyle w:val="ListParagraph"/>
        <w:numPr>
          <w:ilvl w:val="0"/>
          <w:numId w:val="4"/>
        </w:numPr>
        <w:tabs>
          <w:tab w:val="clear" w:pos="1080"/>
        </w:tabs>
        <w:spacing w:after="60"/>
        <w:ind w:left="714" w:hanging="357"/>
      </w:pPr>
      <w:r w:rsidRPr="001E3D0D">
        <w:t>Diarrhoea and vomiting – when / how long for / severity?</w:t>
      </w:r>
    </w:p>
    <w:p w14:paraId="329BE03A" w14:textId="77777777" w:rsidR="00A40C99" w:rsidRDefault="00A40C99" w:rsidP="004C69BB">
      <w:pPr>
        <w:pStyle w:val="ListParagraph"/>
        <w:numPr>
          <w:ilvl w:val="0"/>
          <w:numId w:val="4"/>
        </w:numPr>
        <w:tabs>
          <w:tab w:val="clear" w:pos="1080"/>
        </w:tabs>
        <w:spacing w:after="60"/>
        <w:ind w:left="714" w:hanging="357"/>
      </w:pPr>
      <w:r w:rsidRPr="001E3D0D">
        <w:t>Other medicine</w:t>
      </w:r>
      <w:r>
        <w:t>s, including complementary and non-prescription</w:t>
      </w:r>
      <w:r w:rsidRPr="001E3D0D">
        <w:t>, particularly any enzyme inducers?</w:t>
      </w:r>
    </w:p>
    <w:p w14:paraId="20F5ED29" w14:textId="77777777" w:rsidR="00A40C99" w:rsidRPr="00803F7F" w:rsidRDefault="00A40C99" w:rsidP="00A40C99">
      <w:pPr>
        <w:spacing w:before="60" w:after="60"/>
      </w:pPr>
      <w:r w:rsidRPr="00803F7F">
        <w:rPr>
          <w:rFonts w:cs="Arial"/>
          <w:b/>
          <w:bCs/>
          <w:i/>
        </w:rPr>
        <w:t>Delayed or detached patch</w:t>
      </w:r>
    </w:p>
    <w:p w14:paraId="1597FA71" w14:textId="77777777" w:rsidR="00A40C99" w:rsidRPr="001E3D0D" w:rsidRDefault="00A40C99" w:rsidP="004C69BB">
      <w:pPr>
        <w:pStyle w:val="ListParagraph"/>
        <w:numPr>
          <w:ilvl w:val="0"/>
          <w:numId w:val="4"/>
        </w:numPr>
        <w:tabs>
          <w:tab w:val="clear" w:pos="1080"/>
        </w:tabs>
        <w:ind w:left="714" w:hanging="357"/>
      </w:pPr>
      <w:r w:rsidRPr="001E3D0D">
        <w:t>Name of patch</w:t>
      </w:r>
      <w:r w:rsidR="00F61A2F">
        <w:t xml:space="preserve"> (Evra)</w:t>
      </w:r>
      <w:r w:rsidRPr="001E3D0D">
        <w:t>?</w:t>
      </w:r>
    </w:p>
    <w:p w14:paraId="026F6B8A" w14:textId="77777777" w:rsidR="00A40C99" w:rsidRPr="001E3D0D" w:rsidRDefault="00A40C99" w:rsidP="004C69BB">
      <w:pPr>
        <w:pStyle w:val="ListParagraph"/>
        <w:numPr>
          <w:ilvl w:val="0"/>
          <w:numId w:val="4"/>
        </w:numPr>
        <w:tabs>
          <w:tab w:val="clear" w:pos="1080"/>
        </w:tabs>
        <w:ind w:left="714" w:hanging="357"/>
      </w:pPr>
      <w:r w:rsidRPr="001E3D0D">
        <w:t>When does she usually change the patch (day and time)?</w:t>
      </w:r>
    </w:p>
    <w:p w14:paraId="077D403D" w14:textId="77777777" w:rsidR="00A40C99" w:rsidRPr="001E3D0D" w:rsidRDefault="00A40C99" w:rsidP="004C69BB">
      <w:pPr>
        <w:pStyle w:val="ListParagraph"/>
        <w:numPr>
          <w:ilvl w:val="0"/>
          <w:numId w:val="4"/>
        </w:numPr>
        <w:tabs>
          <w:tab w:val="clear" w:pos="1080"/>
        </w:tabs>
        <w:ind w:left="714" w:hanging="357"/>
      </w:pPr>
      <w:r w:rsidRPr="001E3D0D">
        <w:t>Delay in applying a new patch: 48 hours or more?</w:t>
      </w:r>
    </w:p>
    <w:p w14:paraId="6B1612FE" w14:textId="77777777" w:rsidR="00A40C99" w:rsidRPr="001E3D0D" w:rsidRDefault="00A40C99" w:rsidP="004C69BB">
      <w:pPr>
        <w:pStyle w:val="ListParagraph"/>
        <w:numPr>
          <w:ilvl w:val="0"/>
          <w:numId w:val="4"/>
        </w:numPr>
        <w:tabs>
          <w:tab w:val="clear" w:pos="1080"/>
        </w:tabs>
        <w:ind w:left="714" w:hanging="357"/>
      </w:pPr>
      <w:r w:rsidRPr="001E3D0D">
        <w:t>Detached patch: 48 hours or more?</w:t>
      </w:r>
    </w:p>
    <w:p w14:paraId="48E378E6" w14:textId="77777777" w:rsidR="00A40C99" w:rsidRPr="001E3D0D" w:rsidRDefault="00A40C99" w:rsidP="004C69BB">
      <w:pPr>
        <w:pStyle w:val="ListParagraph"/>
        <w:numPr>
          <w:ilvl w:val="0"/>
          <w:numId w:val="4"/>
        </w:numPr>
        <w:tabs>
          <w:tab w:val="clear" w:pos="1080"/>
        </w:tabs>
        <w:ind w:left="714" w:hanging="357"/>
      </w:pPr>
      <w:r w:rsidRPr="001E3D0D">
        <w:t>Have all previous patches been used correctly?</w:t>
      </w:r>
    </w:p>
    <w:p w14:paraId="59A1E9FE" w14:textId="77777777" w:rsidR="00A40C99" w:rsidRPr="001E3D0D" w:rsidRDefault="00A40C99" w:rsidP="004C69BB">
      <w:pPr>
        <w:pStyle w:val="ListParagraph"/>
        <w:numPr>
          <w:ilvl w:val="0"/>
          <w:numId w:val="4"/>
        </w:numPr>
        <w:tabs>
          <w:tab w:val="clear" w:pos="1080"/>
        </w:tabs>
        <w:ind w:left="714" w:hanging="357"/>
      </w:pPr>
      <w:r w:rsidRPr="001E3D0D">
        <w:t>Any sexual intercourse, without any form of contraception, during the preceding 5 days?</w:t>
      </w:r>
    </w:p>
    <w:p w14:paraId="339A9854" w14:textId="77777777" w:rsidR="00A40C99" w:rsidRPr="001E3D0D" w:rsidRDefault="00A40C99" w:rsidP="004C69BB">
      <w:pPr>
        <w:pStyle w:val="ListParagraph"/>
        <w:numPr>
          <w:ilvl w:val="0"/>
          <w:numId w:val="4"/>
        </w:numPr>
        <w:tabs>
          <w:tab w:val="clear" w:pos="1080"/>
        </w:tabs>
        <w:spacing w:after="60"/>
        <w:ind w:left="714" w:hanging="357"/>
      </w:pPr>
      <w:r w:rsidRPr="001E3D0D">
        <w:t xml:space="preserve">Other medicines, including complementary and </w:t>
      </w:r>
      <w:r>
        <w:t>non-prescription</w:t>
      </w:r>
      <w:r w:rsidRPr="001E3D0D">
        <w:t>?</w:t>
      </w:r>
    </w:p>
    <w:p w14:paraId="4CD2AD4D" w14:textId="77777777" w:rsidR="00A40C99" w:rsidRPr="00EA5A96" w:rsidRDefault="00A40C99" w:rsidP="00A40C99">
      <w:pPr>
        <w:spacing w:before="60" w:after="60"/>
        <w:rPr>
          <w:rFonts w:cs="Arial"/>
          <w:b/>
          <w:bCs/>
          <w:i/>
        </w:rPr>
      </w:pPr>
      <w:r w:rsidRPr="00EA5A96">
        <w:rPr>
          <w:rFonts w:cs="Arial"/>
          <w:b/>
          <w:bCs/>
          <w:i/>
        </w:rPr>
        <w:t>Delayed injection or implant rods</w:t>
      </w:r>
    </w:p>
    <w:p w14:paraId="494F3432" w14:textId="77777777" w:rsidR="00A40C99" w:rsidRPr="001E3D0D" w:rsidRDefault="00A40C99" w:rsidP="004C69BB">
      <w:pPr>
        <w:pStyle w:val="ListParagraph"/>
        <w:numPr>
          <w:ilvl w:val="0"/>
          <w:numId w:val="4"/>
        </w:numPr>
        <w:tabs>
          <w:tab w:val="clear" w:pos="1080"/>
        </w:tabs>
        <w:ind w:left="714" w:hanging="357"/>
      </w:pPr>
      <w:r w:rsidRPr="001E3D0D">
        <w:t>Name of injection (</w:t>
      </w:r>
      <w:r w:rsidRPr="00C81DE0">
        <w:t>Depo-Provera</w:t>
      </w:r>
      <w:r>
        <w:t>/</w:t>
      </w:r>
      <w:r w:rsidR="00ED4F06">
        <w:t xml:space="preserve"> </w:t>
      </w:r>
      <w:r w:rsidRPr="00C81DE0">
        <w:t>Noristerat/</w:t>
      </w:r>
      <w:r w:rsidR="00ED4F06">
        <w:t xml:space="preserve"> </w:t>
      </w:r>
      <w:r w:rsidRPr="00C81DE0">
        <w:t>Sayana Press</w:t>
      </w:r>
      <w:r w:rsidRPr="001E3D0D">
        <w:t>) or implant (</w:t>
      </w:r>
      <w:r w:rsidRPr="00C81DE0">
        <w:t>Nexplanon</w:t>
      </w:r>
      <w:r w:rsidRPr="001E3D0D">
        <w:t xml:space="preserve">). </w:t>
      </w:r>
    </w:p>
    <w:p w14:paraId="7E92381A" w14:textId="77777777" w:rsidR="00A40C99" w:rsidRPr="001E3D0D" w:rsidRDefault="00A40C99" w:rsidP="004C69BB">
      <w:pPr>
        <w:pStyle w:val="ListParagraph"/>
        <w:numPr>
          <w:ilvl w:val="0"/>
          <w:numId w:val="4"/>
        </w:numPr>
        <w:tabs>
          <w:tab w:val="clear" w:pos="1080"/>
        </w:tabs>
        <w:ind w:left="714" w:hanging="357"/>
      </w:pPr>
      <w:r w:rsidRPr="001E3D0D">
        <w:t>How long is the delay in administration?</w:t>
      </w:r>
    </w:p>
    <w:p w14:paraId="4A7F4AC3" w14:textId="77777777" w:rsidR="00A40C99" w:rsidRDefault="00A40C99" w:rsidP="004C69BB">
      <w:pPr>
        <w:pStyle w:val="ListParagraph"/>
        <w:numPr>
          <w:ilvl w:val="0"/>
          <w:numId w:val="4"/>
        </w:numPr>
        <w:tabs>
          <w:tab w:val="clear" w:pos="1080"/>
        </w:tabs>
        <w:ind w:left="714" w:hanging="357"/>
      </w:pPr>
      <w:r w:rsidRPr="001E3D0D">
        <w:t>Any sexual intercourse since replacement was due?</w:t>
      </w:r>
    </w:p>
    <w:p w14:paraId="1063E47F" w14:textId="77777777" w:rsidR="00A40C99" w:rsidRPr="001E3D0D" w:rsidRDefault="00A40C99" w:rsidP="004C69BB">
      <w:pPr>
        <w:pStyle w:val="ListParagraph"/>
        <w:numPr>
          <w:ilvl w:val="0"/>
          <w:numId w:val="4"/>
        </w:numPr>
        <w:tabs>
          <w:tab w:val="clear" w:pos="1080"/>
        </w:tabs>
        <w:ind w:left="714" w:hanging="357"/>
      </w:pPr>
      <w:r w:rsidRPr="001E3D0D">
        <w:t xml:space="preserve">Other medicines, including complementary and </w:t>
      </w:r>
      <w:r>
        <w:t>non-prescription</w:t>
      </w:r>
      <w:r w:rsidRPr="001E3D0D">
        <w:t>?</w:t>
      </w:r>
    </w:p>
    <w:p w14:paraId="6341A4D1" w14:textId="77777777" w:rsidR="00ED4F06" w:rsidRDefault="00ED4F06">
      <w:pPr>
        <w:spacing w:after="0" w:line="240" w:lineRule="auto"/>
        <w:rPr>
          <w:rFonts w:cs="Arial"/>
          <w:b/>
          <w:i/>
        </w:rPr>
      </w:pPr>
      <w:r>
        <w:rPr>
          <w:rFonts w:cs="Arial"/>
          <w:b/>
          <w:i/>
        </w:rPr>
        <w:br w:type="page"/>
      </w:r>
    </w:p>
    <w:p w14:paraId="685CC71B" w14:textId="77777777" w:rsidR="00A40C99" w:rsidRPr="00EA5A96" w:rsidRDefault="00A40C99" w:rsidP="00A40C99">
      <w:pPr>
        <w:spacing w:before="60" w:after="60"/>
        <w:rPr>
          <w:rFonts w:cs="Arial"/>
          <w:b/>
          <w:i/>
        </w:rPr>
      </w:pPr>
      <w:r w:rsidRPr="00EA5A96">
        <w:rPr>
          <w:rFonts w:cs="Arial"/>
          <w:b/>
          <w:i/>
        </w:rPr>
        <w:lastRenderedPageBreak/>
        <w:t xml:space="preserve">Dislodged or delayed progesterone only intra-uterine system (IUS) (e.g. </w:t>
      </w:r>
      <w:r w:rsidRPr="00ED4F06">
        <w:rPr>
          <w:rFonts w:cs="Arial"/>
          <w:b/>
        </w:rPr>
        <w:t>Jaydess</w:t>
      </w:r>
      <w:r w:rsidR="00ED4F06" w:rsidRPr="00ED4F06">
        <w:rPr>
          <w:rFonts w:cs="Arial"/>
          <w:b/>
        </w:rPr>
        <w:t>/</w:t>
      </w:r>
      <w:r w:rsidR="00ED4F06">
        <w:rPr>
          <w:rFonts w:cs="Arial"/>
          <w:b/>
        </w:rPr>
        <w:t xml:space="preserve"> </w:t>
      </w:r>
      <w:r w:rsidR="00ED4F06" w:rsidRPr="00ED4F06">
        <w:rPr>
          <w:rFonts w:cs="Arial"/>
          <w:b/>
        </w:rPr>
        <w:t>Kyleena/</w:t>
      </w:r>
      <w:r w:rsidR="00ED4F06">
        <w:rPr>
          <w:rFonts w:cs="Arial"/>
          <w:b/>
        </w:rPr>
        <w:t xml:space="preserve"> </w:t>
      </w:r>
      <w:r w:rsidR="00ED4F06" w:rsidRPr="00ED4F06">
        <w:rPr>
          <w:rFonts w:cs="Arial"/>
          <w:b/>
        </w:rPr>
        <w:t>Levos</w:t>
      </w:r>
      <w:r w:rsidRPr="00ED4F06">
        <w:rPr>
          <w:rFonts w:cs="Arial"/>
          <w:b/>
        </w:rPr>
        <w:t>ert</w:t>
      </w:r>
      <w:r w:rsidR="00ED4F06">
        <w:rPr>
          <w:rFonts w:cs="Arial"/>
          <w:b/>
        </w:rPr>
        <w:t xml:space="preserve">/ </w:t>
      </w:r>
      <w:r w:rsidR="00ED4F06" w:rsidRPr="00ED4F06">
        <w:rPr>
          <w:rFonts w:cs="Arial"/>
          <w:b/>
        </w:rPr>
        <w:t>Mirena</w:t>
      </w:r>
      <w:r w:rsidRPr="00ED4F06">
        <w:rPr>
          <w:rFonts w:cs="Arial"/>
          <w:b/>
        </w:rPr>
        <w:t>)</w:t>
      </w:r>
    </w:p>
    <w:p w14:paraId="4A4F4733" w14:textId="77777777" w:rsidR="00A40C99" w:rsidRPr="001E3D0D" w:rsidRDefault="00A40C99" w:rsidP="004C69BB">
      <w:pPr>
        <w:pStyle w:val="ListParagraph"/>
        <w:numPr>
          <w:ilvl w:val="0"/>
          <w:numId w:val="4"/>
        </w:numPr>
        <w:tabs>
          <w:tab w:val="clear" w:pos="1080"/>
        </w:tabs>
        <w:ind w:left="714" w:hanging="357"/>
      </w:pPr>
      <w:r w:rsidRPr="001E3D0D">
        <w:t>How long since the replacement was due?</w:t>
      </w:r>
    </w:p>
    <w:p w14:paraId="5E6B5B0C" w14:textId="77777777" w:rsidR="00A40C99" w:rsidRPr="001E3D0D" w:rsidRDefault="00A40C99" w:rsidP="004C69BB">
      <w:pPr>
        <w:pStyle w:val="ListParagraph"/>
        <w:numPr>
          <w:ilvl w:val="0"/>
          <w:numId w:val="4"/>
        </w:numPr>
        <w:tabs>
          <w:tab w:val="clear" w:pos="1080"/>
        </w:tabs>
        <w:ind w:left="714" w:hanging="357"/>
      </w:pPr>
      <w:r w:rsidRPr="001E3D0D">
        <w:t>When did the coil (IUS) dislodge?</w:t>
      </w:r>
    </w:p>
    <w:p w14:paraId="5790CE4C" w14:textId="77777777" w:rsidR="00A40C99" w:rsidRPr="001E3D0D" w:rsidRDefault="00A40C99" w:rsidP="004C69BB">
      <w:pPr>
        <w:pStyle w:val="ListParagraph"/>
        <w:numPr>
          <w:ilvl w:val="0"/>
          <w:numId w:val="4"/>
        </w:numPr>
        <w:tabs>
          <w:tab w:val="clear" w:pos="1080"/>
        </w:tabs>
        <w:spacing w:after="60"/>
        <w:ind w:left="714" w:hanging="357"/>
      </w:pPr>
      <w:r w:rsidRPr="001E3D0D">
        <w:t xml:space="preserve">Any sexual intercourse during the preceding 5 days? </w:t>
      </w:r>
    </w:p>
    <w:p w14:paraId="69472BDF" w14:textId="77777777" w:rsidR="00A40C99" w:rsidRPr="00EA5A96" w:rsidRDefault="00A40C99" w:rsidP="00A40C99">
      <w:pPr>
        <w:spacing w:before="60" w:after="60"/>
        <w:rPr>
          <w:rFonts w:cs="Arial"/>
          <w:b/>
          <w:i/>
        </w:rPr>
      </w:pPr>
      <w:r w:rsidRPr="00EA5A96">
        <w:rPr>
          <w:rFonts w:cs="Arial"/>
          <w:b/>
          <w:i/>
        </w:rPr>
        <w:t>Vaginal ring (</w:t>
      </w:r>
      <w:r w:rsidRPr="008F12D8">
        <w:rPr>
          <w:rFonts w:cs="Arial"/>
          <w:b/>
        </w:rPr>
        <w:t>NuvaRing</w:t>
      </w:r>
      <w:r w:rsidRPr="00EA5A96">
        <w:rPr>
          <w:rFonts w:cs="Arial"/>
          <w:b/>
          <w:i/>
        </w:rPr>
        <w:t>)</w:t>
      </w:r>
    </w:p>
    <w:p w14:paraId="6A6B0A49" w14:textId="77777777" w:rsidR="00A40C99" w:rsidRPr="001E3D0D" w:rsidRDefault="00A40C99" w:rsidP="004C69BB">
      <w:pPr>
        <w:pStyle w:val="ListParagraph"/>
        <w:numPr>
          <w:ilvl w:val="0"/>
          <w:numId w:val="4"/>
        </w:numPr>
        <w:tabs>
          <w:tab w:val="clear" w:pos="1080"/>
        </w:tabs>
        <w:ind w:left="714" w:hanging="357"/>
      </w:pPr>
      <w:r w:rsidRPr="001E3D0D">
        <w:t>Delay in inserting new ring: how long?</w:t>
      </w:r>
    </w:p>
    <w:p w14:paraId="27769186" w14:textId="77777777" w:rsidR="00A40C99" w:rsidRPr="001E3D0D" w:rsidRDefault="00A40C99" w:rsidP="004C69BB">
      <w:pPr>
        <w:pStyle w:val="ListParagraph"/>
        <w:numPr>
          <w:ilvl w:val="0"/>
          <w:numId w:val="4"/>
        </w:numPr>
        <w:tabs>
          <w:tab w:val="clear" w:pos="1080"/>
        </w:tabs>
        <w:ind w:left="714" w:hanging="357"/>
      </w:pPr>
      <w:r w:rsidRPr="001E3D0D">
        <w:t>Delay in removing the ring: how long?</w:t>
      </w:r>
    </w:p>
    <w:p w14:paraId="0AB996F4" w14:textId="77777777" w:rsidR="00A40C99" w:rsidRPr="001E3D0D" w:rsidRDefault="00A40C99" w:rsidP="004C69BB">
      <w:pPr>
        <w:pStyle w:val="ListParagraph"/>
        <w:numPr>
          <w:ilvl w:val="0"/>
          <w:numId w:val="4"/>
        </w:numPr>
        <w:tabs>
          <w:tab w:val="clear" w:pos="1080"/>
        </w:tabs>
        <w:ind w:left="714" w:hanging="357"/>
      </w:pPr>
      <w:r w:rsidRPr="001E3D0D">
        <w:t>Ring accidentally expelled: for how long and in which week?</w:t>
      </w:r>
    </w:p>
    <w:p w14:paraId="0CE0B6E1" w14:textId="77777777" w:rsidR="00A40C99" w:rsidRPr="001E3D0D" w:rsidRDefault="00A40C99" w:rsidP="004C69BB">
      <w:pPr>
        <w:pStyle w:val="ListParagraph"/>
        <w:numPr>
          <w:ilvl w:val="0"/>
          <w:numId w:val="4"/>
        </w:numPr>
        <w:tabs>
          <w:tab w:val="clear" w:pos="1080"/>
        </w:tabs>
        <w:ind w:left="714" w:hanging="357"/>
      </w:pPr>
      <w:r w:rsidRPr="001E3D0D">
        <w:t xml:space="preserve">Ring removed </w:t>
      </w:r>
      <w:r w:rsidRPr="00C81DE0">
        <w:t>deliberately</w:t>
      </w:r>
      <w:r w:rsidRPr="001E3D0D">
        <w:t xml:space="preserve"> (for sex) but not replaced in time: for how long and in which week?</w:t>
      </w:r>
    </w:p>
    <w:p w14:paraId="23D49DF9" w14:textId="77777777" w:rsidR="00A40C99" w:rsidRPr="001E3D0D" w:rsidRDefault="00A40C99" w:rsidP="004C69BB">
      <w:pPr>
        <w:pStyle w:val="ListParagraph"/>
        <w:numPr>
          <w:ilvl w:val="0"/>
          <w:numId w:val="4"/>
        </w:numPr>
        <w:tabs>
          <w:tab w:val="clear" w:pos="1080"/>
        </w:tabs>
        <w:spacing w:after="60"/>
        <w:ind w:left="714" w:hanging="357"/>
      </w:pPr>
      <w:r w:rsidRPr="001E3D0D">
        <w:t>Any sexual intercourse, without any form of contraception, during the preceding 7 days?</w:t>
      </w:r>
    </w:p>
    <w:p w14:paraId="2EBD10D5" w14:textId="77777777" w:rsidR="00A40C99" w:rsidRPr="00EA5A96" w:rsidRDefault="00A40C99" w:rsidP="00A40C99">
      <w:pPr>
        <w:spacing w:before="60" w:after="60"/>
        <w:rPr>
          <w:rFonts w:cs="Arial"/>
          <w:b/>
          <w:i/>
        </w:rPr>
      </w:pPr>
      <w:r w:rsidRPr="00EA5A96">
        <w:rPr>
          <w:rFonts w:cs="Arial"/>
          <w:b/>
          <w:i/>
        </w:rPr>
        <w:t xml:space="preserve">Emergency contraception  </w:t>
      </w:r>
    </w:p>
    <w:p w14:paraId="263B77C6" w14:textId="77777777" w:rsidR="00A40C99" w:rsidRPr="001E3D0D" w:rsidRDefault="00A40C99" w:rsidP="004C69BB">
      <w:pPr>
        <w:pStyle w:val="ListParagraph"/>
        <w:numPr>
          <w:ilvl w:val="0"/>
          <w:numId w:val="4"/>
        </w:numPr>
        <w:tabs>
          <w:tab w:val="clear" w:pos="1080"/>
        </w:tabs>
        <w:ind w:left="714" w:hanging="357"/>
      </w:pPr>
      <w:r w:rsidRPr="001E3D0D">
        <w:t>How long is it since unprotected intercourse occurred?</w:t>
      </w:r>
    </w:p>
    <w:p w14:paraId="526EA9D7" w14:textId="77777777" w:rsidR="00A40C99" w:rsidRPr="001E3D0D" w:rsidRDefault="00A40C99" w:rsidP="004C69BB">
      <w:pPr>
        <w:pStyle w:val="ListParagraph"/>
        <w:numPr>
          <w:ilvl w:val="0"/>
          <w:numId w:val="4"/>
        </w:numPr>
        <w:tabs>
          <w:tab w:val="clear" w:pos="1080"/>
        </w:tabs>
        <w:ind w:left="714" w:hanging="357"/>
      </w:pPr>
      <w:r w:rsidRPr="001E3D0D">
        <w:t>Was this due to missed pill? – If so, will need to give advice on restarting pill and additional precautions required.</w:t>
      </w:r>
    </w:p>
    <w:p w14:paraId="7A767ECF" w14:textId="77777777" w:rsidR="00A40C99" w:rsidRPr="001E3D0D" w:rsidRDefault="00A40C99" w:rsidP="004C69BB">
      <w:pPr>
        <w:pStyle w:val="ListParagraph"/>
        <w:numPr>
          <w:ilvl w:val="0"/>
          <w:numId w:val="4"/>
        </w:numPr>
        <w:tabs>
          <w:tab w:val="clear" w:pos="1080"/>
        </w:tabs>
        <w:ind w:left="714" w:hanging="357"/>
      </w:pPr>
      <w:r w:rsidRPr="001E3D0D">
        <w:t xml:space="preserve">Other medical conditions and medicines, including complementary and </w:t>
      </w:r>
      <w:r>
        <w:t>non-prescription</w:t>
      </w:r>
      <w:r w:rsidRPr="001E3D0D">
        <w:t>?</w:t>
      </w:r>
    </w:p>
    <w:p w14:paraId="2EEBC602" w14:textId="77777777" w:rsidR="00A40C99" w:rsidRPr="001E3D0D" w:rsidRDefault="00A40C99" w:rsidP="004C69BB">
      <w:pPr>
        <w:pStyle w:val="ListParagraph"/>
        <w:numPr>
          <w:ilvl w:val="0"/>
          <w:numId w:val="4"/>
        </w:numPr>
        <w:tabs>
          <w:tab w:val="clear" w:pos="1080"/>
        </w:tabs>
        <w:ind w:left="714" w:hanging="357"/>
      </w:pPr>
      <w:r w:rsidRPr="001E3D0D">
        <w:t>Age of patient</w:t>
      </w:r>
      <w:r>
        <w:t>.</w:t>
      </w:r>
    </w:p>
    <w:p w14:paraId="2618097A" w14:textId="77777777" w:rsidR="00A40C99" w:rsidRPr="001E3D0D" w:rsidRDefault="00A40C99" w:rsidP="004C69BB">
      <w:pPr>
        <w:pStyle w:val="ListParagraph"/>
        <w:numPr>
          <w:ilvl w:val="0"/>
          <w:numId w:val="4"/>
        </w:numPr>
        <w:tabs>
          <w:tab w:val="clear" w:pos="1080"/>
        </w:tabs>
        <w:ind w:left="714" w:hanging="357"/>
      </w:pPr>
      <w:r w:rsidRPr="001E3D0D">
        <w:t>Is the woman likely to be pregnant or are they breast feeding?</w:t>
      </w:r>
    </w:p>
    <w:p w14:paraId="0330637E" w14:textId="77777777" w:rsidR="00A40C99" w:rsidRDefault="00A40C99" w:rsidP="00B27B2A">
      <w:pPr>
        <w:pStyle w:val="ListParagraph"/>
        <w:numPr>
          <w:ilvl w:val="0"/>
          <w:numId w:val="4"/>
        </w:numPr>
        <w:tabs>
          <w:tab w:val="clear" w:pos="1080"/>
        </w:tabs>
        <w:ind w:left="714" w:hanging="357"/>
      </w:pPr>
      <w:r w:rsidRPr="001E3D0D">
        <w:t>Has any other form of emergency contraceptive been used in the current cycle?</w:t>
      </w:r>
    </w:p>
    <w:p w14:paraId="726587E7" w14:textId="77777777" w:rsidR="00A40C99" w:rsidRPr="00CB4FF2" w:rsidRDefault="00A40C99" w:rsidP="006C5EC2">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60"/>
      </w:pPr>
      <w:r w:rsidRPr="00CB4FF2">
        <w:rPr>
          <w:i/>
        </w:rPr>
        <w:t>For enquiries</w:t>
      </w:r>
      <w:r w:rsidRPr="00CB4FF2">
        <w:rPr>
          <w:rFonts w:cs="Arial"/>
          <w:i/>
        </w:rPr>
        <w:t xml:space="preserve"> that </w:t>
      </w:r>
      <w:r w:rsidRPr="00CB4FF2">
        <w:rPr>
          <w:rFonts w:cs="Arial"/>
          <w:i/>
          <w:iCs/>
        </w:rPr>
        <w:t xml:space="preserve">refer to </w:t>
      </w:r>
      <w:hyperlink w:anchor="_Interactions" w:history="1">
        <w:r w:rsidRPr="00CB4FF2">
          <w:rPr>
            <w:rStyle w:val="Hyperlink"/>
            <w:rFonts w:cs="Arial"/>
          </w:rPr>
          <w:t>drug interactions</w:t>
        </w:r>
      </w:hyperlink>
      <w:r w:rsidRPr="00CB4FF2">
        <w:rPr>
          <w:rFonts w:cs="Arial"/>
          <w:i/>
          <w:iCs/>
        </w:rPr>
        <w:t xml:space="preserve">, </w:t>
      </w:r>
      <w:hyperlink w:anchor="Adverse" w:history="1">
        <w:r w:rsidRPr="00CB4FF2">
          <w:rPr>
            <w:rStyle w:val="Hyperlink"/>
            <w:rFonts w:cs="Arial"/>
          </w:rPr>
          <w:t>adverse effects</w:t>
        </w:r>
      </w:hyperlink>
      <w:r w:rsidRPr="00CB4FF2">
        <w:rPr>
          <w:rFonts w:cs="Arial"/>
          <w:i/>
          <w:iCs/>
        </w:rPr>
        <w:t xml:space="preserve">, </w:t>
      </w:r>
      <w:hyperlink w:anchor="pregnancy" w:history="1">
        <w:r w:rsidRPr="00CB4FF2">
          <w:rPr>
            <w:rStyle w:val="Hyperlink"/>
            <w:rFonts w:cs="Arial"/>
          </w:rPr>
          <w:t>pregnancy</w:t>
        </w:r>
      </w:hyperlink>
      <w:r w:rsidRPr="00CB4FF2">
        <w:rPr>
          <w:rFonts w:cs="Arial"/>
          <w:i/>
          <w:iCs/>
        </w:rPr>
        <w:t xml:space="preserve"> or </w:t>
      </w:r>
      <w:hyperlink w:anchor="_Drugs_in_breastfeeding" w:history="1">
        <w:r w:rsidRPr="00CB4FF2">
          <w:rPr>
            <w:rStyle w:val="Hyperlink"/>
            <w:rFonts w:cs="Arial"/>
          </w:rPr>
          <w:t>breast feeding</w:t>
        </w:r>
      </w:hyperlink>
      <w:r w:rsidRPr="00CB4FF2">
        <w:rPr>
          <w:rFonts w:cs="Arial"/>
          <w:i/>
          <w:iCs/>
        </w:rPr>
        <w:t xml:space="preserve"> associated with contraception, refer to the relevant </w:t>
      </w:r>
      <w:r w:rsidR="006C5EC2">
        <w:rPr>
          <w:rFonts w:cs="Arial"/>
          <w:i/>
        </w:rPr>
        <w:t>enquiry answering guideline</w:t>
      </w:r>
      <w:r w:rsidRPr="00CB4FF2">
        <w:rPr>
          <w:rFonts w:cs="Arial"/>
          <w:i/>
          <w:iCs/>
        </w:rPr>
        <w:t>s.</w:t>
      </w:r>
    </w:p>
    <w:p w14:paraId="3C1B8C6D" w14:textId="77777777" w:rsidR="00A40C99" w:rsidRPr="00DA4F65" w:rsidRDefault="001E3EFA" w:rsidP="00C165D0">
      <w:pPr>
        <w:pStyle w:val="Heading4"/>
      </w:pPr>
      <w:r>
        <w:t>Resources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3"/>
        <w:gridCol w:w="6735"/>
      </w:tblGrid>
      <w:tr w:rsidR="00A40C99" w:rsidRPr="00DA4F65" w14:paraId="34F029DF" w14:textId="77777777" w:rsidTr="00FC4D2E">
        <w:trPr>
          <w:trHeight w:val="340"/>
          <w:tblHeader/>
        </w:trPr>
        <w:tc>
          <w:tcPr>
            <w:tcW w:w="3153" w:type="dxa"/>
            <w:tcBorders>
              <w:top w:val="single" w:sz="4" w:space="0" w:color="auto"/>
              <w:left w:val="single" w:sz="4" w:space="0" w:color="auto"/>
              <w:bottom w:val="single" w:sz="4" w:space="0" w:color="auto"/>
              <w:right w:val="single" w:sz="4" w:space="0" w:color="auto"/>
            </w:tcBorders>
            <w:hideMark/>
          </w:tcPr>
          <w:p w14:paraId="07E7048C" w14:textId="77777777" w:rsidR="00A40C99" w:rsidRPr="00DA4F65" w:rsidRDefault="00A40C99" w:rsidP="00A40C99">
            <w:pPr>
              <w:autoSpaceDE w:val="0"/>
              <w:autoSpaceDN w:val="0"/>
              <w:adjustRightInd w:val="0"/>
              <w:spacing w:before="60" w:after="60"/>
              <w:rPr>
                <w:rFonts w:cs="Arial"/>
                <w:b/>
                <w:bCs/>
                <w:szCs w:val="16"/>
                <w:lang w:val="en-US"/>
              </w:rPr>
            </w:pPr>
            <w:r w:rsidRPr="00DA4F65">
              <w:rPr>
                <w:rFonts w:cs="Arial"/>
                <w:b/>
                <w:bCs/>
                <w:szCs w:val="16"/>
                <w:lang w:val="en-US"/>
              </w:rPr>
              <w:t>Source</w:t>
            </w:r>
          </w:p>
        </w:tc>
        <w:tc>
          <w:tcPr>
            <w:tcW w:w="6735" w:type="dxa"/>
            <w:tcBorders>
              <w:top w:val="single" w:sz="4" w:space="0" w:color="auto"/>
              <w:left w:val="single" w:sz="4" w:space="0" w:color="auto"/>
              <w:bottom w:val="single" w:sz="4" w:space="0" w:color="auto"/>
              <w:right w:val="single" w:sz="4" w:space="0" w:color="auto"/>
            </w:tcBorders>
            <w:hideMark/>
          </w:tcPr>
          <w:p w14:paraId="44A62542" w14:textId="77777777" w:rsidR="00A40C99" w:rsidRPr="00DA4F65" w:rsidRDefault="00A40C99" w:rsidP="00A40C99">
            <w:pPr>
              <w:autoSpaceDE w:val="0"/>
              <w:autoSpaceDN w:val="0"/>
              <w:adjustRightInd w:val="0"/>
              <w:spacing w:before="60" w:after="60"/>
              <w:rPr>
                <w:rFonts w:cs="Arial"/>
                <w:b/>
                <w:bCs/>
                <w:szCs w:val="16"/>
                <w:lang w:val="en-US"/>
              </w:rPr>
            </w:pPr>
            <w:r w:rsidRPr="00DA4F65">
              <w:rPr>
                <w:rFonts w:cs="Arial"/>
                <w:b/>
                <w:bCs/>
                <w:szCs w:val="16"/>
                <w:lang w:val="en-US"/>
              </w:rPr>
              <w:t>Notes</w:t>
            </w:r>
          </w:p>
        </w:tc>
      </w:tr>
      <w:tr w:rsidR="00A40C99" w:rsidRPr="00DA4F65" w14:paraId="4DC14F30" w14:textId="77777777" w:rsidTr="00FC4D2E">
        <w:trPr>
          <w:trHeight w:val="340"/>
        </w:trPr>
        <w:tc>
          <w:tcPr>
            <w:tcW w:w="988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C832221" w14:textId="77777777" w:rsidR="00A40C99" w:rsidRPr="00DA4F65" w:rsidRDefault="00A40C99" w:rsidP="00A40C99">
            <w:pPr>
              <w:autoSpaceDE w:val="0"/>
              <w:autoSpaceDN w:val="0"/>
              <w:adjustRightInd w:val="0"/>
              <w:spacing w:before="60" w:after="60"/>
              <w:rPr>
                <w:rFonts w:cs="Arial"/>
              </w:rPr>
            </w:pPr>
            <w:r w:rsidRPr="00DA4F65">
              <w:rPr>
                <w:rFonts w:cs="Arial"/>
                <w:b/>
                <w:bCs/>
              </w:rPr>
              <w:t>First-line resources</w:t>
            </w:r>
          </w:p>
        </w:tc>
      </w:tr>
      <w:tr w:rsidR="00A40C99" w:rsidRPr="00DA4F65" w14:paraId="690FF28E" w14:textId="77777777" w:rsidTr="00FC4D2E">
        <w:trPr>
          <w:trHeight w:val="340"/>
        </w:trPr>
        <w:tc>
          <w:tcPr>
            <w:tcW w:w="3153" w:type="dxa"/>
            <w:tcBorders>
              <w:top w:val="single" w:sz="4" w:space="0" w:color="auto"/>
              <w:left w:val="single" w:sz="4" w:space="0" w:color="auto"/>
              <w:bottom w:val="single" w:sz="4" w:space="0" w:color="auto"/>
              <w:right w:val="single" w:sz="4" w:space="0" w:color="auto"/>
            </w:tcBorders>
            <w:hideMark/>
          </w:tcPr>
          <w:p w14:paraId="0C07C061" w14:textId="77777777" w:rsidR="00A40C99" w:rsidRPr="00DA4F65" w:rsidRDefault="00A40C99" w:rsidP="00A40C99">
            <w:pPr>
              <w:spacing w:before="60" w:after="60"/>
              <w:rPr>
                <w:rFonts w:cs="Arial"/>
                <w:b/>
                <w:bCs/>
              </w:rPr>
            </w:pPr>
            <w:r w:rsidRPr="00DA4F65">
              <w:rPr>
                <w:rFonts w:cs="Arial"/>
              </w:rPr>
              <w:t>In-house past enquiries</w:t>
            </w:r>
          </w:p>
        </w:tc>
        <w:tc>
          <w:tcPr>
            <w:tcW w:w="6735" w:type="dxa"/>
            <w:tcBorders>
              <w:top w:val="single" w:sz="4" w:space="0" w:color="auto"/>
              <w:left w:val="single" w:sz="4" w:space="0" w:color="auto"/>
              <w:bottom w:val="single" w:sz="4" w:space="0" w:color="auto"/>
              <w:right w:val="single" w:sz="4" w:space="0" w:color="auto"/>
            </w:tcBorders>
          </w:tcPr>
          <w:p w14:paraId="206BF7D9" w14:textId="77777777" w:rsidR="00A40C99" w:rsidRPr="00DA4F65" w:rsidRDefault="00A40C99" w:rsidP="00A40C99">
            <w:pPr>
              <w:autoSpaceDE w:val="0"/>
              <w:autoSpaceDN w:val="0"/>
              <w:adjustRightInd w:val="0"/>
              <w:spacing w:before="60" w:after="60"/>
              <w:rPr>
                <w:rFonts w:cs="Arial"/>
              </w:rPr>
            </w:pPr>
          </w:p>
        </w:tc>
      </w:tr>
      <w:tr w:rsidR="00A40C99" w:rsidRPr="00DA4F65" w14:paraId="1A11C4BD" w14:textId="77777777" w:rsidTr="00327B97">
        <w:tc>
          <w:tcPr>
            <w:tcW w:w="3153" w:type="dxa"/>
            <w:tcBorders>
              <w:top w:val="single" w:sz="4" w:space="0" w:color="auto"/>
              <w:left w:val="single" w:sz="4" w:space="0" w:color="auto"/>
              <w:bottom w:val="single" w:sz="4" w:space="0" w:color="auto"/>
              <w:right w:val="single" w:sz="4" w:space="0" w:color="auto"/>
            </w:tcBorders>
            <w:hideMark/>
          </w:tcPr>
          <w:p w14:paraId="23D930AB" w14:textId="77777777" w:rsidR="00A40C99" w:rsidRPr="006252D1" w:rsidRDefault="00D65BF3" w:rsidP="00A40C99">
            <w:pPr>
              <w:spacing w:before="60" w:after="60"/>
              <w:rPr>
                <w:rFonts w:cs="Arial"/>
                <w:bCs/>
                <w:lang w:val="sv-SE"/>
              </w:rPr>
            </w:pPr>
            <w:r>
              <w:rPr>
                <w:rFonts w:cs="Arial"/>
                <w:lang w:val="sv-SE"/>
              </w:rPr>
              <w:t xml:space="preserve">Relevant articles (including Medicines Q&amp;As) via </w:t>
            </w:r>
            <w:r w:rsidR="00A40C99">
              <w:rPr>
                <w:rFonts w:cs="Arial"/>
                <w:lang w:val="sv-SE"/>
              </w:rPr>
              <w:t xml:space="preserve"> </w:t>
            </w:r>
            <w:hyperlink r:id="rId218" w:history="1">
              <w:r w:rsidR="00A40C99" w:rsidRPr="00370A83">
                <w:rPr>
                  <w:rStyle w:val="Hyperlink"/>
                  <w:rFonts w:cs="Arial"/>
                </w:rPr>
                <w:t>www.sps.nhs.uk</w:t>
              </w:r>
            </w:hyperlink>
            <w:r w:rsidR="00A40C99" w:rsidRPr="006252D1">
              <w:rPr>
                <w:rFonts w:cs="Arial"/>
              </w:rPr>
              <w:t xml:space="preserve">  </w:t>
            </w:r>
          </w:p>
        </w:tc>
        <w:tc>
          <w:tcPr>
            <w:tcW w:w="6735" w:type="dxa"/>
            <w:tcBorders>
              <w:top w:val="single" w:sz="4" w:space="0" w:color="auto"/>
              <w:left w:val="single" w:sz="4" w:space="0" w:color="auto"/>
              <w:bottom w:val="single" w:sz="4" w:space="0" w:color="auto"/>
              <w:right w:val="single" w:sz="4" w:space="0" w:color="auto"/>
            </w:tcBorders>
          </w:tcPr>
          <w:p w14:paraId="5E2CC5FE" w14:textId="77777777" w:rsidR="00A40C99" w:rsidRDefault="00A40C99" w:rsidP="00A40C99">
            <w:pPr>
              <w:autoSpaceDE w:val="0"/>
              <w:autoSpaceDN w:val="0"/>
              <w:adjustRightInd w:val="0"/>
              <w:spacing w:before="60" w:after="60"/>
              <w:rPr>
                <w:rFonts w:cs="Arial"/>
              </w:rPr>
            </w:pPr>
            <w:r>
              <w:rPr>
                <w:rFonts w:cs="Arial"/>
              </w:rPr>
              <w:t>Use search term ‘contraceptive</w:t>
            </w:r>
            <w:r w:rsidRPr="001B147D">
              <w:rPr>
                <w:rFonts w:cs="Arial"/>
              </w:rPr>
              <w:t>’ and/or filter using the drug name, to see relevant articles</w:t>
            </w:r>
            <w:r w:rsidR="00174D4D">
              <w:rPr>
                <w:rFonts w:cs="Arial"/>
              </w:rPr>
              <w:t>,</w:t>
            </w:r>
            <w:r w:rsidRPr="001B147D">
              <w:rPr>
                <w:rFonts w:cs="Arial"/>
              </w:rPr>
              <w:t xml:space="preserve"> which include:</w:t>
            </w:r>
            <w:r>
              <w:rPr>
                <w:rFonts w:cs="Arial"/>
              </w:rPr>
              <w:t xml:space="preserve"> </w:t>
            </w:r>
          </w:p>
          <w:p w14:paraId="76B4921D" w14:textId="77777777" w:rsidR="00643376" w:rsidRPr="00C81DE0" w:rsidRDefault="00EE79D2" w:rsidP="001F53C1">
            <w:pPr>
              <w:pStyle w:val="ListParagraph"/>
              <w:numPr>
                <w:ilvl w:val="0"/>
                <w:numId w:val="7"/>
              </w:numPr>
              <w:autoSpaceDE w:val="0"/>
              <w:autoSpaceDN w:val="0"/>
              <w:adjustRightInd w:val="0"/>
              <w:spacing w:before="60" w:after="60"/>
              <w:rPr>
                <w:rStyle w:val="Hyperlink"/>
              </w:rPr>
            </w:pPr>
            <w:hyperlink r:id="rId219" w:tooltip="Emergency contraception and breast-feeding" w:history="1">
              <w:r w:rsidR="00643376" w:rsidRPr="00643376">
                <w:rPr>
                  <w:rStyle w:val="Hyperlink"/>
                  <w:rFonts w:cs="Arial"/>
                  <w:bCs/>
                </w:rPr>
                <w:t>Emergency contraception and breast-feeding</w:t>
              </w:r>
            </w:hyperlink>
          </w:p>
          <w:p w14:paraId="72819C26" w14:textId="77777777" w:rsidR="00A40C99" w:rsidRPr="001F53C1" w:rsidRDefault="00EE79D2" w:rsidP="001F53C1">
            <w:pPr>
              <w:pStyle w:val="ListParagraph"/>
              <w:numPr>
                <w:ilvl w:val="0"/>
                <w:numId w:val="7"/>
              </w:numPr>
              <w:autoSpaceDE w:val="0"/>
              <w:autoSpaceDN w:val="0"/>
              <w:adjustRightInd w:val="0"/>
              <w:spacing w:before="60" w:after="60"/>
              <w:rPr>
                <w:rStyle w:val="Hyperlink"/>
                <w:rFonts w:cs="Arial"/>
                <w:bCs/>
              </w:rPr>
            </w:pPr>
            <w:hyperlink r:id="rId220" w:history="1">
              <w:r w:rsidR="00A40C99" w:rsidRPr="00C81DE0">
                <w:rPr>
                  <w:rStyle w:val="Hyperlink"/>
                  <w:rFonts w:cs="Arial"/>
                  <w:bCs/>
                </w:rPr>
                <w:t>What is a suitable combined oral contraceptive pill in a patient who is taking hepatic enzyme-inducing drugs, such as carbamazepine, phenytoin, rifampicin or rifabutin?</w:t>
              </w:r>
            </w:hyperlink>
          </w:p>
          <w:p w14:paraId="71505949" w14:textId="77777777" w:rsidR="00A40C99" w:rsidRPr="001F53C1" w:rsidRDefault="00EE79D2" w:rsidP="001F53C1">
            <w:pPr>
              <w:pStyle w:val="ListParagraph"/>
              <w:numPr>
                <w:ilvl w:val="0"/>
                <w:numId w:val="7"/>
              </w:numPr>
              <w:autoSpaceDE w:val="0"/>
              <w:autoSpaceDN w:val="0"/>
              <w:adjustRightInd w:val="0"/>
              <w:spacing w:before="60" w:after="60"/>
              <w:rPr>
                <w:rStyle w:val="Hyperlink"/>
                <w:rFonts w:cs="Arial"/>
                <w:bCs/>
              </w:rPr>
            </w:pPr>
            <w:hyperlink r:id="rId221" w:history="1">
              <w:r w:rsidR="001E1060">
                <w:rPr>
                  <w:rStyle w:val="Hyperlink"/>
                  <w:rFonts w:cs="Arial"/>
                  <w:bCs/>
                </w:rPr>
                <w:t>Does St John’s Wort interact with combined and progestogen only hormonal contraception?</w:t>
              </w:r>
            </w:hyperlink>
            <w:r w:rsidR="00A40C99" w:rsidRPr="001F53C1">
              <w:rPr>
                <w:rStyle w:val="Hyperlink"/>
                <w:rFonts w:cs="Arial"/>
                <w:bCs/>
              </w:rPr>
              <w:t xml:space="preserve"> </w:t>
            </w:r>
          </w:p>
          <w:p w14:paraId="327E2C8C" w14:textId="77777777" w:rsidR="00162962" w:rsidRPr="001F53C1" w:rsidRDefault="00EE79D2" w:rsidP="001F53C1">
            <w:pPr>
              <w:pStyle w:val="ListParagraph"/>
              <w:numPr>
                <w:ilvl w:val="0"/>
                <w:numId w:val="7"/>
              </w:numPr>
              <w:autoSpaceDE w:val="0"/>
              <w:autoSpaceDN w:val="0"/>
              <w:adjustRightInd w:val="0"/>
              <w:spacing w:before="60" w:after="60"/>
              <w:rPr>
                <w:rStyle w:val="Hyperlink"/>
                <w:bCs/>
              </w:rPr>
            </w:pPr>
            <w:hyperlink r:id="rId222" w:tooltip="Does St John’s Wort interact with Emergency Hormonal Contraception?" w:history="1">
              <w:r w:rsidR="00162962" w:rsidRPr="00162962">
                <w:rPr>
                  <w:rStyle w:val="Hyperlink"/>
                  <w:rFonts w:cs="Arial"/>
                  <w:bCs/>
                </w:rPr>
                <w:t>Does St John’s Wort interact with Emergency Hormonal Contraception?</w:t>
              </w:r>
            </w:hyperlink>
          </w:p>
          <w:p w14:paraId="2D7FC769" w14:textId="77777777" w:rsidR="006773F5" w:rsidRPr="00804B38" w:rsidRDefault="00EE79D2" w:rsidP="006773F5">
            <w:pPr>
              <w:pStyle w:val="ListParagraph"/>
              <w:numPr>
                <w:ilvl w:val="0"/>
                <w:numId w:val="7"/>
              </w:numPr>
              <w:autoSpaceDE w:val="0"/>
              <w:autoSpaceDN w:val="0"/>
              <w:adjustRightInd w:val="0"/>
              <w:spacing w:before="60" w:after="60"/>
              <w:rPr>
                <w:bCs/>
                <w:color w:val="0000FF"/>
                <w:u w:val="single"/>
              </w:rPr>
            </w:pPr>
            <w:hyperlink r:id="rId223" w:tooltip="What are the restrictions on prescribing for patients with non-acute porphyria?" w:history="1">
              <w:r w:rsidR="00602C83" w:rsidRPr="00602C83">
                <w:rPr>
                  <w:rStyle w:val="Hyperlink"/>
                  <w:rFonts w:cs="Arial"/>
                  <w:bCs/>
                </w:rPr>
                <w:t>What are the restrictions on prescribing for patients with non-acute porphyria?</w:t>
              </w:r>
            </w:hyperlink>
          </w:p>
        </w:tc>
      </w:tr>
      <w:tr w:rsidR="00547F05" w:rsidRPr="00DA4F65" w14:paraId="0589B2E2" w14:textId="77777777" w:rsidTr="00327B97">
        <w:tc>
          <w:tcPr>
            <w:tcW w:w="3153" w:type="dxa"/>
            <w:tcBorders>
              <w:top w:val="single" w:sz="4" w:space="0" w:color="auto"/>
              <w:left w:val="single" w:sz="4" w:space="0" w:color="auto"/>
              <w:bottom w:val="single" w:sz="4" w:space="0" w:color="auto"/>
              <w:right w:val="single" w:sz="4" w:space="0" w:color="auto"/>
            </w:tcBorders>
            <w:hideMark/>
          </w:tcPr>
          <w:p w14:paraId="36B545FA" w14:textId="77777777" w:rsidR="00547F05" w:rsidRDefault="00547F05" w:rsidP="00A40C99">
            <w:pPr>
              <w:autoSpaceDE w:val="0"/>
              <w:autoSpaceDN w:val="0"/>
              <w:adjustRightInd w:val="0"/>
              <w:spacing w:before="60" w:after="60"/>
              <w:rPr>
                <w:rStyle w:val="Hyperlink"/>
                <w:rFonts w:cs="Arial"/>
              </w:rPr>
            </w:pPr>
            <w:r w:rsidRPr="00AD403A">
              <w:rPr>
                <w:rFonts w:cs="Arial"/>
              </w:rPr>
              <w:t xml:space="preserve">British National Formulary. BMA and RPS. </w:t>
            </w:r>
            <w:hyperlink r:id="rId224" w:history="1">
              <w:r w:rsidRPr="00AD403A">
                <w:rPr>
                  <w:rStyle w:val="Hyperlink"/>
                  <w:rFonts w:cs="Arial"/>
                </w:rPr>
                <w:t>bnf.nice.org.uk/</w:t>
              </w:r>
            </w:hyperlink>
          </w:p>
          <w:p w14:paraId="634A4DF4" w14:textId="77777777" w:rsidR="00547F05" w:rsidRPr="006252D1" w:rsidRDefault="00547F05" w:rsidP="00A40C99">
            <w:pPr>
              <w:autoSpaceDE w:val="0"/>
              <w:autoSpaceDN w:val="0"/>
              <w:adjustRightInd w:val="0"/>
              <w:spacing w:before="60" w:after="60"/>
              <w:rPr>
                <w:rFonts w:cs="Arial"/>
              </w:rPr>
            </w:pPr>
          </w:p>
        </w:tc>
        <w:tc>
          <w:tcPr>
            <w:tcW w:w="6735" w:type="dxa"/>
            <w:tcBorders>
              <w:top w:val="single" w:sz="4" w:space="0" w:color="auto"/>
              <w:left w:val="single" w:sz="4" w:space="0" w:color="auto"/>
              <w:bottom w:val="single" w:sz="4" w:space="0" w:color="auto"/>
              <w:right w:val="single" w:sz="4" w:space="0" w:color="auto"/>
            </w:tcBorders>
          </w:tcPr>
          <w:p w14:paraId="349D6415" w14:textId="77777777" w:rsidR="00547F05" w:rsidRDefault="00547F05" w:rsidP="006B3FC4">
            <w:pPr>
              <w:spacing w:before="60" w:after="60"/>
              <w:rPr>
                <w:rFonts w:cs="Arial"/>
              </w:rPr>
            </w:pPr>
            <w:r>
              <w:rPr>
                <w:rFonts w:cs="Arial"/>
              </w:rPr>
              <w:t>The ‘</w:t>
            </w:r>
            <w:hyperlink r:id="rId225" w:history="1">
              <w:r w:rsidRPr="006B3FC4">
                <w:rPr>
                  <w:rStyle w:val="Hyperlink"/>
                  <w:rFonts w:cs="Arial"/>
                </w:rPr>
                <w:t>Contraceptives, hormonal</w:t>
              </w:r>
            </w:hyperlink>
            <w:r>
              <w:rPr>
                <w:rFonts w:cs="Arial"/>
              </w:rPr>
              <w:t>’ treatment summary provides brief information on COC, POP, parenteral, IUD and emergency contraception. COCs are listed according to type (21/28 days, monophasic/</w:t>
            </w:r>
            <w:r w:rsidR="006B3FC4">
              <w:rPr>
                <w:rFonts w:cs="Arial"/>
              </w:rPr>
              <w:t>multi</w:t>
            </w:r>
            <w:r>
              <w:rPr>
                <w:rFonts w:cs="Arial"/>
              </w:rPr>
              <w:t xml:space="preserve">phasic); there is advice on </w:t>
            </w:r>
            <w:r w:rsidR="006B3FC4">
              <w:rPr>
                <w:rFonts w:cs="Arial"/>
              </w:rPr>
              <w:t xml:space="preserve">choice of contraception in patients taking medication with teratogenic potential, and on </w:t>
            </w:r>
            <w:r>
              <w:rPr>
                <w:rFonts w:cs="Arial"/>
              </w:rPr>
              <w:t>stopping before surgery</w:t>
            </w:r>
            <w:r w:rsidR="006B3FC4">
              <w:rPr>
                <w:rFonts w:cs="Arial"/>
              </w:rPr>
              <w:t>.</w:t>
            </w:r>
          </w:p>
          <w:p w14:paraId="15153653" w14:textId="77777777" w:rsidR="00B76827" w:rsidRDefault="00B76827" w:rsidP="006B3FC4">
            <w:pPr>
              <w:spacing w:before="60" w:after="60"/>
              <w:rPr>
                <w:rFonts w:cs="Arial"/>
              </w:rPr>
            </w:pPr>
          </w:p>
          <w:p w14:paraId="69D1C692" w14:textId="77777777" w:rsidR="00B751C0" w:rsidRDefault="00B751C0" w:rsidP="00B751C0">
            <w:pPr>
              <w:spacing w:before="60" w:after="60"/>
              <w:rPr>
                <w:rFonts w:cs="Arial"/>
              </w:rPr>
            </w:pPr>
            <w:r>
              <w:rPr>
                <w:rFonts w:cs="Arial"/>
              </w:rPr>
              <w:t>Other relevant treatment summaries include:</w:t>
            </w:r>
          </w:p>
          <w:p w14:paraId="2FBBC6A0" w14:textId="77777777" w:rsidR="00B751C0" w:rsidRDefault="00EE79D2" w:rsidP="00B751C0">
            <w:pPr>
              <w:pStyle w:val="ListParagraph"/>
              <w:numPr>
                <w:ilvl w:val="0"/>
                <w:numId w:val="7"/>
              </w:numPr>
              <w:autoSpaceDE w:val="0"/>
              <w:autoSpaceDN w:val="0"/>
              <w:adjustRightInd w:val="0"/>
              <w:spacing w:before="60" w:after="60"/>
              <w:rPr>
                <w:rFonts w:cs="Arial"/>
              </w:rPr>
            </w:pPr>
            <w:hyperlink r:id="rId226" w:history="1">
              <w:r w:rsidR="00B751C0" w:rsidRPr="00B751C0">
                <w:rPr>
                  <w:rStyle w:val="Hyperlink"/>
                  <w:rFonts w:cs="Arial"/>
                </w:rPr>
                <w:t>Contraceptives, non-hormonal</w:t>
              </w:r>
            </w:hyperlink>
          </w:p>
          <w:p w14:paraId="51BFBE11" w14:textId="77777777" w:rsidR="00B751C0" w:rsidRDefault="00EE79D2" w:rsidP="00B751C0">
            <w:pPr>
              <w:pStyle w:val="ListParagraph"/>
              <w:numPr>
                <w:ilvl w:val="0"/>
                <w:numId w:val="7"/>
              </w:numPr>
              <w:autoSpaceDE w:val="0"/>
              <w:autoSpaceDN w:val="0"/>
              <w:adjustRightInd w:val="0"/>
              <w:spacing w:before="60" w:after="60"/>
              <w:rPr>
                <w:rFonts w:cs="Arial"/>
              </w:rPr>
            </w:pPr>
            <w:hyperlink r:id="rId227" w:history="1">
              <w:r w:rsidR="00B751C0" w:rsidRPr="00B751C0">
                <w:rPr>
                  <w:rStyle w:val="Hyperlink"/>
                  <w:rFonts w:cs="Arial"/>
                </w:rPr>
                <w:t>Contraceptives, interactions</w:t>
              </w:r>
            </w:hyperlink>
          </w:p>
          <w:p w14:paraId="43EB7921" w14:textId="77777777" w:rsidR="00B751C0" w:rsidRPr="00B76827" w:rsidRDefault="00EE79D2" w:rsidP="00B751C0">
            <w:pPr>
              <w:pStyle w:val="ListParagraph"/>
              <w:numPr>
                <w:ilvl w:val="0"/>
                <w:numId w:val="7"/>
              </w:numPr>
              <w:autoSpaceDE w:val="0"/>
              <w:autoSpaceDN w:val="0"/>
              <w:adjustRightInd w:val="0"/>
              <w:spacing w:before="60" w:after="60"/>
              <w:rPr>
                <w:rStyle w:val="Hyperlink"/>
                <w:rFonts w:cs="Arial"/>
                <w:color w:val="auto"/>
                <w:u w:val="none"/>
              </w:rPr>
            </w:pPr>
            <w:hyperlink r:id="rId228" w:history="1">
              <w:r w:rsidR="006B3FC4" w:rsidRPr="00B751C0">
                <w:rPr>
                  <w:rStyle w:val="Hyperlink"/>
                  <w:rFonts w:cs="Arial"/>
                </w:rPr>
                <w:t>Emergency contraception</w:t>
              </w:r>
            </w:hyperlink>
          </w:p>
          <w:p w14:paraId="3B92B07E" w14:textId="77777777" w:rsidR="00B76827" w:rsidRPr="00B76827" w:rsidRDefault="00B76827" w:rsidP="00B76827">
            <w:pPr>
              <w:autoSpaceDE w:val="0"/>
              <w:autoSpaceDN w:val="0"/>
              <w:adjustRightInd w:val="0"/>
              <w:spacing w:before="60" w:after="60"/>
              <w:rPr>
                <w:rFonts w:cs="Arial"/>
              </w:rPr>
            </w:pPr>
            <w:r w:rsidRPr="00B76827">
              <w:rPr>
                <w:rFonts w:cs="Arial"/>
              </w:rPr>
              <w:t xml:space="preserve">See comments in </w:t>
            </w:r>
            <w:hyperlink r:id="rId229" w:history="1">
              <w:r w:rsidRPr="00B76827">
                <w:rPr>
                  <w:rStyle w:val="Hyperlink"/>
                  <w:rFonts w:cs="Arial"/>
                </w:rPr>
                <w:t>Tips, Hints and Limitations for use of Common MI Resources document</w:t>
              </w:r>
            </w:hyperlink>
            <w:r w:rsidRPr="00B76827">
              <w:rPr>
                <w:rFonts w:cs="Arial"/>
              </w:rPr>
              <w:t>.</w:t>
            </w:r>
          </w:p>
        </w:tc>
      </w:tr>
      <w:tr w:rsidR="00547F05" w:rsidRPr="00DA4F65" w14:paraId="7DCDD804" w14:textId="77777777" w:rsidTr="00327B97">
        <w:tc>
          <w:tcPr>
            <w:tcW w:w="3153" w:type="dxa"/>
            <w:tcBorders>
              <w:top w:val="single" w:sz="4" w:space="0" w:color="auto"/>
              <w:left w:val="single" w:sz="4" w:space="0" w:color="auto"/>
              <w:bottom w:val="single" w:sz="4" w:space="0" w:color="auto"/>
              <w:right w:val="single" w:sz="4" w:space="0" w:color="auto"/>
            </w:tcBorders>
            <w:hideMark/>
          </w:tcPr>
          <w:p w14:paraId="0EA04B2A" w14:textId="77777777" w:rsidR="00547F05" w:rsidRPr="00175F32" w:rsidRDefault="00547F05" w:rsidP="00175F32">
            <w:pPr>
              <w:pStyle w:val="BodyText2"/>
              <w:spacing w:before="60" w:after="60" w:line="276" w:lineRule="auto"/>
              <w:rPr>
                <w:rFonts w:cs="Arial"/>
              </w:rPr>
            </w:pPr>
            <w:r w:rsidRPr="0040439D">
              <w:lastRenderedPageBreak/>
              <w:t>CKS</w:t>
            </w:r>
            <w:r>
              <w:t xml:space="preserve">. Clinical Knowledge Summaries. NICE. </w:t>
            </w:r>
            <w:hyperlink r:id="rId230" w:history="1">
              <w:r w:rsidRPr="001218E1">
                <w:rPr>
                  <w:rFonts w:cs="Arial"/>
                  <w:color w:val="0000FF"/>
                  <w:u w:val="single"/>
                </w:rPr>
                <w:t>cks.nice.org.uk</w:t>
              </w:r>
            </w:hyperlink>
          </w:p>
        </w:tc>
        <w:tc>
          <w:tcPr>
            <w:tcW w:w="6735" w:type="dxa"/>
            <w:tcBorders>
              <w:top w:val="single" w:sz="4" w:space="0" w:color="auto"/>
              <w:left w:val="single" w:sz="4" w:space="0" w:color="auto"/>
              <w:bottom w:val="single" w:sz="4" w:space="0" w:color="auto"/>
              <w:right w:val="single" w:sz="4" w:space="0" w:color="auto"/>
            </w:tcBorders>
            <w:hideMark/>
          </w:tcPr>
          <w:p w14:paraId="3670538A" w14:textId="77777777" w:rsidR="00547F05" w:rsidRDefault="00547F05" w:rsidP="00A40C99">
            <w:pPr>
              <w:spacing w:before="60" w:after="60"/>
              <w:rPr>
                <w:rFonts w:cs="Arial"/>
                <w:iCs/>
              </w:rPr>
            </w:pPr>
            <w:r w:rsidRPr="006E617A">
              <w:rPr>
                <w:rFonts w:cs="Arial"/>
                <w:iCs/>
              </w:rPr>
              <w:t>Relevant summaries include:</w:t>
            </w:r>
          </w:p>
          <w:p w14:paraId="0E41A157" w14:textId="77777777" w:rsidR="00547F05" w:rsidRPr="006864AB" w:rsidRDefault="00EE79D2" w:rsidP="001F53C1">
            <w:pPr>
              <w:pStyle w:val="ListParagraph"/>
              <w:numPr>
                <w:ilvl w:val="0"/>
                <w:numId w:val="7"/>
              </w:numPr>
              <w:autoSpaceDE w:val="0"/>
              <w:autoSpaceDN w:val="0"/>
              <w:adjustRightInd w:val="0"/>
              <w:spacing w:before="60" w:after="60"/>
              <w:rPr>
                <w:rFonts w:cs="Arial"/>
                <w:iCs/>
              </w:rPr>
            </w:pPr>
            <w:hyperlink r:id="rId231" w:history="1">
              <w:r w:rsidR="00547F05" w:rsidRPr="006864AB">
                <w:rPr>
                  <w:rStyle w:val="Hyperlink"/>
                  <w:rFonts w:cs="Arial"/>
                  <w:iCs/>
                </w:rPr>
                <w:t>Contraception - assessment</w:t>
              </w:r>
            </w:hyperlink>
            <w:r w:rsidR="00547F05" w:rsidRPr="006864AB">
              <w:rPr>
                <w:rFonts w:cs="Arial"/>
                <w:iCs/>
              </w:rPr>
              <w:t xml:space="preserve"> </w:t>
            </w:r>
          </w:p>
          <w:p w14:paraId="06D72FAC" w14:textId="77777777" w:rsidR="00547F05" w:rsidRPr="006864AB" w:rsidRDefault="00EE79D2" w:rsidP="001F53C1">
            <w:pPr>
              <w:pStyle w:val="ListParagraph"/>
              <w:numPr>
                <w:ilvl w:val="0"/>
                <w:numId w:val="7"/>
              </w:numPr>
              <w:autoSpaceDE w:val="0"/>
              <w:autoSpaceDN w:val="0"/>
              <w:adjustRightInd w:val="0"/>
              <w:spacing w:before="60" w:after="60"/>
              <w:rPr>
                <w:rFonts w:cs="Arial"/>
                <w:iCs/>
              </w:rPr>
            </w:pPr>
            <w:hyperlink r:id="rId232" w:history="1">
              <w:r w:rsidR="00547F05" w:rsidRPr="006864AB">
                <w:rPr>
                  <w:rStyle w:val="Hyperlink"/>
                  <w:rFonts w:cs="Arial"/>
                  <w:iCs/>
                </w:rPr>
                <w:t>Contraception - combined hormonal methods</w:t>
              </w:r>
            </w:hyperlink>
            <w:r w:rsidR="00547F05" w:rsidRPr="006864AB">
              <w:rPr>
                <w:rFonts w:cs="Arial"/>
                <w:iCs/>
              </w:rPr>
              <w:t xml:space="preserve"> (includes missed pill rules)</w:t>
            </w:r>
          </w:p>
          <w:p w14:paraId="084C7B48" w14:textId="77777777" w:rsidR="00547F05" w:rsidRPr="006864AB" w:rsidRDefault="00EE79D2" w:rsidP="001F53C1">
            <w:pPr>
              <w:pStyle w:val="ListParagraph"/>
              <w:numPr>
                <w:ilvl w:val="0"/>
                <w:numId w:val="7"/>
              </w:numPr>
              <w:autoSpaceDE w:val="0"/>
              <w:autoSpaceDN w:val="0"/>
              <w:adjustRightInd w:val="0"/>
              <w:spacing w:before="60" w:after="60"/>
              <w:rPr>
                <w:rFonts w:cs="Arial"/>
                <w:iCs/>
              </w:rPr>
            </w:pPr>
            <w:hyperlink r:id="rId233" w:history="1">
              <w:r w:rsidR="00547F05" w:rsidRPr="006864AB">
                <w:rPr>
                  <w:rStyle w:val="Hyperlink"/>
                  <w:rFonts w:cs="Arial"/>
                  <w:iCs/>
                </w:rPr>
                <w:t>Contraception - progestogen only methods</w:t>
              </w:r>
            </w:hyperlink>
            <w:r w:rsidR="00547F05" w:rsidRPr="006864AB">
              <w:rPr>
                <w:rFonts w:cs="Arial"/>
                <w:iCs/>
              </w:rPr>
              <w:t xml:space="preserve"> (includes missed pill rules)</w:t>
            </w:r>
          </w:p>
          <w:p w14:paraId="7922298F" w14:textId="77777777" w:rsidR="00547F05" w:rsidRPr="001F53C1" w:rsidRDefault="00EE79D2" w:rsidP="001F53C1">
            <w:pPr>
              <w:pStyle w:val="ListParagraph"/>
              <w:numPr>
                <w:ilvl w:val="0"/>
                <w:numId w:val="7"/>
              </w:numPr>
              <w:autoSpaceDE w:val="0"/>
              <w:autoSpaceDN w:val="0"/>
              <w:adjustRightInd w:val="0"/>
              <w:spacing w:before="60" w:after="60"/>
              <w:rPr>
                <w:rStyle w:val="Hyperlink"/>
              </w:rPr>
            </w:pPr>
            <w:hyperlink r:id="rId234" w:history="1">
              <w:r w:rsidR="00547F05" w:rsidRPr="006864AB">
                <w:rPr>
                  <w:rStyle w:val="Hyperlink"/>
                  <w:rFonts w:cs="Arial"/>
                  <w:iCs/>
                </w:rPr>
                <w:t>Contraception - IUS/IUD</w:t>
              </w:r>
            </w:hyperlink>
            <w:r w:rsidR="00547F05" w:rsidRPr="001F53C1">
              <w:rPr>
                <w:rStyle w:val="Hyperlink"/>
              </w:rPr>
              <w:t xml:space="preserve"> </w:t>
            </w:r>
          </w:p>
          <w:p w14:paraId="2EA139D4" w14:textId="77777777" w:rsidR="00547F05" w:rsidRPr="001F53C1" w:rsidRDefault="00EE79D2" w:rsidP="001F53C1">
            <w:pPr>
              <w:pStyle w:val="ListParagraph"/>
              <w:numPr>
                <w:ilvl w:val="0"/>
                <w:numId w:val="7"/>
              </w:numPr>
              <w:autoSpaceDE w:val="0"/>
              <w:autoSpaceDN w:val="0"/>
              <w:adjustRightInd w:val="0"/>
              <w:spacing w:before="60" w:after="60"/>
              <w:rPr>
                <w:rStyle w:val="Hyperlink"/>
                <w:rFonts w:cs="Arial"/>
                <w:iCs/>
              </w:rPr>
            </w:pPr>
            <w:hyperlink r:id="rId235" w:history="1">
              <w:r w:rsidR="00547F05" w:rsidRPr="006864AB">
                <w:rPr>
                  <w:rStyle w:val="Hyperlink"/>
                  <w:rFonts w:cs="Arial"/>
                  <w:iCs/>
                </w:rPr>
                <w:t>Contraception - sterilization</w:t>
              </w:r>
            </w:hyperlink>
            <w:r w:rsidR="00547F05" w:rsidRPr="001F53C1">
              <w:rPr>
                <w:rStyle w:val="Hyperlink"/>
                <w:rFonts w:cs="Arial"/>
                <w:iCs/>
              </w:rPr>
              <w:t xml:space="preserve"> </w:t>
            </w:r>
          </w:p>
          <w:p w14:paraId="7A343CA0" w14:textId="77777777" w:rsidR="00547F05" w:rsidRPr="001F53C1" w:rsidRDefault="00EE79D2" w:rsidP="001F53C1">
            <w:pPr>
              <w:pStyle w:val="ListParagraph"/>
              <w:numPr>
                <w:ilvl w:val="0"/>
                <w:numId w:val="7"/>
              </w:numPr>
              <w:autoSpaceDE w:val="0"/>
              <w:autoSpaceDN w:val="0"/>
              <w:adjustRightInd w:val="0"/>
              <w:spacing w:before="60" w:after="60"/>
              <w:rPr>
                <w:rStyle w:val="Hyperlink"/>
                <w:rFonts w:cs="Arial"/>
                <w:iCs/>
              </w:rPr>
            </w:pPr>
            <w:hyperlink r:id="rId236" w:history="1">
              <w:r w:rsidR="00547F05" w:rsidRPr="006864AB">
                <w:rPr>
                  <w:rStyle w:val="Hyperlink"/>
                  <w:rFonts w:cs="Arial"/>
                  <w:iCs/>
                </w:rPr>
                <w:t>Contraception - barrier methods and spermicides</w:t>
              </w:r>
            </w:hyperlink>
          </w:p>
          <w:p w14:paraId="4106B252" w14:textId="77777777" w:rsidR="00547F05" w:rsidRPr="001F53C1" w:rsidRDefault="00EE79D2" w:rsidP="001F53C1">
            <w:pPr>
              <w:pStyle w:val="ListParagraph"/>
              <w:numPr>
                <w:ilvl w:val="0"/>
                <w:numId w:val="7"/>
              </w:numPr>
              <w:autoSpaceDE w:val="0"/>
              <w:autoSpaceDN w:val="0"/>
              <w:adjustRightInd w:val="0"/>
              <w:spacing w:before="60" w:after="60"/>
              <w:rPr>
                <w:rStyle w:val="Hyperlink"/>
                <w:rFonts w:cs="Arial"/>
                <w:iCs/>
              </w:rPr>
            </w:pPr>
            <w:hyperlink r:id="rId237" w:history="1">
              <w:r w:rsidR="00547F05" w:rsidRPr="006864AB">
                <w:rPr>
                  <w:rStyle w:val="Hyperlink"/>
                  <w:rFonts w:cs="Arial"/>
                  <w:iCs/>
                </w:rPr>
                <w:t>Contraception - natural family planning</w:t>
              </w:r>
            </w:hyperlink>
          </w:p>
          <w:p w14:paraId="38F3D8B8" w14:textId="77777777" w:rsidR="00547F05" w:rsidRPr="006864AB" w:rsidRDefault="00EE79D2" w:rsidP="001F53C1">
            <w:pPr>
              <w:pStyle w:val="ListParagraph"/>
              <w:numPr>
                <w:ilvl w:val="0"/>
                <w:numId w:val="7"/>
              </w:numPr>
              <w:autoSpaceDE w:val="0"/>
              <w:autoSpaceDN w:val="0"/>
              <w:adjustRightInd w:val="0"/>
              <w:spacing w:before="60" w:after="60"/>
              <w:rPr>
                <w:rFonts w:cs="Arial"/>
                <w:iCs/>
              </w:rPr>
            </w:pPr>
            <w:hyperlink r:id="rId238" w:history="1">
              <w:r w:rsidR="00547F05" w:rsidRPr="006864AB">
                <w:rPr>
                  <w:rStyle w:val="Hyperlink"/>
                  <w:rFonts w:cs="Arial"/>
                  <w:iCs/>
                </w:rPr>
                <w:t>Contraception - emergency</w:t>
              </w:r>
            </w:hyperlink>
            <w:r w:rsidR="00547F05" w:rsidRPr="006864AB">
              <w:rPr>
                <w:rFonts w:cs="Arial"/>
                <w:iCs/>
              </w:rPr>
              <w:t xml:space="preserve"> </w:t>
            </w:r>
          </w:p>
        </w:tc>
      </w:tr>
      <w:tr w:rsidR="00547F05" w:rsidRPr="00DA4F65" w14:paraId="28BA589F" w14:textId="77777777" w:rsidTr="00327B97">
        <w:tc>
          <w:tcPr>
            <w:tcW w:w="3153" w:type="dxa"/>
            <w:tcBorders>
              <w:top w:val="single" w:sz="4" w:space="0" w:color="auto"/>
              <w:left w:val="single" w:sz="4" w:space="0" w:color="auto"/>
              <w:bottom w:val="single" w:sz="4" w:space="0" w:color="auto"/>
              <w:right w:val="single" w:sz="4" w:space="0" w:color="auto"/>
            </w:tcBorders>
            <w:hideMark/>
          </w:tcPr>
          <w:p w14:paraId="5CE5151A" w14:textId="77777777" w:rsidR="00547F05" w:rsidRPr="006252D1" w:rsidRDefault="00547F05" w:rsidP="00A40C99">
            <w:pPr>
              <w:spacing w:before="60" w:after="60"/>
              <w:rPr>
                <w:rFonts w:cs="Arial"/>
                <w:lang w:val="en-US"/>
              </w:rPr>
            </w:pPr>
            <w:r>
              <w:rPr>
                <w:rFonts w:cs="Arial"/>
              </w:rPr>
              <w:t>Electronic Medicines Compendium (eMC). DataPharm Communications.</w:t>
            </w:r>
            <w:r w:rsidRPr="006252D1">
              <w:rPr>
                <w:rFonts w:cs="Arial"/>
              </w:rPr>
              <w:t xml:space="preserve"> </w:t>
            </w:r>
            <w:hyperlink r:id="rId239" w:history="1">
              <w:r w:rsidRPr="00370A83">
                <w:rPr>
                  <w:rStyle w:val="Hyperlink"/>
                  <w:rFonts w:cs="Arial"/>
                  <w:lang w:val="en-US"/>
                </w:rPr>
                <w:t>www.medicines.org.uk/emc</w:t>
              </w:r>
            </w:hyperlink>
            <w:r w:rsidRPr="006252D1">
              <w:rPr>
                <w:rFonts w:cs="Arial"/>
                <w:lang w:val="en-US"/>
              </w:rPr>
              <w:t xml:space="preserve"> </w:t>
            </w:r>
          </w:p>
        </w:tc>
        <w:tc>
          <w:tcPr>
            <w:tcW w:w="6735" w:type="dxa"/>
            <w:vMerge w:val="restart"/>
            <w:tcBorders>
              <w:top w:val="single" w:sz="4" w:space="0" w:color="auto"/>
              <w:left w:val="single" w:sz="4" w:space="0" w:color="auto"/>
              <w:right w:val="single" w:sz="4" w:space="0" w:color="auto"/>
            </w:tcBorders>
          </w:tcPr>
          <w:p w14:paraId="5B6765D4" w14:textId="77777777" w:rsidR="00547F05" w:rsidRPr="00DA4F65" w:rsidRDefault="001A615F" w:rsidP="00A40C99">
            <w:pPr>
              <w:spacing w:before="60" w:after="60"/>
              <w:rPr>
                <w:rFonts w:cs="Arial"/>
              </w:rPr>
            </w:pPr>
            <w:r w:rsidRPr="00C43FD6">
              <w:rPr>
                <w:rFonts w:cs="Arial"/>
              </w:rPr>
              <w:t xml:space="preserve">See comments in </w:t>
            </w:r>
            <w:hyperlink r:id="rId240" w:history="1">
              <w:r w:rsidRPr="00C43FD6">
                <w:rPr>
                  <w:rStyle w:val="Hyperlink"/>
                  <w:rFonts w:cs="Arial"/>
                </w:rPr>
                <w:t>Tips, Hints and Limitations for use of Common MI Resources document</w:t>
              </w:r>
            </w:hyperlink>
            <w:r w:rsidRPr="00C43FD6">
              <w:rPr>
                <w:rFonts w:cs="Arial"/>
              </w:rPr>
              <w:t>.</w:t>
            </w:r>
          </w:p>
        </w:tc>
      </w:tr>
      <w:tr w:rsidR="00643376" w:rsidRPr="00DA4F65" w14:paraId="47958A9A" w14:textId="77777777" w:rsidTr="00327B97">
        <w:tc>
          <w:tcPr>
            <w:tcW w:w="3153" w:type="dxa"/>
            <w:tcBorders>
              <w:top w:val="single" w:sz="4" w:space="0" w:color="auto"/>
              <w:left w:val="single" w:sz="4" w:space="0" w:color="auto"/>
              <w:bottom w:val="single" w:sz="4" w:space="0" w:color="auto"/>
              <w:right w:val="single" w:sz="4" w:space="0" w:color="auto"/>
            </w:tcBorders>
          </w:tcPr>
          <w:p w14:paraId="0FE6A71A" w14:textId="77777777" w:rsidR="00643376" w:rsidRDefault="00643376" w:rsidP="007D25E7">
            <w:pPr>
              <w:spacing w:before="60" w:after="60"/>
              <w:rPr>
                <w:rFonts w:cs="Arial"/>
              </w:rPr>
            </w:pPr>
            <w:r w:rsidRPr="00643376">
              <w:rPr>
                <w:rFonts w:cs="Arial"/>
              </w:rPr>
              <w:t>MHRA: Medicines &amp; Healthcare Regulatory Agency. SPCs and PILs can be directly accessed via:</w:t>
            </w:r>
            <w:r w:rsidR="007D25E7">
              <w:rPr>
                <w:rFonts w:cs="Arial"/>
              </w:rPr>
              <w:t xml:space="preserve"> </w:t>
            </w:r>
            <w:hyperlink r:id="rId241" w:history="1">
              <w:r w:rsidRPr="00643376">
                <w:rPr>
                  <w:rStyle w:val="Hyperlink"/>
                  <w:rFonts w:cs="Arial"/>
                </w:rPr>
                <w:t>https://products.mhra.gov.uk</w:t>
              </w:r>
            </w:hyperlink>
          </w:p>
        </w:tc>
        <w:tc>
          <w:tcPr>
            <w:tcW w:w="6735" w:type="dxa"/>
            <w:vMerge/>
            <w:tcBorders>
              <w:left w:val="single" w:sz="4" w:space="0" w:color="auto"/>
              <w:bottom w:val="single" w:sz="4" w:space="0" w:color="auto"/>
              <w:right w:val="single" w:sz="4" w:space="0" w:color="auto"/>
            </w:tcBorders>
          </w:tcPr>
          <w:p w14:paraId="1EA55408" w14:textId="77777777" w:rsidR="00643376" w:rsidRPr="00DA4F65" w:rsidRDefault="00643376" w:rsidP="00A40C99">
            <w:pPr>
              <w:spacing w:before="60" w:after="60"/>
              <w:rPr>
                <w:rFonts w:cs="Arial"/>
              </w:rPr>
            </w:pPr>
          </w:p>
        </w:tc>
      </w:tr>
      <w:tr w:rsidR="00B843E8" w:rsidRPr="00DA4F65" w14:paraId="482996B4" w14:textId="77777777" w:rsidTr="00327B97">
        <w:tc>
          <w:tcPr>
            <w:tcW w:w="3153" w:type="dxa"/>
            <w:tcBorders>
              <w:top w:val="single" w:sz="4" w:space="0" w:color="auto"/>
              <w:left w:val="single" w:sz="4" w:space="0" w:color="auto"/>
              <w:bottom w:val="single" w:sz="4" w:space="0" w:color="auto"/>
              <w:right w:val="single" w:sz="4" w:space="0" w:color="auto"/>
            </w:tcBorders>
            <w:hideMark/>
          </w:tcPr>
          <w:p w14:paraId="4EF30BAA" w14:textId="77777777" w:rsidR="00B843E8" w:rsidRPr="008015EE" w:rsidRDefault="00B843E8" w:rsidP="00B27B2A">
            <w:pPr>
              <w:autoSpaceDE w:val="0"/>
              <w:autoSpaceDN w:val="0"/>
              <w:adjustRightInd w:val="0"/>
              <w:spacing w:before="60" w:after="60"/>
              <w:rPr>
                <w:rFonts w:cs="Arial"/>
                <w:lang w:val="en-US"/>
              </w:rPr>
            </w:pPr>
            <w:r w:rsidRPr="00DA4F65">
              <w:rPr>
                <w:rFonts w:cs="Arial"/>
                <w:iCs/>
              </w:rPr>
              <w:t>Contraception: Your Questions Answered. Guillebaud J &amp; MacGregor A.</w:t>
            </w:r>
            <w:r w:rsidRPr="00DA4F65">
              <w:rPr>
                <w:rFonts w:cs="Arial"/>
                <w:i/>
                <w:iCs/>
                <w:szCs w:val="15"/>
                <w:lang w:val="en-US"/>
              </w:rPr>
              <w:t xml:space="preserve"> </w:t>
            </w:r>
            <w:r>
              <w:rPr>
                <w:rFonts w:cs="Arial"/>
                <w:iCs/>
                <w:szCs w:val="15"/>
                <w:lang w:val="en-US"/>
              </w:rPr>
              <w:t>Elsevier.</w:t>
            </w:r>
          </w:p>
        </w:tc>
        <w:tc>
          <w:tcPr>
            <w:tcW w:w="6735" w:type="dxa"/>
            <w:tcBorders>
              <w:top w:val="single" w:sz="4" w:space="0" w:color="auto"/>
              <w:left w:val="single" w:sz="4" w:space="0" w:color="auto"/>
              <w:bottom w:val="single" w:sz="4" w:space="0" w:color="auto"/>
              <w:right w:val="single" w:sz="4" w:space="0" w:color="auto"/>
            </w:tcBorders>
            <w:hideMark/>
          </w:tcPr>
          <w:p w14:paraId="5D134ACE" w14:textId="77777777" w:rsidR="00B843E8" w:rsidRPr="00953F3F" w:rsidRDefault="00B843E8" w:rsidP="00B27B2A">
            <w:pPr>
              <w:spacing w:before="60" w:after="60"/>
              <w:rPr>
                <w:rFonts w:cs="Arial"/>
                <w:iCs/>
              </w:rPr>
            </w:pPr>
            <w:r>
              <w:rPr>
                <w:rFonts w:cs="Arial"/>
                <w:iCs/>
              </w:rPr>
              <w:t>This useful resource covers</w:t>
            </w:r>
            <w:r w:rsidRPr="00DA4F65">
              <w:rPr>
                <w:rFonts w:cs="Arial"/>
                <w:iCs/>
              </w:rPr>
              <w:t xml:space="preserve"> </w:t>
            </w:r>
            <w:r>
              <w:rPr>
                <w:rFonts w:cs="Arial"/>
                <w:iCs/>
              </w:rPr>
              <w:t xml:space="preserve">various aspects of contraception and contraceptives in a question and answer format. </w:t>
            </w:r>
          </w:p>
        </w:tc>
      </w:tr>
      <w:tr w:rsidR="00A40C99" w:rsidRPr="00DA4F65" w14:paraId="111E02D6" w14:textId="77777777" w:rsidTr="00327B97">
        <w:tc>
          <w:tcPr>
            <w:tcW w:w="3153" w:type="dxa"/>
            <w:tcBorders>
              <w:top w:val="single" w:sz="4" w:space="0" w:color="auto"/>
              <w:left w:val="single" w:sz="4" w:space="0" w:color="auto"/>
              <w:bottom w:val="single" w:sz="4" w:space="0" w:color="auto"/>
              <w:right w:val="single" w:sz="4" w:space="0" w:color="auto"/>
            </w:tcBorders>
          </w:tcPr>
          <w:p w14:paraId="7E87575F" w14:textId="77777777" w:rsidR="00A40C99" w:rsidRPr="006252D1" w:rsidRDefault="00A40C99" w:rsidP="00A40C99">
            <w:pPr>
              <w:spacing w:before="60" w:after="60"/>
              <w:rPr>
                <w:rFonts w:cs="Arial"/>
                <w:iCs/>
              </w:rPr>
            </w:pPr>
            <w:r w:rsidRPr="006252D1">
              <w:rPr>
                <w:rFonts w:cs="Arial"/>
                <w:iCs/>
              </w:rPr>
              <w:t>Faculty of Sexual and Reproductive Healthcare</w:t>
            </w:r>
            <w:r w:rsidR="007D25E7">
              <w:rPr>
                <w:rFonts w:cs="Arial"/>
                <w:iCs/>
              </w:rPr>
              <w:t xml:space="preserve"> </w:t>
            </w:r>
            <w:r w:rsidRPr="006252D1">
              <w:rPr>
                <w:rFonts w:cs="Arial"/>
                <w:iCs/>
              </w:rPr>
              <w:t>(FSRH)</w:t>
            </w:r>
            <w:r w:rsidR="007D25E7">
              <w:rPr>
                <w:rFonts w:cs="Arial"/>
                <w:iCs/>
              </w:rPr>
              <w:t>.</w:t>
            </w:r>
            <w:r>
              <w:rPr>
                <w:rFonts w:cs="Arial"/>
                <w:iCs/>
              </w:rPr>
              <w:t xml:space="preserve"> </w:t>
            </w:r>
            <w:hyperlink r:id="rId242" w:history="1">
              <w:r w:rsidRPr="006252D1">
                <w:rPr>
                  <w:rFonts w:cs="Arial"/>
                  <w:color w:val="0000FF"/>
                  <w:u w:val="single"/>
                </w:rPr>
                <w:t>www.fsrh.org</w:t>
              </w:r>
            </w:hyperlink>
            <w:r w:rsidRPr="006252D1">
              <w:rPr>
                <w:rFonts w:cs="Arial"/>
              </w:rPr>
              <w:t xml:space="preserve"> </w:t>
            </w:r>
          </w:p>
        </w:tc>
        <w:tc>
          <w:tcPr>
            <w:tcW w:w="6735" w:type="dxa"/>
            <w:tcBorders>
              <w:top w:val="single" w:sz="4" w:space="0" w:color="auto"/>
              <w:left w:val="single" w:sz="4" w:space="0" w:color="auto"/>
              <w:bottom w:val="single" w:sz="4" w:space="0" w:color="auto"/>
              <w:right w:val="single" w:sz="4" w:space="0" w:color="auto"/>
            </w:tcBorders>
          </w:tcPr>
          <w:p w14:paraId="292FCB81" w14:textId="77777777" w:rsidR="00A40C99" w:rsidRDefault="00A40C99" w:rsidP="00A40C99">
            <w:pPr>
              <w:spacing w:before="60" w:after="60"/>
              <w:rPr>
                <w:rFonts w:cs="Arial"/>
                <w:iCs/>
              </w:rPr>
            </w:pPr>
            <w:r w:rsidRPr="00E968B5">
              <w:rPr>
                <w:rFonts w:cs="Arial"/>
                <w:iCs/>
              </w:rPr>
              <w:t>This site provides access to useful guidance documents produced by FSRH, a faculty of the Royal College of Obstetricians and Gynaecologists</w:t>
            </w:r>
            <w:r>
              <w:rPr>
                <w:rFonts w:cs="Arial"/>
                <w:iCs/>
              </w:rPr>
              <w:t xml:space="preserve"> (RCOG)</w:t>
            </w:r>
            <w:r w:rsidRPr="00E968B5">
              <w:rPr>
                <w:rFonts w:cs="Arial"/>
                <w:iCs/>
              </w:rPr>
              <w:t xml:space="preserve">. </w:t>
            </w:r>
            <w:r>
              <w:rPr>
                <w:rFonts w:cs="Arial"/>
                <w:iCs/>
              </w:rPr>
              <w:t>There are three particularly useful sections:</w:t>
            </w:r>
          </w:p>
          <w:p w14:paraId="299ECE3C" w14:textId="77777777" w:rsidR="00A40C99" w:rsidRDefault="00EE79D2" w:rsidP="00A40C99">
            <w:pPr>
              <w:spacing w:before="60" w:after="60"/>
              <w:rPr>
                <w:rFonts w:cs="Arial"/>
                <w:iCs/>
              </w:rPr>
            </w:pPr>
            <w:hyperlink r:id="rId243" w:history="1">
              <w:r w:rsidR="00A40C99" w:rsidRPr="0094687F">
                <w:rPr>
                  <w:rStyle w:val="Hyperlink"/>
                  <w:rFonts w:cs="Arial"/>
                  <w:iCs/>
                </w:rPr>
                <w:t>UKMEC (UK Medical Eligibility Criteria for contraceptive use)</w:t>
              </w:r>
            </w:hyperlink>
            <w:r w:rsidR="00A40C99">
              <w:rPr>
                <w:rFonts w:cs="Arial"/>
                <w:iCs/>
              </w:rPr>
              <w:t xml:space="preserve"> -This is guidance on the choice of contraceptive for individual patients, taking into account factors such as parity, age, smoking status and personal and family medical history. To access, c</w:t>
            </w:r>
            <w:r w:rsidR="00A40C99" w:rsidRPr="001C3E17">
              <w:rPr>
                <w:rFonts w:cs="Arial"/>
                <w:iCs/>
              </w:rPr>
              <w:t>lick on ‘Standards &amp; Guidance’ then ‘</w:t>
            </w:r>
            <w:r w:rsidR="00A40C99">
              <w:rPr>
                <w:rFonts w:cs="Arial"/>
                <w:iCs/>
              </w:rPr>
              <w:t>UKMEC’.</w:t>
            </w:r>
          </w:p>
          <w:p w14:paraId="4C5A9A61" w14:textId="77777777" w:rsidR="00A40C99" w:rsidRPr="00173722" w:rsidRDefault="00173722" w:rsidP="00173722">
            <w:pPr>
              <w:spacing w:before="60" w:after="60"/>
              <w:rPr>
                <w:rFonts w:cs="Arial"/>
                <w:iCs/>
              </w:rPr>
            </w:pPr>
            <w:r>
              <w:rPr>
                <w:rFonts w:cs="Arial"/>
                <w:iCs/>
              </w:rPr>
              <w:t xml:space="preserve">Guidelines on </w:t>
            </w:r>
            <w:hyperlink r:id="rId244" w:history="1">
              <w:r>
                <w:rPr>
                  <w:rStyle w:val="Hyperlink"/>
                  <w:rFonts w:cs="Arial"/>
                  <w:iCs/>
                </w:rPr>
                <w:t>c</w:t>
              </w:r>
              <w:r w:rsidRPr="00173722">
                <w:rPr>
                  <w:rStyle w:val="Hyperlink"/>
                  <w:rFonts w:cs="Arial"/>
                  <w:iCs/>
                </w:rPr>
                <w:t>ontraception for specific populations</w:t>
              </w:r>
            </w:hyperlink>
            <w:r>
              <w:rPr>
                <w:rFonts w:cs="Arial"/>
                <w:iCs/>
              </w:rPr>
              <w:t>, including:</w:t>
            </w:r>
          </w:p>
          <w:p w14:paraId="4AE15920" w14:textId="77777777" w:rsidR="00A40C99" w:rsidRPr="001F53C1" w:rsidRDefault="00EE79D2" w:rsidP="001F53C1">
            <w:pPr>
              <w:pStyle w:val="ListParagraph"/>
              <w:numPr>
                <w:ilvl w:val="0"/>
                <w:numId w:val="7"/>
              </w:numPr>
              <w:autoSpaceDE w:val="0"/>
              <w:autoSpaceDN w:val="0"/>
              <w:adjustRightInd w:val="0"/>
              <w:spacing w:before="60" w:after="60"/>
              <w:rPr>
                <w:rStyle w:val="Hyperlink"/>
                <w:rFonts w:cs="Arial"/>
                <w:iCs/>
              </w:rPr>
            </w:pPr>
            <w:hyperlink r:id="rId245" w:history="1">
              <w:r w:rsidR="00A40C99" w:rsidRPr="001F53C1">
                <w:rPr>
                  <w:rStyle w:val="Hyperlink"/>
                  <w:rFonts w:cs="Arial"/>
                  <w:iCs/>
                </w:rPr>
                <w:t>Contraception after pregnancy</w:t>
              </w:r>
            </w:hyperlink>
          </w:p>
          <w:p w14:paraId="4224EAF4" w14:textId="77777777" w:rsidR="00173722" w:rsidRPr="001F53C1" w:rsidRDefault="00EE79D2" w:rsidP="001F53C1">
            <w:pPr>
              <w:pStyle w:val="ListParagraph"/>
              <w:numPr>
                <w:ilvl w:val="0"/>
                <w:numId w:val="7"/>
              </w:numPr>
              <w:autoSpaceDE w:val="0"/>
              <w:autoSpaceDN w:val="0"/>
              <w:adjustRightInd w:val="0"/>
              <w:spacing w:before="60" w:after="60"/>
              <w:rPr>
                <w:rStyle w:val="Hyperlink"/>
                <w:rFonts w:cs="Arial"/>
                <w:iCs/>
              </w:rPr>
            </w:pPr>
            <w:hyperlink r:id="rId246" w:history="1">
              <w:r w:rsidR="00173722" w:rsidRPr="001F53C1">
                <w:rPr>
                  <w:rStyle w:val="Hyperlink"/>
                  <w:rFonts w:cs="Arial"/>
                  <w:iCs/>
                </w:rPr>
                <w:t>Contraception for women aged over 40 years</w:t>
              </w:r>
            </w:hyperlink>
          </w:p>
          <w:p w14:paraId="1D5673AD" w14:textId="77777777" w:rsidR="00173722" w:rsidRPr="001F53C1" w:rsidRDefault="00EE79D2" w:rsidP="001F53C1">
            <w:pPr>
              <w:pStyle w:val="ListParagraph"/>
              <w:numPr>
                <w:ilvl w:val="0"/>
                <w:numId w:val="7"/>
              </w:numPr>
              <w:autoSpaceDE w:val="0"/>
              <w:autoSpaceDN w:val="0"/>
              <w:adjustRightInd w:val="0"/>
              <w:spacing w:before="60" w:after="60"/>
              <w:rPr>
                <w:rStyle w:val="Hyperlink"/>
                <w:rFonts w:cs="Arial"/>
                <w:iCs/>
              </w:rPr>
            </w:pPr>
            <w:hyperlink r:id="rId247" w:history="1">
              <w:r w:rsidR="0041491E" w:rsidRPr="001F53C1">
                <w:rPr>
                  <w:rStyle w:val="Hyperlink"/>
                  <w:rFonts w:cs="Arial"/>
                  <w:iCs/>
                </w:rPr>
                <w:t>Contraceptive choices for women with cardiac d</w:t>
              </w:r>
              <w:r w:rsidR="00173722" w:rsidRPr="001F53C1">
                <w:rPr>
                  <w:rStyle w:val="Hyperlink"/>
                  <w:rFonts w:cs="Arial"/>
                  <w:iCs/>
                </w:rPr>
                <w:t>isease</w:t>
              </w:r>
            </w:hyperlink>
          </w:p>
          <w:p w14:paraId="18A06FF1" w14:textId="77777777" w:rsidR="0041491E" w:rsidRPr="001F53C1" w:rsidRDefault="00EE79D2" w:rsidP="001F53C1">
            <w:pPr>
              <w:pStyle w:val="ListParagraph"/>
              <w:numPr>
                <w:ilvl w:val="0"/>
                <w:numId w:val="7"/>
              </w:numPr>
              <w:autoSpaceDE w:val="0"/>
              <w:autoSpaceDN w:val="0"/>
              <w:adjustRightInd w:val="0"/>
              <w:spacing w:before="60" w:after="60"/>
              <w:rPr>
                <w:rStyle w:val="Hyperlink"/>
                <w:rFonts w:cs="Arial"/>
                <w:iCs/>
              </w:rPr>
            </w:pPr>
            <w:hyperlink r:id="rId248" w:history="1">
              <w:r w:rsidR="0041491E" w:rsidRPr="001F53C1">
                <w:rPr>
                  <w:rStyle w:val="Hyperlink"/>
                  <w:rFonts w:cs="Arial"/>
                  <w:iCs/>
                </w:rPr>
                <w:t>Contraceptive choices for young people</w:t>
              </w:r>
            </w:hyperlink>
          </w:p>
          <w:p w14:paraId="5DF33DF3" w14:textId="77777777" w:rsidR="00173722" w:rsidRPr="001F53C1" w:rsidRDefault="00EE79D2" w:rsidP="001F53C1">
            <w:pPr>
              <w:pStyle w:val="ListParagraph"/>
              <w:numPr>
                <w:ilvl w:val="0"/>
                <w:numId w:val="7"/>
              </w:numPr>
              <w:autoSpaceDE w:val="0"/>
              <w:autoSpaceDN w:val="0"/>
              <w:adjustRightInd w:val="0"/>
              <w:spacing w:before="60" w:after="60"/>
              <w:rPr>
                <w:rStyle w:val="Hyperlink"/>
                <w:rFonts w:cs="Arial"/>
                <w:iCs/>
              </w:rPr>
            </w:pPr>
            <w:hyperlink r:id="rId249" w:history="1">
              <w:r w:rsidR="00173722" w:rsidRPr="001F53C1">
                <w:rPr>
                  <w:rStyle w:val="Hyperlink"/>
                  <w:rFonts w:cs="Arial"/>
                  <w:iCs/>
                </w:rPr>
                <w:t>Overweight, obesity and contraception</w:t>
              </w:r>
            </w:hyperlink>
          </w:p>
          <w:p w14:paraId="579C8578" w14:textId="77777777" w:rsidR="0041491E" w:rsidRPr="001F53C1" w:rsidRDefault="00EE79D2" w:rsidP="001F53C1">
            <w:pPr>
              <w:pStyle w:val="ListParagraph"/>
              <w:numPr>
                <w:ilvl w:val="0"/>
                <w:numId w:val="7"/>
              </w:numPr>
              <w:autoSpaceDE w:val="0"/>
              <w:autoSpaceDN w:val="0"/>
              <w:adjustRightInd w:val="0"/>
              <w:spacing w:before="60" w:after="60"/>
              <w:rPr>
                <w:rStyle w:val="Hyperlink"/>
                <w:rFonts w:cs="Arial"/>
                <w:iCs/>
              </w:rPr>
            </w:pPr>
            <w:hyperlink r:id="rId250" w:history="1">
              <w:r w:rsidR="0041491E" w:rsidRPr="001F53C1">
                <w:rPr>
                  <w:rStyle w:val="Hyperlink"/>
                  <w:rFonts w:cs="Arial"/>
                  <w:iCs/>
                </w:rPr>
                <w:t>Sexual and reproductive health for patients with IBD</w:t>
              </w:r>
            </w:hyperlink>
          </w:p>
          <w:p w14:paraId="2AB91F8A" w14:textId="77777777" w:rsidR="0041491E" w:rsidRDefault="0041491E" w:rsidP="0041491E">
            <w:pPr>
              <w:autoSpaceDE w:val="0"/>
              <w:autoSpaceDN w:val="0"/>
              <w:adjustRightInd w:val="0"/>
              <w:spacing w:before="60" w:after="60"/>
              <w:rPr>
                <w:rFonts w:cs="Arial"/>
                <w:iCs/>
              </w:rPr>
            </w:pPr>
            <w:r>
              <w:rPr>
                <w:rFonts w:cs="Arial"/>
                <w:iCs/>
              </w:rPr>
              <w:t>Other guidelines include:</w:t>
            </w:r>
          </w:p>
          <w:p w14:paraId="1AFBCDE6" w14:textId="77777777" w:rsidR="0041491E" w:rsidRPr="001F53C1" w:rsidRDefault="00EE79D2" w:rsidP="001F53C1">
            <w:pPr>
              <w:pStyle w:val="ListParagraph"/>
              <w:numPr>
                <w:ilvl w:val="0"/>
                <w:numId w:val="7"/>
              </w:numPr>
              <w:autoSpaceDE w:val="0"/>
              <w:autoSpaceDN w:val="0"/>
              <w:adjustRightInd w:val="0"/>
              <w:spacing w:before="60" w:after="60"/>
              <w:rPr>
                <w:rStyle w:val="Hyperlink"/>
                <w:rFonts w:cs="Arial"/>
                <w:iCs/>
              </w:rPr>
            </w:pPr>
            <w:hyperlink r:id="rId251" w:history="1">
              <w:r w:rsidR="0041491E" w:rsidRPr="001F53C1">
                <w:rPr>
                  <w:rStyle w:val="Hyperlink"/>
                  <w:rFonts w:cs="Arial"/>
                  <w:iCs/>
                </w:rPr>
                <w:t>Drug interactions with hormonal contraception</w:t>
              </w:r>
            </w:hyperlink>
          </w:p>
          <w:p w14:paraId="49169F16" w14:textId="77777777" w:rsidR="0041491E" w:rsidRPr="001F53C1" w:rsidRDefault="00EE79D2" w:rsidP="001F53C1">
            <w:pPr>
              <w:pStyle w:val="ListParagraph"/>
              <w:numPr>
                <w:ilvl w:val="0"/>
                <w:numId w:val="7"/>
              </w:numPr>
              <w:autoSpaceDE w:val="0"/>
              <w:autoSpaceDN w:val="0"/>
              <w:adjustRightInd w:val="0"/>
              <w:spacing w:before="60" w:after="60"/>
              <w:rPr>
                <w:rStyle w:val="Hyperlink"/>
                <w:rFonts w:cs="Arial"/>
                <w:iCs/>
              </w:rPr>
            </w:pPr>
            <w:hyperlink r:id="rId252" w:history="1">
              <w:r w:rsidR="0041491E" w:rsidRPr="001F53C1">
                <w:rPr>
                  <w:rStyle w:val="Hyperlink"/>
                  <w:rFonts w:cs="Arial"/>
                  <w:iCs/>
                </w:rPr>
                <w:t>Emergency contraception</w:t>
              </w:r>
            </w:hyperlink>
          </w:p>
          <w:p w14:paraId="03E1E11E" w14:textId="77777777" w:rsidR="0041491E" w:rsidRPr="00B843E8" w:rsidRDefault="00EE79D2" w:rsidP="001F53C1">
            <w:pPr>
              <w:pStyle w:val="ListParagraph"/>
              <w:numPr>
                <w:ilvl w:val="0"/>
                <w:numId w:val="7"/>
              </w:numPr>
              <w:autoSpaceDE w:val="0"/>
              <w:autoSpaceDN w:val="0"/>
              <w:adjustRightInd w:val="0"/>
              <w:spacing w:before="60" w:after="60"/>
              <w:rPr>
                <w:rStyle w:val="Hyperlink"/>
                <w:bCs/>
              </w:rPr>
            </w:pPr>
            <w:hyperlink r:id="rId253" w:history="1">
              <w:r w:rsidR="0041491E" w:rsidRPr="001F53C1">
                <w:rPr>
                  <w:rStyle w:val="Hyperlink"/>
                  <w:rFonts w:cs="Arial"/>
                  <w:iCs/>
                </w:rPr>
                <w:t>Quick starting contraception</w:t>
              </w:r>
            </w:hyperlink>
          </w:p>
          <w:p w14:paraId="0B85F260" w14:textId="77777777" w:rsidR="00A40C99" w:rsidRDefault="00A40C99" w:rsidP="00A40C99">
            <w:pPr>
              <w:spacing w:before="60" w:after="60"/>
              <w:rPr>
                <w:rFonts w:cs="Arial"/>
                <w:iCs/>
              </w:rPr>
            </w:pPr>
            <w:r>
              <w:rPr>
                <w:rFonts w:cs="Arial"/>
                <w:iCs/>
              </w:rPr>
              <w:t>To access, click on ‘Standards &amp; Guidance’ then ‘Current clinical guidance’.</w:t>
            </w:r>
          </w:p>
          <w:p w14:paraId="2CB00260" w14:textId="77777777" w:rsidR="00A40C99" w:rsidRDefault="00A40C99" w:rsidP="00A40C99">
            <w:pPr>
              <w:spacing w:before="60" w:after="60"/>
              <w:rPr>
                <w:rFonts w:cs="Arial"/>
                <w:iCs/>
              </w:rPr>
            </w:pPr>
            <w:r>
              <w:rPr>
                <w:rFonts w:cs="Arial"/>
                <w:iCs/>
              </w:rPr>
              <w:t>Clinical statements including:</w:t>
            </w:r>
          </w:p>
          <w:p w14:paraId="7757EADF" w14:textId="77777777" w:rsidR="0041491E" w:rsidRPr="0041491E" w:rsidRDefault="00EE79D2" w:rsidP="001F53C1">
            <w:pPr>
              <w:pStyle w:val="ListParagraph"/>
              <w:numPr>
                <w:ilvl w:val="0"/>
                <w:numId w:val="7"/>
              </w:numPr>
              <w:autoSpaceDE w:val="0"/>
              <w:autoSpaceDN w:val="0"/>
              <w:adjustRightInd w:val="0"/>
              <w:spacing w:before="60" w:after="60"/>
              <w:rPr>
                <w:rFonts w:cs="Arial"/>
                <w:iCs/>
              </w:rPr>
            </w:pPr>
            <w:hyperlink r:id="rId254" w:history="1">
              <w:r w:rsidR="0041491E" w:rsidRPr="00B843E8">
                <w:rPr>
                  <w:rStyle w:val="Hyperlink"/>
                  <w:rFonts w:cs="Arial"/>
                  <w:bCs/>
                </w:rPr>
                <w:t>Combined</w:t>
              </w:r>
              <w:r w:rsidR="0041491E" w:rsidRPr="0041491E">
                <w:rPr>
                  <w:rStyle w:val="Hyperlink"/>
                </w:rPr>
                <w:t xml:space="preserve"> Hormonal Contraception</w:t>
              </w:r>
            </w:hyperlink>
          </w:p>
          <w:p w14:paraId="02DA7097" w14:textId="77777777" w:rsidR="00A40C99" w:rsidRPr="00DA4F65" w:rsidRDefault="00A40C99" w:rsidP="00A40C99">
            <w:pPr>
              <w:spacing w:before="60" w:after="60"/>
              <w:rPr>
                <w:rFonts w:cs="Arial"/>
              </w:rPr>
            </w:pPr>
            <w:r>
              <w:rPr>
                <w:rFonts w:cs="Arial"/>
                <w:iCs/>
              </w:rPr>
              <w:t>To access, click on ‘Standards &amp; Guidance’ then ‘Clinical statements’</w:t>
            </w:r>
          </w:p>
        </w:tc>
      </w:tr>
      <w:tr w:rsidR="00436A84" w:rsidRPr="00DA4F65" w14:paraId="6EB0ED80" w14:textId="77777777" w:rsidTr="00327B97">
        <w:tc>
          <w:tcPr>
            <w:tcW w:w="3153" w:type="dxa"/>
            <w:tcBorders>
              <w:top w:val="single" w:sz="4" w:space="0" w:color="auto"/>
              <w:left w:val="single" w:sz="4" w:space="0" w:color="auto"/>
              <w:bottom w:val="single" w:sz="4" w:space="0" w:color="auto"/>
              <w:right w:val="single" w:sz="4" w:space="0" w:color="auto"/>
            </w:tcBorders>
          </w:tcPr>
          <w:p w14:paraId="475F8524" w14:textId="77777777" w:rsidR="00436A84" w:rsidRPr="00DB5671" w:rsidRDefault="00436A84" w:rsidP="002155F0">
            <w:pPr>
              <w:autoSpaceDE w:val="0"/>
              <w:autoSpaceDN w:val="0"/>
              <w:adjustRightInd w:val="0"/>
              <w:spacing w:before="60" w:after="60"/>
              <w:rPr>
                <w:rFonts w:cs="Arial"/>
              </w:rPr>
            </w:pPr>
            <w:r w:rsidRPr="00FB141D">
              <w:rPr>
                <w:rFonts w:cs="Arial"/>
              </w:rPr>
              <w:lastRenderedPageBreak/>
              <w:t xml:space="preserve">Bibliographic databases e.g. </w:t>
            </w:r>
            <w:r w:rsidR="00294E92" w:rsidRPr="00DB5671">
              <w:rPr>
                <w:rFonts w:cs="Arial"/>
              </w:rPr>
              <w:t>Medline,</w:t>
            </w:r>
            <w:r w:rsidR="00294E92">
              <w:rPr>
                <w:rFonts w:cs="Arial"/>
              </w:rPr>
              <w:t xml:space="preserve"> Embase, Pubmed.</w:t>
            </w:r>
            <w:r w:rsidR="002155F0">
              <w:rPr>
                <w:rFonts w:cs="Arial"/>
              </w:rPr>
              <w:t xml:space="preserve"> Cochrane Library. </w:t>
            </w:r>
            <w:hyperlink r:id="rId255" w:history="1">
              <w:r w:rsidRPr="005123D2">
                <w:rPr>
                  <w:rStyle w:val="Hyperlink"/>
                  <w:rFonts w:cs="Arial"/>
                </w:rPr>
                <w:t>www.cochranelibrary.com/</w:t>
              </w:r>
            </w:hyperlink>
            <w:r>
              <w:rPr>
                <w:rFonts w:cs="Arial"/>
              </w:rPr>
              <w:t xml:space="preserve">    </w:t>
            </w:r>
          </w:p>
        </w:tc>
        <w:tc>
          <w:tcPr>
            <w:tcW w:w="6735" w:type="dxa"/>
            <w:tcBorders>
              <w:top w:val="single" w:sz="4" w:space="0" w:color="auto"/>
              <w:left w:val="single" w:sz="4" w:space="0" w:color="auto"/>
              <w:bottom w:val="single" w:sz="4" w:space="0" w:color="auto"/>
              <w:right w:val="single" w:sz="4" w:space="0" w:color="auto"/>
            </w:tcBorders>
          </w:tcPr>
          <w:p w14:paraId="368385CD" w14:textId="77777777" w:rsidR="00436A84" w:rsidRPr="00DA4F65" w:rsidRDefault="00436A84" w:rsidP="00EB4F2F">
            <w:pPr>
              <w:spacing w:before="60" w:after="60"/>
              <w:rPr>
                <w:rFonts w:cs="Arial"/>
                <w:iCs/>
              </w:rPr>
            </w:pPr>
            <w:r w:rsidRPr="00DA4F65">
              <w:rPr>
                <w:rFonts w:cs="Arial"/>
                <w:bCs/>
                <w:iCs/>
              </w:rPr>
              <w:t>Suggested terms: CONTRACEPTION, CONTRACEPTION- POSTCOITAL, EMERGENCY CONTRACEPTION, CONTRACEPTION-BARRIER, plus drug name.</w:t>
            </w:r>
          </w:p>
        </w:tc>
      </w:tr>
      <w:tr w:rsidR="00F8270B" w:rsidRPr="00DA4F65" w14:paraId="0CB8877C" w14:textId="77777777" w:rsidTr="00327B97">
        <w:tc>
          <w:tcPr>
            <w:tcW w:w="3153" w:type="dxa"/>
            <w:tcBorders>
              <w:top w:val="single" w:sz="4" w:space="0" w:color="auto"/>
              <w:left w:val="single" w:sz="4" w:space="0" w:color="auto"/>
              <w:bottom w:val="single" w:sz="4" w:space="0" w:color="auto"/>
              <w:right w:val="single" w:sz="4" w:space="0" w:color="auto"/>
            </w:tcBorders>
          </w:tcPr>
          <w:p w14:paraId="14943426" w14:textId="77777777" w:rsidR="00F8270B" w:rsidRPr="00503294" w:rsidRDefault="00F8270B" w:rsidP="004E28C4">
            <w:pPr>
              <w:autoSpaceDE w:val="0"/>
              <w:autoSpaceDN w:val="0"/>
              <w:adjustRightInd w:val="0"/>
              <w:spacing w:before="60" w:after="60"/>
            </w:pPr>
            <w:r>
              <w:t xml:space="preserve">Trip Database. John Brassey (editor). </w:t>
            </w:r>
            <w:hyperlink r:id="rId256" w:history="1">
              <w:r w:rsidRPr="006D6EA8">
                <w:rPr>
                  <w:rStyle w:val="Hyperlink"/>
                </w:rPr>
                <w:t>www.tripdatabase.com/</w:t>
              </w:r>
            </w:hyperlink>
          </w:p>
        </w:tc>
        <w:tc>
          <w:tcPr>
            <w:tcW w:w="6735" w:type="dxa"/>
            <w:tcBorders>
              <w:top w:val="single" w:sz="4" w:space="0" w:color="auto"/>
              <w:left w:val="single" w:sz="4" w:space="0" w:color="auto"/>
              <w:bottom w:val="single" w:sz="4" w:space="0" w:color="auto"/>
              <w:right w:val="single" w:sz="4" w:space="0" w:color="auto"/>
            </w:tcBorders>
          </w:tcPr>
          <w:p w14:paraId="14A157F8" w14:textId="77777777" w:rsidR="00F8270B" w:rsidRPr="00FB0D1D" w:rsidRDefault="00F8270B" w:rsidP="004E28C4">
            <w:pPr>
              <w:pStyle w:val="BodyText2"/>
              <w:spacing w:before="60" w:after="60" w:line="276" w:lineRule="auto"/>
              <w:rPr>
                <w:rFonts w:cs="Arial"/>
                <w:lang w:val="en-US"/>
              </w:rPr>
            </w:pPr>
            <w:r w:rsidRPr="00503294">
              <w:rPr>
                <w:rFonts w:cs="Arial"/>
                <w:lang w:val="en-US"/>
              </w:rPr>
              <w:t>Clinical search engine to find high-quality research evidence.</w:t>
            </w:r>
            <w:r>
              <w:rPr>
                <w:rFonts w:cs="Arial"/>
                <w:lang w:val="en-US"/>
              </w:rPr>
              <w:t xml:space="preserve"> </w:t>
            </w:r>
            <w:r w:rsidRPr="00503294">
              <w:rPr>
                <w:rFonts w:cs="Arial"/>
                <w:lang w:val="en-US"/>
              </w:rPr>
              <w:t>Can register for free for additional functionality</w:t>
            </w:r>
            <w:r>
              <w:rPr>
                <w:rFonts w:cs="Arial"/>
                <w:lang w:val="en-US"/>
              </w:rPr>
              <w:t>.</w:t>
            </w:r>
          </w:p>
        </w:tc>
      </w:tr>
      <w:tr w:rsidR="00327B97" w:rsidRPr="00DA4F65" w14:paraId="6DB8E652" w14:textId="77777777" w:rsidTr="00327B97">
        <w:tc>
          <w:tcPr>
            <w:tcW w:w="3153" w:type="dxa"/>
            <w:tcBorders>
              <w:top w:val="single" w:sz="4" w:space="0" w:color="auto"/>
              <w:left w:val="single" w:sz="4" w:space="0" w:color="auto"/>
              <w:bottom w:val="single" w:sz="4" w:space="0" w:color="auto"/>
              <w:right w:val="single" w:sz="4" w:space="0" w:color="auto"/>
            </w:tcBorders>
          </w:tcPr>
          <w:p w14:paraId="1E3250FA" w14:textId="77777777" w:rsidR="00327B97" w:rsidRPr="00327B97" w:rsidRDefault="00327B97" w:rsidP="00EA25DC">
            <w:pPr>
              <w:pStyle w:val="BodyText2"/>
              <w:spacing w:before="60" w:after="60" w:line="276" w:lineRule="auto"/>
            </w:pPr>
            <w:r w:rsidRPr="0040439D">
              <w:t>UKMi Discussion Group</w:t>
            </w:r>
            <w:r>
              <w:t>. E</w:t>
            </w:r>
            <w:r w:rsidRPr="0040439D">
              <w:t>compass (host)</w:t>
            </w:r>
            <w:r>
              <w:t xml:space="preserve">. </w:t>
            </w:r>
            <w:hyperlink r:id="rId257" w:history="1">
              <w:r w:rsidRPr="00497079">
                <w:rPr>
                  <w:rStyle w:val="Hyperlink"/>
                  <w:rFonts w:cs="Arial"/>
                </w:rPr>
                <w:t>http://list.ecompass.nl/listserv/cgi-bin/wa?A0=MI-UK</w:t>
              </w:r>
            </w:hyperlink>
          </w:p>
        </w:tc>
        <w:tc>
          <w:tcPr>
            <w:tcW w:w="6735" w:type="dxa"/>
            <w:tcBorders>
              <w:top w:val="single" w:sz="4" w:space="0" w:color="auto"/>
              <w:left w:val="single" w:sz="4" w:space="0" w:color="auto"/>
              <w:bottom w:val="single" w:sz="4" w:space="0" w:color="auto"/>
              <w:right w:val="single" w:sz="4" w:space="0" w:color="auto"/>
            </w:tcBorders>
          </w:tcPr>
          <w:p w14:paraId="0B5951C1" w14:textId="77777777" w:rsidR="00327B97" w:rsidRDefault="00327B97" w:rsidP="003D66F9">
            <w:pPr>
              <w:autoSpaceDE w:val="0"/>
              <w:autoSpaceDN w:val="0"/>
              <w:adjustRightInd w:val="0"/>
              <w:spacing w:before="60" w:after="60"/>
              <w:rPr>
                <w:rFonts w:cs="Arial"/>
              </w:rPr>
            </w:pPr>
            <w:r w:rsidRPr="00327B97">
              <w:rPr>
                <w:rFonts w:cs="Arial"/>
              </w:rPr>
              <w:t>Email discussion forum to contact other members of the network</w:t>
            </w:r>
            <w:r w:rsidR="003D66F9">
              <w:rPr>
                <w:rFonts w:cs="Arial"/>
              </w:rPr>
              <w:t xml:space="preserve">. </w:t>
            </w:r>
            <w:r w:rsidRPr="00327B97">
              <w:rPr>
                <w:rFonts w:cs="Arial"/>
              </w:rPr>
              <w:t xml:space="preserve">Registration required (contact: </w:t>
            </w:r>
            <w:hyperlink r:id="rId258" w:history="1">
              <w:r w:rsidRPr="00497079">
                <w:rPr>
                  <w:rStyle w:val="Hyperlink"/>
                  <w:rFonts w:cs="Arial"/>
                </w:rPr>
                <w:t>mi-uk-request@list.ecompass.nl</w:t>
              </w:r>
            </w:hyperlink>
            <w:r w:rsidRPr="00327B97">
              <w:rPr>
                <w:rFonts w:cs="Arial"/>
              </w:rPr>
              <w:t>)</w:t>
            </w:r>
            <w:r w:rsidR="00F45D66">
              <w:rPr>
                <w:rFonts w:cs="Arial"/>
              </w:rPr>
              <w:t>.</w:t>
            </w:r>
          </w:p>
          <w:p w14:paraId="7CA1FECD" w14:textId="77777777" w:rsidR="00F45D66" w:rsidRDefault="00F45D66" w:rsidP="003D66F9">
            <w:pPr>
              <w:autoSpaceDE w:val="0"/>
              <w:autoSpaceDN w:val="0"/>
              <w:adjustRightInd w:val="0"/>
              <w:spacing w:before="60" w:after="60"/>
              <w:rPr>
                <w:rFonts w:cs="Arial"/>
              </w:rPr>
            </w:pPr>
            <w:r>
              <w:rPr>
                <w:rFonts w:cs="Arial"/>
              </w:rPr>
              <w:t xml:space="preserve">A </w:t>
            </w:r>
            <w:hyperlink r:id="rId259" w:history="1">
              <w:r w:rsidRPr="00CE7F88">
                <w:rPr>
                  <w:rStyle w:val="Hyperlink"/>
                  <w:rFonts w:cs="Arial"/>
                </w:rPr>
                <w:t>guide</w:t>
              </w:r>
            </w:hyperlink>
            <w:r>
              <w:rPr>
                <w:rFonts w:cs="Arial"/>
              </w:rPr>
              <w:t xml:space="preserve"> to using the UKMI Mailing list is available.</w:t>
            </w:r>
          </w:p>
        </w:tc>
      </w:tr>
      <w:tr w:rsidR="00A40C99" w:rsidRPr="00DA4F65" w14:paraId="74CE8D0E" w14:textId="77777777" w:rsidTr="00FC4D2E">
        <w:trPr>
          <w:trHeight w:val="340"/>
          <w:tblHeader/>
        </w:trPr>
        <w:tc>
          <w:tcPr>
            <w:tcW w:w="988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968CEB3" w14:textId="77777777" w:rsidR="00A40C99" w:rsidRPr="00DA4F65" w:rsidRDefault="00A40C99" w:rsidP="00A40C99">
            <w:pPr>
              <w:autoSpaceDE w:val="0"/>
              <w:autoSpaceDN w:val="0"/>
              <w:adjustRightInd w:val="0"/>
              <w:spacing w:before="60" w:after="60"/>
              <w:rPr>
                <w:rFonts w:cs="Arial"/>
                <w:b/>
                <w:bCs/>
              </w:rPr>
            </w:pPr>
            <w:r w:rsidRPr="00DA4F65">
              <w:rPr>
                <w:rFonts w:cs="Arial"/>
                <w:b/>
                <w:bCs/>
              </w:rPr>
              <w:t>Additional resources (tailor to local use/availability)</w:t>
            </w:r>
          </w:p>
        </w:tc>
      </w:tr>
      <w:tr w:rsidR="00436A84" w:rsidRPr="00DA4F65" w14:paraId="79FD9540" w14:textId="77777777" w:rsidTr="00327B97">
        <w:tc>
          <w:tcPr>
            <w:tcW w:w="3153" w:type="dxa"/>
            <w:tcBorders>
              <w:top w:val="single" w:sz="4" w:space="0" w:color="auto"/>
              <w:left w:val="single" w:sz="4" w:space="0" w:color="auto"/>
              <w:bottom w:val="single" w:sz="4" w:space="0" w:color="auto"/>
              <w:right w:val="single" w:sz="4" w:space="0" w:color="auto"/>
            </w:tcBorders>
          </w:tcPr>
          <w:p w14:paraId="33063EBC" w14:textId="77777777" w:rsidR="00436A84" w:rsidRPr="00A60587" w:rsidRDefault="00436A84" w:rsidP="00804B38">
            <w:pPr>
              <w:pStyle w:val="BodyText2"/>
              <w:spacing w:before="60" w:after="60" w:line="276" w:lineRule="auto"/>
            </w:pPr>
            <w:r w:rsidRPr="00A60587">
              <w:t>MIMS</w:t>
            </w:r>
            <w:r>
              <w:t xml:space="preserve">. </w:t>
            </w:r>
            <w:r w:rsidRPr="00792D37">
              <w:t>Monthly Index of Medical Specialities</w:t>
            </w:r>
            <w:r>
              <w:t xml:space="preserve">. </w:t>
            </w:r>
            <w:r w:rsidRPr="00792D37">
              <w:t>Haymarket Media Group.</w:t>
            </w:r>
            <w:r>
              <w:t xml:space="preserve"> </w:t>
            </w:r>
            <w:hyperlink r:id="rId260" w:history="1">
              <w:r w:rsidR="00804B38" w:rsidRPr="001C333B">
                <w:rPr>
                  <w:rStyle w:val="Hyperlink"/>
                </w:rPr>
                <w:t>www.mims.co.uk/</w:t>
              </w:r>
            </w:hyperlink>
            <w:r w:rsidRPr="00792D37">
              <w:t>.</w:t>
            </w:r>
            <w:r>
              <w:t xml:space="preserve"> </w:t>
            </w:r>
          </w:p>
        </w:tc>
        <w:tc>
          <w:tcPr>
            <w:tcW w:w="6735" w:type="dxa"/>
            <w:tcBorders>
              <w:top w:val="single" w:sz="4" w:space="0" w:color="auto"/>
              <w:left w:val="single" w:sz="4" w:space="0" w:color="auto"/>
              <w:bottom w:val="single" w:sz="4" w:space="0" w:color="auto"/>
              <w:right w:val="single" w:sz="4" w:space="0" w:color="auto"/>
            </w:tcBorders>
          </w:tcPr>
          <w:p w14:paraId="11A17476" w14:textId="77777777" w:rsidR="00436A84" w:rsidRPr="00A60587" w:rsidRDefault="00436A84" w:rsidP="00AE45A6">
            <w:pPr>
              <w:pStyle w:val="BodyText2"/>
              <w:spacing w:before="60" w:after="60" w:line="276" w:lineRule="auto"/>
            </w:pPr>
            <w:r>
              <w:t xml:space="preserve">For a table summarising hormone doses in available products, see: </w:t>
            </w:r>
            <w:hyperlink r:id="rId261" w:history="1">
              <w:r>
                <w:rPr>
                  <w:rStyle w:val="Hyperlink"/>
                </w:rPr>
                <w:t>Table: contraceptives</w:t>
              </w:r>
            </w:hyperlink>
            <w:r>
              <w:t xml:space="preserve"> </w:t>
            </w:r>
          </w:p>
        </w:tc>
      </w:tr>
      <w:tr w:rsidR="00A40C99" w:rsidRPr="00DA4F65" w14:paraId="76765048" w14:textId="77777777" w:rsidTr="00FC4D2E">
        <w:trPr>
          <w:trHeight w:val="340"/>
          <w:tblHeader/>
        </w:trPr>
        <w:tc>
          <w:tcPr>
            <w:tcW w:w="988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053B5E8" w14:textId="77777777" w:rsidR="00A40C99" w:rsidRPr="00DA4F65" w:rsidRDefault="00A40C99" w:rsidP="00A40C99">
            <w:pPr>
              <w:autoSpaceDE w:val="0"/>
              <w:autoSpaceDN w:val="0"/>
              <w:adjustRightInd w:val="0"/>
              <w:spacing w:before="60" w:after="60"/>
              <w:rPr>
                <w:rFonts w:cs="Arial"/>
                <w:b/>
                <w:bCs/>
              </w:rPr>
            </w:pPr>
            <w:r w:rsidRPr="00DA4F65">
              <w:rPr>
                <w:rFonts w:cs="Arial"/>
                <w:b/>
                <w:bCs/>
              </w:rPr>
              <w:t xml:space="preserve">Local resources </w:t>
            </w:r>
          </w:p>
        </w:tc>
      </w:tr>
      <w:tr w:rsidR="00A40C99" w:rsidRPr="00DA4F65" w14:paraId="6E54470E" w14:textId="77777777" w:rsidTr="00FC4D2E">
        <w:trPr>
          <w:trHeight w:val="340"/>
        </w:trPr>
        <w:tc>
          <w:tcPr>
            <w:tcW w:w="3153" w:type="dxa"/>
            <w:tcBorders>
              <w:top w:val="single" w:sz="4" w:space="0" w:color="auto"/>
              <w:left w:val="single" w:sz="4" w:space="0" w:color="auto"/>
              <w:bottom w:val="single" w:sz="4" w:space="0" w:color="auto"/>
              <w:right w:val="single" w:sz="4" w:space="0" w:color="auto"/>
            </w:tcBorders>
          </w:tcPr>
          <w:p w14:paraId="33F2D38B" w14:textId="77777777" w:rsidR="00A40C99" w:rsidRPr="00DA4F65" w:rsidRDefault="00A40C99" w:rsidP="00A40C99">
            <w:pPr>
              <w:autoSpaceDE w:val="0"/>
              <w:autoSpaceDN w:val="0"/>
              <w:adjustRightInd w:val="0"/>
              <w:spacing w:before="60" w:after="60"/>
              <w:rPr>
                <w:rFonts w:cs="Arial"/>
                <w:highlight w:val="cyan"/>
              </w:rPr>
            </w:pPr>
          </w:p>
        </w:tc>
        <w:tc>
          <w:tcPr>
            <w:tcW w:w="6735" w:type="dxa"/>
            <w:tcBorders>
              <w:top w:val="single" w:sz="4" w:space="0" w:color="auto"/>
              <w:left w:val="single" w:sz="4" w:space="0" w:color="auto"/>
              <w:bottom w:val="single" w:sz="4" w:space="0" w:color="auto"/>
              <w:right w:val="single" w:sz="4" w:space="0" w:color="auto"/>
            </w:tcBorders>
          </w:tcPr>
          <w:p w14:paraId="05AA38DE" w14:textId="77777777" w:rsidR="00A40C99" w:rsidRPr="004C3682" w:rsidRDefault="00A40C99" w:rsidP="00A40C99">
            <w:pPr>
              <w:autoSpaceDE w:val="0"/>
              <w:autoSpaceDN w:val="0"/>
              <w:adjustRightInd w:val="0"/>
              <w:spacing w:before="60" w:after="60"/>
              <w:rPr>
                <w:rFonts w:cs="Arial"/>
                <w:iCs/>
              </w:rPr>
            </w:pPr>
          </w:p>
        </w:tc>
      </w:tr>
    </w:tbl>
    <w:p w14:paraId="3236DCF2" w14:textId="77777777" w:rsidR="00A40C99" w:rsidRPr="00DA4F65" w:rsidRDefault="001E3EFA" w:rsidP="00C165D0">
      <w:pPr>
        <w:pStyle w:val="Heading4"/>
      </w:pPr>
      <w:r>
        <w:t>Answering the enquiry</w:t>
      </w:r>
    </w:p>
    <w:p w14:paraId="7DC7094D" w14:textId="77777777" w:rsidR="00A40C99" w:rsidRPr="001E3D0D" w:rsidRDefault="00A40C99" w:rsidP="004C69BB">
      <w:pPr>
        <w:pStyle w:val="ListParagraph"/>
        <w:numPr>
          <w:ilvl w:val="0"/>
          <w:numId w:val="4"/>
        </w:numPr>
        <w:tabs>
          <w:tab w:val="clear" w:pos="1080"/>
        </w:tabs>
        <w:spacing w:after="120"/>
        <w:ind w:left="714" w:hanging="357"/>
      </w:pPr>
      <w:r w:rsidRPr="001E3D0D">
        <w:t>When answering an enquiry regarding missed pills, make your answer as clear and practical as possible, i.e. if they are to use additional contraceptive measures state for how long, what they do when they finish the packet of pills, when they restart their pill after EHC etc.</w:t>
      </w:r>
    </w:p>
    <w:p w14:paraId="57BCC38F" w14:textId="77777777" w:rsidR="00A40C99" w:rsidRPr="001E3D0D" w:rsidRDefault="00A40C99" w:rsidP="004C69BB">
      <w:pPr>
        <w:pStyle w:val="ListParagraph"/>
        <w:numPr>
          <w:ilvl w:val="0"/>
          <w:numId w:val="4"/>
        </w:numPr>
        <w:tabs>
          <w:tab w:val="clear" w:pos="1080"/>
        </w:tabs>
        <w:spacing w:after="60"/>
        <w:ind w:left="714" w:hanging="357"/>
      </w:pPr>
      <w:r w:rsidRPr="001E3D0D">
        <w:t>Choice of therapy, ensure patient preference and concomitant risk factors have been considered.</w:t>
      </w:r>
    </w:p>
    <w:p w14:paraId="7FA73710" w14:textId="77777777" w:rsidR="00A40C99" w:rsidRDefault="001E3EFA" w:rsidP="00C165D0">
      <w:pPr>
        <w:pStyle w:val="Heading4"/>
      </w:pPr>
      <w:r>
        <w:t>Keywords</w:t>
      </w:r>
      <w:r w:rsidR="00A40C99" w:rsidRPr="00DA4F65">
        <w:t>:</w:t>
      </w:r>
      <w:r w:rsidR="00A40C99">
        <w:t xml:space="preserve"> </w:t>
      </w:r>
      <w:r w:rsidR="00A40C99" w:rsidRPr="00C07D00">
        <w:rPr>
          <w:b w:val="0"/>
          <w:color w:val="auto"/>
          <w:sz w:val="20"/>
        </w:rPr>
        <w:t>CONTRACEPTIVES-ORAL, CONTRACEPTIVES-POSTCOITAL, EMERGENCY HORMONAL CONTRACEPTION. Use CONTRACEPTIVES or CONTRACEPTION if other terms are not applicable. Also use individual estrogen or progestogen if appropriate.</w:t>
      </w:r>
      <w:bookmarkStart w:id="40" w:name="dental"/>
      <w:bookmarkStart w:id="41" w:name="interactions"/>
      <w:bookmarkStart w:id="42" w:name="hepatic"/>
      <w:bookmarkStart w:id="43" w:name="identification"/>
      <w:bookmarkStart w:id="44" w:name="_Toc349031284"/>
      <w:bookmarkEnd w:id="40"/>
      <w:bookmarkEnd w:id="41"/>
      <w:bookmarkEnd w:id="42"/>
      <w:bookmarkEnd w:id="43"/>
    </w:p>
    <w:p w14:paraId="4CF85327" w14:textId="77777777" w:rsidR="00256F54" w:rsidRDefault="00256F54" w:rsidP="00256F54"/>
    <w:p w14:paraId="6D9AE033" w14:textId="77777777" w:rsidR="00256F54" w:rsidRPr="00256F54" w:rsidRDefault="00256F54" w:rsidP="00256F54"/>
    <w:p w14:paraId="6997E6FB" w14:textId="77777777" w:rsidR="00256F54" w:rsidRDefault="00256F54">
      <w:pPr>
        <w:spacing w:after="0" w:line="240" w:lineRule="auto"/>
        <w:rPr>
          <w:rFonts w:eastAsia="Times New Roman"/>
          <w:b/>
          <w:bCs/>
          <w:color w:val="0070C0"/>
          <w:sz w:val="36"/>
          <w:szCs w:val="28"/>
        </w:rPr>
      </w:pPr>
      <w:bookmarkStart w:id="45" w:name="_Toc50734130"/>
      <w:r>
        <w:br w:type="page"/>
      </w:r>
    </w:p>
    <w:p w14:paraId="03851F1A" w14:textId="77777777" w:rsidR="00A40C99" w:rsidRPr="004B1AB7" w:rsidRDefault="00A40C99" w:rsidP="00EA25DC">
      <w:pPr>
        <w:pStyle w:val="Heading1"/>
      </w:pPr>
      <w:r w:rsidRPr="009A187A">
        <w:lastRenderedPageBreak/>
        <w:t>Cytotoxic medicines</w:t>
      </w:r>
      <w:bookmarkEnd w:id="45"/>
      <w:r w:rsidRPr="009A187A">
        <w:fldChar w:fldCharType="begin"/>
      </w:r>
      <w:r w:rsidRPr="009A187A">
        <w:instrText xml:space="preserve"> TC "</w:instrText>
      </w:r>
      <w:bookmarkStart w:id="46" w:name="_Toc349031283"/>
      <w:r w:rsidRPr="009A187A">
        <w:instrText>Cytotoxic medicines</w:instrText>
      </w:r>
      <w:bookmarkEnd w:id="46"/>
      <w:r w:rsidRPr="009A187A">
        <w:instrText xml:space="preserve">" \f C \l "1" </w:instrText>
      </w:r>
      <w:r w:rsidRPr="009A187A">
        <w:fldChar w:fldCharType="end"/>
      </w:r>
      <w:r w:rsidRPr="009A187A">
        <w:t xml:space="preserve"> </w:t>
      </w:r>
    </w:p>
    <w:p w14:paraId="2506DBD9" w14:textId="77777777" w:rsidR="00A40C99" w:rsidRPr="00752F94" w:rsidRDefault="001E3EFA" w:rsidP="00C165D0">
      <w:pPr>
        <w:pStyle w:val="Heading4"/>
      </w:pPr>
      <w:r>
        <w:t>Background information</w:t>
      </w:r>
      <w:r w:rsidR="00A40C99" w:rsidRPr="00752F94">
        <w:t xml:space="preserve"> </w:t>
      </w:r>
    </w:p>
    <w:p w14:paraId="132CDE8A" w14:textId="77777777" w:rsidR="00A40C99" w:rsidRPr="001E3D0D" w:rsidRDefault="00A40C99" w:rsidP="00226794">
      <w:pPr>
        <w:spacing w:before="60" w:after="60"/>
      </w:pPr>
      <w:r w:rsidRPr="00752F94">
        <w:t>Most hospitals will have a specialist oncology pharmacist and will have chemotherapy protocols to follow. These experts will be better placed to answer enquiries about cytotoxic medicines and regimes for the treatment of patients with cancer.</w:t>
      </w:r>
    </w:p>
    <w:p w14:paraId="3B620B48" w14:textId="77777777" w:rsidR="00A40C99" w:rsidRPr="001E3D0D" w:rsidRDefault="00A40C99" w:rsidP="00226794">
      <w:pPr>
        <w:spacing w:before="60" w:after="60"/>
      </w:pPr>
      <w:r w:rsidRPr="00752F94">
        <w:t>For any enquiries about treatment regime</w:t>
      </w:r>
      <w:r>
        <w:t>n</w:t>
      </w:r>
      <w:r w:rsidRPr="00752F94">
        <w:t xml:space="preserve">s, refer to local policy. </w:t>
      </w:r>
    </w:p>
    <w:p w14:paraId="3B579702" w14:textId="77777777" w:rsidR="00A40C99" w:rsidRDefault="00A40C99" w:rsidP="00B27B2A">
      <w:pPr>
        <w:spacing w:before="60"/>
      </w:pPr>
      <w:r w:rsidRPr="00752F94">
        <w:t>For enquiries about manufacturing of cytotoxic medicines,</w:t>
      </w:r>
      <w:r>
        <w:t xml:space="preserve"> contact </w:t>
      </w:r>
      <w:r w:rsidRPr="00752F94">
        <w:t>the aseptic</w:t>
      </w:r>
      <w:r>
        <w:t xml:space="preserve"> manufacturing unit</w:t>
      </w:r>
      <w:r w:rsidRPr="00752F94">
        <w:t>.</w:t>
      </w:r>
    </w:p>
    <w:p w14:paraId="2A48F701" w14:textId="77777777" w:rsidR="00EF1B9B" w:rsidRDefault="00EF1B9B" w:rsidP="00EF1B9B">
      <w:pPr>
        <w:pBdr>
          <w:top w:val="single" w:sz="4" w:space="1" w:color="auto"/>
          <w:left w:val="single" w:sz="4" w:space="4" w:color="auto"/>
          <w:bottom w:val="single" w:sz="4" w:space="1" w:color="auto"/>
          <w:right w:val="single" w:sz="4" w:space="4" w:color="auto"/>
          <w:between w:val="single" w:sz="4" w:space="1" w:color="auto"/>
          <w:bar w:val="single" w:sz="4" w:color="auto"/>
        </w:pBdr>
        <w:spacing w:before="60" w:after="60"/>
      </w:pPr>
      <w:r w:rsidRPr="00CB4FF2">
        <w:rPr>
          <w:i/>
        </w:rPr>
        <w:t>For enquiries</w:t>
      </w:r>
      <w:r w:rsidRPr="00CB4FF2">
        <w:rPr>
          <w:rFonts w:cs="Arial"/>
          <w:i/>
        </w:rPr>
        <w:t xml:space="preserve"> that </w:t>
      </w:r>
      <w:r w:rsidRPr="00CB4FF2">
        <w:rPr>
          <w:rFonts w:cs="Arial"/>
          <w:i/>
          <w:iCs/>
        </w:rPr>
        <w:t>re</w:t>
      </w:r>
      <w:r>
        <w:rPr>
          <w:rFonts w:cs="Arial"/>
          <w:i/>
          <w:iCs/>
        </w:rPr>
        <w:t>late</w:t>
      </w:r>
      <w:r w:rsidRPr="00CB4FF2">
        <w:rPr>
          <w:rFonts w:cs="Arial"/>
          <w:i/>
          <w:iCs/>
        </w:rPr>
        <w:t xml:space="preserve"> to </w:t>
      </w:r>
      <w:hyperlink w:anchor="_Adverse_Drug_Reactions_2" w:history="1">
        <w:r w:rsidR="00BD526B" w:rsidRPr="00CB4FF2">
          <w:rPr>
            <w:rStyle w:val="Hyperlink"/>
            <w:rFonts w:cs="Arial"/>
          </w:rPr>
          <w:t>adverse effects</w:t>
        </w:r>
      </w:hyperlink>
      <w:r w:rsidR="00CE7F88" w:rsidRPr="00CE7F88">
        <w:rPr>
          <w:rStyle w:val="Hyperlink"/>
          <w:rFonts w:cs="Arial"/>
          <w:u w:val="none"/>
        </w:rPr>
        <w:t>,</w:t>
      </w:r>
      <w:r w:rsidR="00BD526B" w:rsidRPr="00CE7F88">
        <w:rPr>
          <w:rStyle w:val="Hyperlink"/>
          <w:rFonts w:cs="Arial"/>
          <w:u w:val="none"/>
        </w:rPr>
        <w:t xml:space="preserve"> </w:t>
      </w:r>
      <w:hyperlink w:anchor="_Interactions_1" w:history="1">
        <w:r w:rsidRPr="00CB4FF2">
          <w:rPr>
            <w:rStyle w:val="Hyperlink"/>
            <w:rFonts w:cs="Arial"/>
          </w:rPr>
          <w:t>drug interactions</w:t>
        </w:r>
      </w:hyperlink>
      <w:r w:rsidRPr="00CB4FF2">
        <w:rPr>
          <w:rFonts w:cs="Arial"/>
          <w:i/>
          <w:iCs/>
        </w:rPr>
        <w:t xml:space="preserve"> </w:t>
      </w:r>
      <w:r w:rsidRPr="009E1E90">
        <w:rPr>
          <w:rFonts w:cs="Arial"/>
          <w:i/>
          <w:iCs/>
        </w:rPr>
        <w:t>or</w:t>
      </w:r>
      <w:r w:rsidR="00BD526B">
        <w:rPr>
          <w:rFonts w:cs="Arial"/>
          <w:i/>
          <w:iCs/>
        </w:rPr>
        <w:t xml:space="preserve"> </w:t>
      </w:r>
      <w:hyperlink w:anchor="_Complementary_medicine" w:history="1">
        <w:r w:rsidR="00BD526B" w:rsidRPr="00BD526B">
          <w:rPr>
            <w:rStyle w:val="Hyperlink"/>
            <w:rFonts w:cs="Arial"/>
            <w:i/>
            <w:iCs/>
          </w:rPr>
          <w:t>complementary medicines</w:t>
        </w:r>
      </w:hyperlink>
      <w:r w:rsidRPr="00CB4FF2">
        <w:rPr>
          <w:rFonts w:cs="Arial"/>
          <w:i/>
          <w:iCs/>
        </w:rPr>
        <w:t xml:space="preserve">, </w:t>
      </w:r>
      <w:r>
        <w:rPr>
          <w:rFonts w:cs="Arial"/>
          <w:i/>
          <w:iCs/>
        </w:rPr>
        <w:t xml:space="preserve">please </w:t>
      </w:r>
      <w:r w:rsidRPr="00CB4FF2">
        <w:rPr>
          <w:rFonts w:cs="Arial"/>
          <w:i/>
          <w:iCs/>
        </w:rPr>
        <w:t>refer to the relevant</w:t>
      </w:r>
      <w:r w:rsidR="00B27B2A">
        <w:rPr>
          <w:rFonts w:cs="Arial"/>
          <w:i/>
          <w:iCs/>
        </w:rPr>
        <w:t xml:space="preserve"> enquiry answering</w:t>
      </w:r>
      <w:r w:rsidRPr="00CB4FF2">
        <w:rPr>
          <w:rFonts w:cs="Arial"/>
          <w:i/>
          <w:iCs/>
        </w:rPr>
        <w:t xml:space="preserve"> </w:t>
      </w:r>
      <w:r>
        <w:rPr>
          <w:rFonts w:cs="Arial"/>
          <w:i/>
          <w:iCs/>
        </w:rPr>
        <w:t>guidelines</w:t>
      </w:r>
      <w:r w:rsidRPr="00CB4FF2">
        <w:rPr>
          <w:rFonts w:cs="Arial"/>
          <w:i/>
          <w:iCs/>
        </w:rPr>
        <w:t>.</w:t>
      </w:r>
    </w:p>
    <w:p w14:paraId="4C389B95" w14:textId="77777777" w:rsidR="00A40C99" w:rsidRPr="00752F94" w:rsidRDefault="001E3EFA" w:rsidP="00C165D0">
      <w:pPr>
        <w:pStyle w:val="Heading4"/>
      </w:pPr>
      <w:r>
        <w:t>Resources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153"/>
        <w:gridCol w:w="6735"/>
      </w:tblGrid>
      <w:tr w:rsidR="00A40C99" w:rsidRPr="00752F94" w14:paraId="71994E0C" w14:textId="77777777" w:rsidTr="006C497C">
        <w:trPr>
          <w:trHeight w:val="340"/>
          <w:tblHeader/>
        </w:trPr>
        <w:tc>
          <w:tcPr>
            <w:tcW w:w="3153" w:type="dxa"/>
            <w:tcBorders>
              <w:bottom w:val="single" w:sz="4" w:space="0" w:color="auto"/>
            </w:tcBorders>
          </w:tcPr>
          <w:p w14:paraId="32B58224" w14:textId="77777777" w:rsidR="00A40C99" w:rsidRPr="00752F94" w:rsidRDefault="00A40C99" w:rsidP="00226794">
            <w:pPr>
              <w:autoSpaceDE w:val="0"/>
              <w:autoSpaceDN w:val="0"/>
              <w:adjustRightInd w:val="0"/>
              <w:spacing w:before="60" w:after="60"/>
              <w:rPr>
                <w:rFonts w:cs="Arial"/>
                <w:b/>
                <w:bCs/>
                <w:lang w:val="en-US"/>
              </w:rPr>
            </w:pPr>
            <w:r w:rsidRPr="00752F94">
              <w:rPr>
                <w:rFonts w:cs="Arial"/>
                <w:b/>
                <w:bCs/>
                <w:lang w:val="en-US"/>
              </w:rPr>
              <w:t>Source</w:t>
            </w:r>
          </w:p>
        </w:tc>
        <w:tc>
          <w:tcPr>
            <w:tcW w:w="6735" w:type="dxa"/>
            <w:tcBorders>
              <w:bottom w:val="single" w:sz="4" w:space="0" w:color="auto"/>
            </w:tcBorders>
          </w:tcPr>
          <w:p w14:paraId="784E5ED7" w14:textId="77777777" w:rsidR="00A40C99" w:rsidRPr="00752F94" w:rsidRDefault="00A40C99" w:rsidP="00226794">
            <w:pPr>
              <w:autoSpaceDE w:val="0"/>
              <w:autoSpaceDN w:val="0"/>
              <w:adjustRightInd w:val="0"/>
              <w:spacing w:before="60" w:after="60"/>
              <w:rPr>
                <w:rFonts w:cs="Arial"/>
                <w:b/>
                <w:bCs/>
                <w:lang w:val="en-US"/>
              </w:rPr>
            </w:pPr>
            <w:r w:rsidRPr="00752F94">
              <w:rPr>
                <w:rFonts w:cs="Arial"/>
                <w:b/>
                <w:bCs/>
                <w:lang w:val="en-US"/>
              </w:rPr>
              <w:t>Notes</w:t>
            </w:r>
          </w:p>
        </w:tc>
      </w:tr>
      <w:tr w:rsidR="00A40C99" w:rsidRPr="00752F94" w14:paraId="3026E972" w14:textId="77777777" w:rsidTr="006C497C">
        <w:trPr>
          <w:trHeight w:val="340"/>
        </w:trPr>
        <w:tc>
          <w:tcPr>
            <w:tcW w:w="9888" w:type="dxa"/>
            <w:gridSpan w:val="2"/>
            <w:shd w:val="clear" w:color="auto" w:fill="E6E6E6"/>
          </w:tcPr>
          <w:p w14:paraId="21540A96" w14:textId="77777777" w:rsidR="00A40C99" w:rsidRPr="00752F94" w:rsidRDefault="00A40C99" w:rsidP="00FC4D2E">
            <w:pPr>
              <w:autoSpaceDE w:val="0"/>
              <w:autoSpaceDN w:val="0"/>
              <w:adjustRightInd w:val="0"/>
              <w:spacing w:before="60" w:after="60"/>
              <w:rPr>
                <w:rFonts w:cs="Arial"/>
              </w:rPr>
            </w:pPr>
            <w:r w:rsidRPr="00752F94">
              <w:rPr>
                <w:rFonts w:cs="Arial"/>
                <w:b/>
                <w:bCs/>
              </w:rPr>
              <w:t>First-line resources</w:t>
            </w:r>
          </w:p>
        </w:tc>
      </w:tr>
      <w:tr w:rsidR="00A40C99" w:rsidRPr="00752F94" w14:paraId="042B9063" w14:textId="77777777" w:rsidTr="006C497C">
        <w:trPr>
          <w:trHeight w:val="340"/>
        </w:trPr>
        <w:tc>
          <w:tcPr>
            <w:tcW w:w="3153" w:type="dxa"/>
          </w:tcPr>
          <w:p w14:paraId="5FD682CB" w14:textId="77777777" w:rsidR="00A40C99" w:rsidRPr="00752F94" w:rsidRDefault="00A40C99" w:rsidP="00226794">
            <w:pPr>
              <w:spacing w:before="60" w:after="60"/>
              <w:rPr>
                <w:rFonts w:cs="Arial"/>
                <w:b/>
                <w:bCs/>
              </w:rPr>
            </w:pPr>
            <w:r>
              <w:rPr>
                <w:rFonts w:cs="Arial"/>
              </w:rPr>
              <w:t>In-house past enquiries</w:t>
            </w:r>
            <w:r w:rsidR="007D25E7">
              <w:rPr>
                <w:rFonts w:cs="Arial"/>
              </w:rPr>
              <w:t>.</w:t>
            </w:r>
          </w:p>
        </w:tc>
        <w:tc>
          <w:tcPr>
            <w:tcW w:w="6735" w:type="dxa"/>
          </w:tcPr>
          <w:p w14:paraId="4364916B" w14:textId="77777777" w:rsidR="00A40C99" w:rsidRPr="00752F94" w:rsidRDefault="00A40C99" w:rsidP="00226794">
            <w:pPr>
              <w:autoSpaceDE w:val="0"/>
              <w:autoSpaceDN w:val="0"/>
              <w:adjustRightInd w:val="0"/>
              <w:spacing w:before="60" w:after="60"/>
              <w:rPr>
                <w:rFonts w:cs="Arial"/>
              </w:rPr>
            </w:pPr>
          </w:p>
        </w:tc>
      </w:tr>
      <w:tr w:rsidR="00A40C99" w:rsidRPr="00752F94" w14:paraId="0BFE0BFC" w14:textId="77777777" w:rsidTr="006C497C">
        <w:tc>
          <w:tcPr>
            <w:tcW w:w="3153" w:type="dxa"/>
          </w:tcPr>
          <w:p w14:paraId="164EE9A1" w14:textId="77777777" w:rsidR="00A40C99" w:rsidRPr="00752F94" w:rsidRDefault="00D65BF3" w:rsidP="00226794">
            <w:pPr>
              <w:spacing w:before="60" w:after="60"/>
              <w:rPr>
                <w:rFonts w:cs="Arial"/>
                <w:bCs/>
                <w:lang w:val="sv-SE"/>
              </w:rPr>
            </w:pPr>
            <w:r>
              <w:rPr>
                <w:rFonts w:cs="Arial"/>
              </w:rPr>
              <w:t xml:space="preserve">Relevant articles (including Medicines Q&amp;As) via </w:t>
            </w:r>
            <w:r w:rsidR="00A40C99">
              <w:rPr>
                <w:rFonts w:cs="Arial"/>
              </w:rPr>
              <w:t xml:space="preserve"> </w:t>
            </w:r>
            <w:hyperlink r:id="rId262" w:history="1">
              <w:r w:rsidR="00A40C99" w:rsidRPr="003D7008">
                <w:rPr>
                  <w:rStyle w:val="Hyperlink"/>
                  <w:rFonts w:cs="Arial"/>
                </w:rPr>
                <w:t>www.sps.nhs.uk</w:t>
              </w:r>
            </w:hyperlink>
          </w:p>
        </w:tc>
        <w:tc>
          <w:tcPr>
            <w:tcW w:w="6735" w:type="dxa"/>
          </w:tcPr>
          <w:p w14:paraId="6C6579C9" w14:textId="77777777" w:rsidR="006773F5" w:rsidRPr="00752F94" w:rsidRDefault="0033483D" w:rsidP="00226794">
            <w:pPr>
              <w:autoSpaceDE w:val="0"/>
              <w:autoSpaceDN w:val="0"/>
              <w:adjustRightInd w:val="0"/>
              <w:spacing w:before="60" w:after="60"/>
              <w:rPr>
                <w:rFonts w:cs="Arial"/>
              </w:rPr>
            </w:pPr>
            <w:r>
              <w:rPr>
                <w:rFonts w:cs="Arial"/>
              </w:rPr>
              <w:t>Use search term ‘cytotoxic</w:t>
            </w:r>
            <w:r w:rsidRPr="001B147D">
              <w:rPr>
                <w:rFonts w:cs="Arial"/>
              </w:rPr>
              <w:t>’ and/or filter using the drug name, to see relevant articles</w:t>
            </w:r>
            <w:r w:rsidR="006773F5">
              <w:rPr>
                <w:rFonts w:cs="Arial"/>
              </w:rPr>
              <w:t>.</w:t>
            </w:r>
          </w:p>
        </w:tc>
      </w:tr>
      <w:tr w:rsidR="00A40C99" w:rsidRPr="00752F94" w14:paraId="30DCA196" w14:textId="77777777" w:rsidTr="006C497C">
        <w:tc>
          <w:tcPr>
            <w:tcW w:w="3153" w:type="dxa"/>
          </w:tcPr>
          <w:p w14:paraId="2C1E6EAE" w14:textId="77777777" w:rsidR="00A40C99" w:rsidRDefault="00CE091D" w:rsidP="00226794">
            <w:pPr>
              <w:autoSpaceDE w:val="0"/>
              <w:autoSpaceDN w:val="0"/>
              <w:adjustRightInd w:val="0"/>
              <w:spacing w:before="60" w:after="60"/>
              <w:rPr>
                <w:rStyle w:val="Hyperlink"/>
                <w:rFonts w:cs="Arial"/>
              </w:rPr>
            </w:pPr>
            <w:r>
              <w:rPr>
                <w:rFonts w:cs="Arial"/>
              </w:rPr>
              <w:t>British National Formulary. BMA and RPS.</w:t>
            </w:r>
            <w:r w:rsidR="00A40C99" w:rsidRPr="00D343C4">
              <w:rPr>
                <w:rFonts w:cs="Arial"/>
              </w:rPr>
              <w:t xml:space="preserve"> </w:t>
            </w:r>
            <w:hyperlink r:id="rId263" w:history="1">
              <w:r w:rsidR="00A40C99" w:rsidRPr="003B3C1F">
                <w:rPr>
                  <w:rStyle w:val="Hyperlink"/>
                  <w:rFonts w:cs="Arial"/>
                </w:rPr>
                <w:t>bnf.nice.org.uk/</w:t>
              </w:r>
            </w:hyperlink>
          </w:p>
          <w:p w14:paraId="2688E287" w14:textId="77777777" w:rsidR="00A40C99" w:rsidRPr="00752F94" w:rsidRDefault="00A40C99" w:rsidP="00226794">
            <w:pPr>
              <w:spacing w:before="60" w:after="60"/>
              <w:rPr>
                <w:rFonts w:cs="Arial"/>
                <w:lang w:val="sv-SE"/>
              </w:rPr>
            </w:pPr>
          </w:p>
        </w:tc>
        <w:tc>
          <w:tcPr>
            <w:tcW w:w="6735" w:type="dxa"/>
          </w:tcPr>
          <w:p w14:paraId="6C671C4C" w14:textId="77777777" w:rsidR="00A40C99" w:rsidRDefault="0033483D" w:rsidP="00226794">
            <w:pPr>
              <w:autoSpaceDE w:val="0"/>
              <w:autoSpaceDN w:val="0"/>
              <w:adjustRightInd w:val="0"/>
              <w:spacing w:before="60" w:after="60"/>
              <w:rPr>
                <w:rFonts w:cs="Arial"/>
              </w:rPr>
            </w:pPr>
            <w:r>
              <w:rPr>
                <w:rFonts w:cs="Arial"/>
              </w:rPr>
              <w:t>The ‘</w:t>
            </w:r>
            <w:hyperlink r:id="rId264" w:history="1">
              <w:r w:rsidRPr="0033483D">
                <w:rPr>
                  <w:rStyle w:val="Hyperlink"/>
                  <w:rFonts w:cs="Arial"/>
                </w:rPr>
                <w:t>cytotoxic drugs</w:t>
              </w:r>
            </w:hyperlink>
            <w:r>
              <w:rPr>
                <w:rFonts w:cs="Arial"/>
              </w:rPr>
              <w:t>’ treatment summary provides brief information on safe handling of cytotoxic drugs and management of adverse effects associated with treatment.</w:t>
            </w:r>
          </w:p>
          <w:p w14:paraId="4AB585D9" w14:textId="77777777" w:rsidR="00B76827" w:rsidRPr="00752F94" w:rsidRDefault="00B76827" w:rsidP="00226794">
            <w:pPr>
              <w:autoSpaceDE w:val="0"/>
              <w:autoSpaceDN w:val="0"/>
              <w:adjustRightInd w:val="0"/>
              <w:spacing w:before="60" w:after="60"/>
              <w:rPr>
                <w:rFonts w:cs="Arial"/>
              </w:rPr>
            </w:pPr>
            <w:r w:rsidRPr="00C43FD6">
              <w:rPr>
                <w:rFonts w:cs="Arial"/>
              </w:rPr>
              <w:t xml:space="preserve">See comments in </w:t>
            </w:r>
            <w:hyperlink r:id="rId265" w:history="1">
              <w:r w:rsidRPr="00C43FD6">
                <w:rPr>
                  <w:rStyle w:val="Hyperlink"/>
                  <w:rFonts w:cs="Arial"/>
                </w:rPr>
                <w:t>Tips, Hints and Limitations for use of Common MI Resources document</w:t>
              </w:r>
            </w:hyperlink>
            <w:r w:rsidRPr="00C43FD6">
              <w:rPr>
                <w:rFonts w:cs="Arial"/>
              </w:rPr>
              <w:t>.</w:t>
            </w:r>
          </w:p>
        </w:tc>
      </w:tr>
      <w:tr w:rsidR="00CA5D42" w:rsidRPr="00752F94" w14:paraId="5C8FC4BF" w14:textId="77777777" w:rsidTr="006C497C">
        <w:tc>
          <w:tcPr>
            <w:tcW w:w="3153" w:type="dxa"/>
          </w:tcPr>
          <w:p w14:paraId="1B2FC379" w14:textId="77777777" w:rsidR="00CA5D42" w:rsidRPr="00752F94" w:rsidRDefault="00CA5D42" w:rsidP="00226794">
            <w:pPr>
              <w:spacing w:before="60" w:after="60"/>
              <w:rPr>
                <w:rFonts w:cs="Arial"/>
                <w:lang w:val="sv-SE"/>
              </w:rPr>
            </w:pPr>
            <w:r>
              <w:rPr>
                <w:rFonts w:cs="Arial"/>
                <w:lang w:val="sv-SE"/>
              </w:rPr>
              <w:t>Electronic Medicines Compendium (eMC). DataPharm Communications.</w:t>
            </w:r>
            <w:r w:rsidRPr="00752F94">
              <w:rPr>
                <w:rFonts w:cs="Arial"/>
                <w:lang w:val="sv-SE"/>
              </w:rPr>
              <w:t xml:space="preserve"> </w:t>
            </w:r>
            <w:hyperlink r:id="rId266" w:history="1">
              <w:r w:rsidRPr="00752F94">
                <w:rPr>
                  <w:rFonts w:cs="Arial"/>
                  <w:color w:val="0000FF"/>
                  <w:u w:val="single"/>
                  <w:lang w:val="sv-SE"/>
                </w:rPr>
                <w:t>www.medicines.org.uk/emc</w:t>
              </w:r>
            </w:hyperlink>
            <w:r w:rsidRPr="00752F94">
              <w:rPr>
                <w:rFonts w:cs="Arial"/>
                <w:lang w:val="sv-SE"/>
              </w:rPr>
              <w:t xml:space="preserve"> </w:t>
            </w:r>
          </w:p>
        </w:tc>
        <w:tc>
          <w:tcPr>
            <w:tcW w:w="6735" w:type="dxa"/>
            <w:vMerge w:val="restart"/>
          </w:tcPr>
          <w:p w14:paraId="126AB37B" w14:textId="77777777" w:rsidR="001A615F" w:rsidRDefault="00CA5D42" w:rsidP="00226794">
            <w:pPr>
              <w:autoSpaceDE w:val="0"/>
              <w:autoSpaceDN w:val="0"/>
              <w:adjustRightInd w:val="0"/>
              <w:spacing w:before="60" w:after="60"/>
              <w:rPr>
                <w:rFonts w:cs="Arial"/>
              </w:rPr>
            </w:pPr>
            <w:r w:rsidRPr="00752F94">
              <w:rPr>
                <w:rFonts w:cs="Arial"/>
              </w:rPr>
              <w:t>The Summary of Product Characteristics contains information about the administration of cytotoxic medicines and lists warnings, precautions and adverse effects.</w:t>
            </w:r>
          </w:p>
          <w:p w14:paraId="227423D7" w14:textId="77777777" w:rsidR="00CA5D42" w:rsidRPr="00752F94" w:rsidRDefault="001A615F" w:rsidP="00226794">
            <w:pPr>
              <w:autoSpaceDE w:val="0"/>
              <w:autoSpaceDN w:val="0"/>
              <w:adjustRightInd w:val="0"/>
              <w:spacing w:before="60" w:after="60"/>
              <w:rPr>
                <w:rFonts w:cs="Arial"/>
              </w:rPr>
            </w:pPr>
            <w:r w:rsidRPr="00C43FD6">
              <w:rPr>
                <w:rFonts w:cs="Arial"/>
              </w:rPr>
              <w:t xml:space="preserve">See comments in </w:t>
            </w:r>
            <w:hyperlink r:id="rId267" w:history="1">
              <w:r w:rsidRPr="00C43FD6">
                <w:rPr>
                  <w:rStyle w:val="Hyperlink"/>
                  <w:rFonts w:cs="Arial"/>
                </w:rPr>
                <w:t>Tips, Hints and Limitations for use of Common MI Resources document</w:t>
              </w:r>
            </w:hyperlink>
            <w:r w:rsidRPr="00C43FD6">
              <w:rPr>
                <w:rFonts w:cs="Arial"/>
              </w:rPr>
              <w:t>.</w:t>
            </w:r>
            <w:r w:rsidR="00CA5D42" w:rsidRPr="00752F94">
              <w:rPr>
                <w:rFonts w:cs="Arial"/>
              </w:rPr>
              <w:t xml:space="preserve"> </w:t>
            </w:r>
          </w:p>
        </w:tc>
      </w:tr>
      <w:tr w:rsidR="00CA5D42" w:rsidRPr="00752F94" w14:paraId="38BDACF9" w14:textId="77777777" w:rsidTr="006C497C">
        <w:tc>
          <w:tcPr>
            <w:tcW w:w="3153" w:type="dxa"/>
          </w:tcPr>
          <w:p w14:paraId="127BC4D5" w14:textId="77777777" w:rsidR="00CA5D42" w:rsidRDefault="00CA5D42" w:rsidP="00226794">
            <w:pPr>
              <w:autoSpaceDE w:val="0"/>
              <w:autoSpaceDN w:val="0"/>
              <w:adjustRightInd w:val="0"/>
              <w:spacing w:before="60" w:after="60"/>
              <w:rPr>
                <w:rFonts w:cs="Arial"/>
                <w:lang w:val="sv-SE"/>
              </w:rPr>
            </w:pPr>
            <w:r w:rsidRPr="003E382D">
              <w:rPr>
                <w:rFonts w:cs="Arial"/>
              </w:rPr>
              <w:t>MHRA: Medicines &amp; Healthcare Regulatory Agency</w:t>
            </w:r>
            <w:r>
              <w:rPr>
                <w:rFonts w:cs="Arial"/>
              </w:rPr>
              <w:t xml:space="preserve">. </w:t>
            </w:r>
            <w:r w:rsidRPr="007107C7">
              <w:rPr>
                <w:rFonts w:cs="Arial"/>
              </w:rPr>
              <w:t>SPCs and PILs can be directly accessed via:</w:t>
            </w:r>
            <w:r w:rsidR="007D25E7">
              <w:rPr>
                <w:rFonts w:cs="Arial"/>
              </w:rPr>
              <w:t xml:space="preserve"> </w:t>
            </w:r>
            <w:hyperlink r:id="rId268" w:history="1">
              <w:r w:rsidRPr="00862118">
                <w:rPr>
                  <w:rStyle w:val="Hyperlink"/>
                  <w:rFonts w:cs="Arial"/>
                </w:rPr>
                <w:t>https://products.mhra.gov.uk</w:t>
              </w:r>
            </w:hyperlink>
          </w:p>
        </w:tc>
        <w:tc>
          <w:tcPr>
            <w:tcW w:w="6735" w:type="dxa"/>
            <w:vMerge/>
          </w:tcPr>
          <w:p w14:paraId="313AD301" w14:textId="77777777" w:rsidR="00CA5D42" w:rsidRPr="00752F94" w:rsidRDefault="00CA5D42" w:rsidP="00226794">
            <w:pPr>
              <w:autoSpaceDE w:val="0"/>
              <w:autoSpaceDN w:val="0"/>
              <w:adjustRightInd w:val="0"/>
              <w:spacing w:before="60" w:after="60"/>
              <w:rPr>
                <w:rFonts w:cs="Arial"/>
              </w:rPr>
            </w:pPr>
          </w:p>
        </w:tc>
      </w:tr>
      <w:tr w:rsidR="00D948AD" w:rsidRPr="00752F94" w14:paraId="5A523F3A" w14:textId="77777777" w:rsidTr="006C497C">
        <w:tc>
          <w:tcPr>
            <w:tcW w:w="3153" w:type="dxa"/>
          </w:tcPr>
          <w:p w14:paraId="5FA19D9A" w14:textId="77777777" w:rsidR="00D948AD" w:rsidRPr="003E382D" w:rsidRDefault="00175F32" w:rsidP="00226794">
            <w:pPr>
              <w:autoSpaceDE w:val="0"/>
              <w:autoSpaceDN w:val="0"/>
              <w:adjustRightInd w:val="0"/>
              <w:spacing w:before="60" w:after="60"/>
              <w:rPr>
                <w:rFonts w:cs="Arial"/>
              </w:rPr>
            </w:pPr>
            <w:r w:rsidRPr="0071460C">
              <w:rPr>
                <w:bCs/>
                <w:lang w:val="en-US"/>
              </w:rPr>
              <w:t>NICE</w:t>
            </w:r>
            <w:r>
              <w:rPr>
                <w:bCs/>
                <w:lang w:val="en-US"/>
              </w:rPr>
              <w:t>.</w:t>
            </w:r>
            <w:r>
              <w:t xml:space="preserve"> </w:t>
            </w:r>
            <w:r w:rsidRPr="00BE1162">
              <w:rPr>
                <w:bCs/>
                <w:lang w:val="en-US"/>
              </w:rPr>
              <w:t>National Institute for Health and Care Excellence</w:t>
            </w:r>
            <w:r>
              <w:rPr>
                <w:bCs/>
                <w:lang w:val="en-US"/>
              </w:rPr>
              <w:t xml:space="preserve">. </w:t>
            </w:r>
            <w:r w:rsidRPr="0071460C">
              <w:rPr>
                <w:bCs/>
                <w:lang w:val="en-US"/>
              </w:rPr>
              <w:t xml:space="preserve"> </w:t>
            </w:r>
            <w:hyperlink r:id="rId269" w:history="1">
              <w:r w:rsidRPr="0071460C">
                <w:rPr>
                  <w:bCs/>
                  <w:color w:val="0000FF"/>
                  <w:u w:val="single"/>
                  <w:lang w:val="en-US"/>
                </w:rPr>
                <w:t>www.nice.org.uk</w:t>
              </w:r>
            </w:hyperlink>
            <w:r w:rsidRPr="0071460C">
              <w:rPr>
                <w:bCs/>
                <w:lang w:val="en-US"/>
              </w:rPr>
              <w:t xml:space="preserve"> </w:t>
            </w:r>
          </w:p>
        </w:tc>
        <w:tc>
          <w:tcPr>
            <w:tcW w:w="6735" w:type="dxa"/>
          </w:tcPr>
          <w:p w14:paraId="56281248" w14:textId="77777777" w:rsidR="00D948AD" w:rsidRPr="00752F94" w:rsidRDefault="00175F32" w:rsidP="00226794">
            <w:pPr>
              <w:autoSpaceDE w:val="0"/>
              <w:autoSpaceDN w:val="0"/>
              <w:adjustRightInd w:val="0"/>
              <w:spacing w:before="60" w:after="60"/>
              <w:rPr>
                <w:rFonts w:cs="Arial"/>
              </w:rPr>
            </w:pPr>
            <w:r>
              <w:t xml:space="preserve">The full list of NICE products on cancer can be accessed here: </w:t>
            </w:r>
            <w:hyperlink r:id="rId270" w:history="1">
              <w:r w:rsidRPr="00CA73B5">
                <w:rPr>
                  <w:rStyle w:val="Hyperlink"/>
                  <w:rFonts w:cs="Arial"/>
                </w:rPr>
                <w:t>www.nice.org.uk/guidance/conditions-and-diseases/cancer</w:t>
              </w:r>
            </w:hyperlink>
          </w:p>
        </w:tc>
      </w:tr>
      <w:tr w:rsidR="003D66F9" w:rsidRPr="00752F94" w14:paraId="09CEF3C1" w14:textId="77777777" w:rsidTr="006C497C">
        <w:tc>
          <w:tcPr>
            <w:tcW w:w="3153" w:type="dxa"/>
          </w:tcPr>
          <w:p w14:paraId="20508391" w14:textId="77777777" w:rsidR="003D66F9" w:rsidRPr="00327B97" w:rsidRDefault="003D66F9" w:rsidP="00226794">
            <w:pPr>
              <w:pStyle w:val="BodyText2"/>
              <w:spacing w:before="60" w:after="60" w:line="276" w:lineRule="auto"/>
            </w:pPr>
            <w:r w:rsidRPr="0040439D">
              <w:t>UKMi Discussion Group</w:t>
            </w:r>
            <w:r>
              <w:t>. E</w:t>
            </w:r>
            <w:r w:rsidRPr="0040439D">
              <w:t>compass (host)</w:t>
            </w:r>
            <w:r>
              <w:t xml:space="preserve">. </w:t>
            </w:r>
            <w:hyperlink r:id="rId271" w:history="1">
              <w:r w:rsidRPr="00497079">
                <w:rPr>
                  <w:rStyle w:val="Hyperlink"/>
                  <w:rFonts w:cs="Arial"/>
                </w:rPr>
                <w:t>http://list.ecompass.nl/listserv/cgi-bin/wa?A0=MI-UK</w:t>
              </w:r>
            </w:hyperlink>
          </w:p>
        </w:tc>
        <w:tc>
          <w:tcPr>
            <w:tcW w:w="6735" w:type="dxa"/>
          </w:tcPr>
          <w:p w14:paraId="4BD40FF1" w14:textId="77777777" w:rsidR="003D66F9" w:rsidRDefault="003D66F9" w:rsidP="00226794">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272" w:history="1">
              <w:r w:rsidRPr="00497079">
                <w:rPr>
                  <w:rStyle w:val="Hyperlink"/>
                  <w:rFonts w:cs="Arial"/>
                </w:rPr>
                <w:t>mi-uk-request@list.ecompass.nl</w:t>
              </w:r>
            </w:hyperlink>
            <w:r w:rsidRPr="00327B97">
              <w:rPr>
                <w:rFonts w:cs="Arial"/>
              </w:rPr>
              <w:t>)</w:t>
            </w:r>
            <w:r w:rsidR="00F45D66">
              <w:rPr>
                <w:rFonts w:cs="Arial"/>
              </w:rPr>
              <w:t>.</w:t>
            </w:r>
          </w:p>
          <w:p w14:paraId="21746838" w14:textId="77777777" w:rsidR="00F45D66" w:rsidRDefault="00F45D66" w:rsidP="00226794">
            <w:pPr>
              <w:autoSpaceDE w:val="0"/>
              <w:autoSpaceDN w:val="0"/>
              <w:adjustRightInd w:val="0"/>
              <w:spacing w:before="60" w:after="60"/>
              <w:rPr>
                <w:rFonts w:cs="Arial"/>
              </w:rPr>
            </w:pPr>
            <w:r>
              <w:rPr>
                <w:rFonts w:cs="Arial"/>
              </w:rPr>
              <w:t xml:space="preserve">A </w:t>
            </w:r>
            <w:hyperlink r:id="rId273" w:history="1">
              <w:r w:rsidRPr="00CE7F88">
                <w:rPr>
                  <w:rStyle w:val="Hyperlink"/>
                  <w:rFonts w:cs="Arial"/>
                </w:rPr>
                <w:t>guide</w:t>
              </w:r>
            </w:hyperlink>
            <w:r>
              <w:rPr>
                <w:rFonts w:cs="Arial"/>
              </w:rPr>
              <w:t xml:space="preserve"> to using the UKMI Mailing list is available.</w:t>
            </w:r>
          </w:p>
        </w:tc>
      </w:tr>
      <w:tr w:rsidR="006C497C" w14:paraId="715859AC" w14:textId="77777777" w:rsidTr="006C497C">
        <w:tblPrEx>
          <w:tblLook w:val="00A0" w:firstRow="1" w:lastRow="0" w:firstColumn="1" w:lastColumn="0" w:noHBand="0" w:noVBand="0"/>
        </w:tblPrEx>
        <w:trPr>
          <w:trHeight w:val="340"/>
        </w:trPr>
        <w:tc>
          <w:tcPr>
            <w:tcW w:w="9888" w:type="dxa"/>
            <w:gridSpan w:val="2"/>
            <w:tcBorders>
              <w:top w:val="single" w:sz="4" w:space="0" w:color="auto"/>
              <w:left w:val="single" w:sz="4" w:space="0" w:color="auto"/>
              <w:bottom w:val="single" w:sz="4" w:space="0" w:color="auto"/>
              <w:right w:val="single" w:sz="4" w:space="0" w:color="auto"/>
            </w:tcBorders>
            <w:shd w:val="clear" w:color="auto" w:fill="E6E6E6"/>
          </w:tcPr>
          <w:p w14:paraId="6369EA8F" w14:textId="77777777" w:rsidR="006C497C" w:rsidRDefault="006C497C" w:rsidP="00E744FE">
            <w:pPr>
              <w:autoSpaceDE w:val="0"/>
              <w:autoSpaceDN w:val="0"/>
              <w:adjustRightInd w:val="0"/>
              <w:spacing w:before="60" w:after="60"/>
              <w:rPr>
                <w:rFonts w:cs="Arial"/>
              </w:rPr>
            </w:pPr>
            <w:r>
              <w:rPr>
                <w:rFonts w:cs="Arial"/>
                <w:b/>
              </w:rPr>
              <w:t>Local resources</w:t>
            </w:r>
          </w:p>
        </w:tc>
      </w:tr>
      <w:tr w:rsidR="00BC443E" w:rsidRPr="00752F94" w14:paraId="0B42A747" w14:textId="77777777" w:rsidTr="006C497C">
        <w:trPr>
          <w:trHeight w:val="340"/>
        </w:trPr>
        <w:tc>
          <w:tcPr>
            <w:tcW w:w="3153" w:type="dxa"/>
          </w:tcPr>
          <w:p w14:paraId="657500A3" w14:textId="77777777" w:rsidR="00BC443E" w:rsidRPr="00752F94" w:rsidRDefault="00BC443E" w:rsidP="00226794">
            <w:pPr>
              <w:tabs>
                <w:tab w:val="num" w:pos="1134"/>
              </w:tabs>
              <w:spacing w:before="60" w:after="60"/>
              <w:ind w:left="34"/>
              <w:rPr>
                <w:rFonts w:cs="Arial"/>
              </w:rPr>
            </w:pPr>
          </w:p>
        </w:tc>
        <w:tc>
          <w:tcPr>
            <w:tcW w:w="6735" w:type="dxa"/>
          </w:tcPr>
          <w:p w14:paraId="54A64F72" w14:textId="77777777" w:rsidR="00BC443E" w:rsidRPr="00752F94" w:rsidRDefault="00BC443E" w:rsidP="00226794">
            <w:pPr>
              <w:autoSpaceDE w:val="0"/>
              <w:autoSpaceDN w:val="0"/>
              <w:adjustRightInd w:val="0"/>
              <w:spacing w:before="60" w:after="60"/>
              <w:rPr>
                <w:rFonts w:cs="Arial"/>
                <w:lang w:val="en-US"/>
              </w:rPr>
            </w:pPr>
          </w:p>
        </w:tc>
      </w:tr>
    </w:tbl>
    <w:p w14:paraId="171800A0" w14:textId="77777777" w:rsidR="00B27B2A" w:rsidRDefault="00B27B2A" w:rsidP="00B27B2A">
      <w:pPr>
        <w:rPr>
          <w:rFonts w:eastAsia="Times New Roman"/>
          <w:color w:val="0070C0"/>
          <w:sz w:val="28"/>
        </w:rPr>
      </w:pPr>
      <w:r>
        <w:br w:type="page"/>
      </w:r>
    </w:p>
    <w:p w14:paraId="0EDCA596" w14:textId="77777777" w:rsidR="00A40C99" w:rsidRPr="00752F94" w:rsidRDefault="001E3EFA" w:rsidP="00C165D0">
      <w:pPr>
        <w:pStyle w:val="Heading4"/>
      </w:pPr>
      <w:r>
        <w:lastRenderedPageBreak/>
        <w:t>Answering the enquiry</w:t>
      </w:r>
    </w:p>
    <w:p w14:paraId="41C92C75" w14:textId="77777777" w:rsidR="00EF1B9B" w:rsidRDefault="00A40C99" w:rsidP="00EF1B9B">
      <w:pPr>
        <w:pStyle w:val="ListParagraph"/>
        <w:numPr>
          <w:ilvl w:val="0"/>
          <w:numId w:val="4"/>
        </w:numPr>
        <w:tabs>
          <w:tab w:val="clear" w:pos="1080"/>
        </w:tabs>
        <w:spacing w:after="0"/>
        <w:ind w:left="714" w:hanging="357"/>
      </w:pPr>
      <w:r w:rsidRPr="001E3D0D">
        <w:t>Unless you are familiar with the chemotherapy regimens used for the treatment of cancer it would be safer not to attempt to answer the enquiry. Liaise with the specialist oncology team and oncology pharmacist.</w:t>
      </w:r>
    </w:p>
    <w:p w14:paraId="5DBB4A7C" w14:textId="77777777" w:rsidR="00A40C99" w:rsidRPr="007B2DA3" w:rsidRDefault="001E3EFA" w:rsidP="00C165D0">
      <w:pPr>
        <w:pStyle w:val="Heading4"/>
      </w:pPr>
      <w:r w:rsidRPr="00EF1B9B">
        <w:rPr>
          <w:rFonts w:eastAsia="Times New Roman"/>
        </w:rPr>
        <w:t>Keywords</w:t>
      </w:r>
      <w:r w:rsidR="00A40C99" w:rsidRPr="00EF1B9B">
        <w:rPr>
          <w:rFonts w:eastAsia="Times New Roman"/>
        </w:rPr>
        <w:t>:</w:t>
      </w:r>
      <w:r w:rsidR="00A40C99" w:rsidRPr="00752F94">
        <w:t xml:space="preserve"> </w:t>
      </w:r>
      <w:r w:rsidR="00A40C99" w:rsidRPr="00C165D0">
        <w:rPr>
          <w:b w:val="0"/>
          <w:color w:val="auto"/>
          <w:sz w:val="20"/>
          <w:szCs w:val="20"/>
        </w:rPr>
        <w:t>CYTOTOXINS, drug name.</w:t>
      </w:r>
      <w:r w:rsidR="00A40C99" w:rsidRPr="00C165D0">
        <w:rPr>
          <w:color w:val="auto"/>
          <w:sz w:val="20"/>
        </w:rPr>
        <w:t xml:space="preserve"> </w:t>
      </w:r>
      <w:r w:rsidR="00A40C99">
        <w:br w:type="page"/>
      </w:r>
    </w:p>
    <w:p w14:paraId="752569E9" w14:textId="77777777" w:rsidR="00A40C99" w:rsidRDefault="00A40C99" w:rsidP="00EA25DC">
      <w:pPr>
        <w:pStyle w:val="Heading1"/>
      </w:pPr>
      <w:bookmarkStart w:id="47" w:name="_Toc50734131"/>
      <w:bookmarkEnd w:id="44"/>
      <w:r>
        <w:lastRenderedPageBreak/>
        <w:t>Dental</w:t>
      </w:r>
      <w:bookmarkEnd w:id="47"/>
      <w:r>
        <w:fldChar w:fldCharType="begin"/>
      </w:r>
      <w:r>
        <w:instrText xml:space="preserve"> TC "</w:instrText>
      </w:r>
      <w:bookmarkStart w:id="48" w:name="_Toc349031285"/>
      <w:r>
        <w:instrText>Dental</w:instrText>
      </w:r>
      <w:bookmarkEnd w:id="48"/>
      <w:r>
        <w:instrText xml:space="preserve">" \f C \l "1" </w:instrText>
      </w:r>
      <w:r>
        <w:fldChar w:fldCharType="end"/>
      </w:r>
      <w:r>
        <w:t xml:space="preserve"> </w:t>
      </w:r>
    </w:p>
    <w:p w14:paraId="375CFAF1" w14:textId="77777777" w:rsidR="00A40C99" w:rsidRPr="003D254A" w:rsidRDefault="001E3EFA" w:rsidP="00C165D0">
      <w:pPr>
        <w:pStyle w:val="Heading4"/>
      </w:pPr>
      <w:r>
        <w:t>Background information</w:t>
      </w:r>
    </w:p>
    <w:p w14:paraId="0513CD97" w14:textId="77777777" w:rsidR="00A40C99" w:rsidRPr="003D254A" w:rsidRDefault="00A40C99" w:rsidP="00226794">
      <w:pPr>
        <w:spacing w:before="60" w:after="60"/>
        <w:rPr>
          <w:rFonts w:cs="Arial"/>
        </w:rPr>
      </w:pPr>
      <w:r w:rsidRPr="003D254A">
        <w:rPr>
          <w:rFonts w:cs="Arial"/>
        </w:rPr>
        <w:t xml:space="preserve">Dentists often ask about </w:t>
      </w:r>
      <w:hyperlink w:anchor="Adverse" w:history="1">
        <w:r w:rsidRPr="00807143">
          <w:rPr>
            <w:rStyle w:val="Hyperlink"/>
            <w:rFonts w:cs="Arial"/>
          </w:rPr>
          <w:t>adverse effects</w:t>
        </w:r>
      </w:hyperlink>
      <w:r w:rsidRPr="003D254A">
        <w:rPr>
          <w:rFonts w:cs="Arial"/>
        </w:rPr>
        <w:t xml:space="preserve"> and possible drug </w:t>
      </w:r>
      <w:hyperlink w:anchor="_Interactions" w:history="1">
        <w:r>
          <w:rPr>
            <w:rStyle w:val="Hyperlink"/>
            <w:rFonts w:cs="Arial"/>
          </w:rPr>
          <w:t>interactions</w:t>
        </w:r>
      </w:hyperlink>
      <w:r w:rsidRPr="003D254A">
        <w:rPr>
          <w:rFonts w:cs="Arial"/>
        </w:rPr>
        <w:t>, these should be answered in the same way as all other ADR or interactions question</w:t>
      </w:r>
      <w:r>
        <w:rPr>
          <w:rFonts w:cs="Arial"/>
        </w:rPr>
        <w:t>s</w:t>
      </w:r>
      <w:r w:rsidRPr="003D254A">
        <w:rPr>
          <w:rFonts w:cs="Arial"/>
        </w:rPr>
        <w:t xml:space="preserve">. </w:t>
      </w:r>
    </w:p>
    <w:p w14:paraId="63C2CBC1" w14:textId="77777777" w:rsidR="00A40C99" w:rsidRPr="00EA5A96" w:rsidRDefault="00A40C99" w:rsidP="00226794">
      <w:pPr>
        <w:spacing w:before="60" w:after="60"/>
        <w:contextualSpacing/>
        <w:rPr>
          <w:rFonts w:cs="Arial"/>
          <w:i/>
        </w:rPr>
      </w:pPr>
      <w:r w:rsidRPr="00EA5A96">
        <w:rPr>
          <w:rFonts w:cs="Arial"/>
          <w:i/>
        </w:rPr>
        <w:t xml:space="preserve">For </w:t>
      </w:r>
      <w:r w:rsidRPr="00EA5A96">
        <w:rPr>
          <w:rFonts w:cs="Arial"/>
          <w:b/>
          <w:i/>
        </w:rPr>
        <w:t>antibiotic treatment choice</w:t>
      </w:r>
      <w:r w:rsidRPr="00EA5A96">
        <w:rPr>
          <w:rFonts w:cs="Arial"/>
          <w:i/>
        </w:rPr>
        <w:t xml:space="preserve"> enquiries:</w:t>
      </w:r>
    </w:p>
    <w:p w14:paraId="430FAA44" w14:textId="77777777" w:rsidR="00A40C99" w:rsidRPr="003D254A" w:rsidRDefault="00A40C99" w:rsidP="004C69BB">
      <w:pPr>
        <w:pStyle w:val="ListParagraph"/>
        <w:numPr>
          <w:ilvl w:val="0"/>
          <w:numId w:val="4"/>
        </w:numPr>
        <w:tabs>
          <w:tab w:val="clear" w:pos="1080"/>
        </w:tabs>
        <w:ind w:left="714" w:hanging="357"/>
      </w:pPr>
      <w:r w:rsidRPr="003D254A">
        <w:t>What is the indication for the antibiotic?</w:t>
      </w:r>
    </w:p>
    <w:p w14:paraId="4B03D5E8" w14:textId="77777777" w:rsidR="00A40C99" w:rsidRPr="003D254A" w:rsidRDefault="00A40C99" w:rsidP="004C69BB">
      <w:pPr>
        <w:pStyle w:val="ListParagraph"/>
        <w:numPr>
          <w:ilvl w:val="0"/>
          <w:numId w:val="4"/>
        </w:numPr>
        <w:tabs>
          <w:tab w:val="clear" w:pos="1080"/>
        </w:tabs>
        <w:ind w:left="714" w:hanging="357"/>
      </w:pPr>
      <w:r w:rsidRPr="003D254A">
        <w:t>Any allergies and details of the reaction?</w:t>
      </w:r>
    </w:p>
    <w:p w14:paraId="6D321200" w14:textId="77777777" w:rsidR="00C11C2B" w:rsidRDefault="00A40C99" w:rsidP="004C69BB">
      <w:pPr>
        <w:pStyle w:val="ListParagraph"/>
        <w:numPr>
          <w:ilvl w:val="0"/>
          <w:numId w:val="4"/>
        </w:numPr>
        <w:tabs>
          <w:tab w:val="clear" w:pos="1080"/>
        </w:tabs>
        <w:spacing w:before="60" w:after="60"/>
        <w:ind w:left="714" w:hanging="357"/>
      </w:pPr>
      <w:r w:rsidRPr="003D254A">
        <w:t>Has the patient recently had any antibiotics? If so, which</w:t>
      </w:r>
      <w:r>
        <w:t xml:space="preserve"> antibiotic</w:t>
      </w:r>
      <w:r w:rsidRPr="003D254A">
        <w:t>, what was the dose, duration and indication?</w:t>
      </w:r>
    </w:p>
    <w:p w14:paraId="34E97958" w14:textId="77777777" w:rsidR="00C11C2B" w:rsidRDefault="00C11C2B" w:rsidP="004C69BB">
      <w:pPr>
        <w:pStyle w:val="ListParagraph"/>
        <w:numPr>
          <w:ilvl w:val="0"/>
          <w:numId w:val="4"/>
        </w:numPr>
        <w:tabs>
          <w:tab w:val="clear" w:pos="1080"/>
        </w:tabs>
        <w:spacing w:before="60" w:after="60"/>
        <w:ind w:left="714" w:hanging="357"/>
      </w:pPr>
      <w:r w:rsidRPr="00C11C2B">
        <w:t>Is the patient taking any other medicines, including complementary</w:t>
      </w:r>
      <w:r>
        <w:t xml:space="preserve"> or</w:t>
      </w:r>
      <w:r w:rsidRPr="00C11C2B">
        <w:t xml:space="preserve"> non-prescription</w:t>
      </w:r>
      <w:r>
        <w:t>?</w:t>
      </w:r>
    </w:p>
    <w:p w14:paraId="7BE0FBCF" w14:textId="77777777" w:rsidR="00A40C99" w:rsidRPr="00EA5A96" w:rsidRDefault="00A40C99" w:rsidP="00226794">
      <w:pPr>
        <w:spacing w:before="60" w:after="60"/>
        <w:contextualSpacing/>
        <w:rPr>
          <w:rFonts w:cs="Arial"/>
          <w:i/>
        </w:rPr>
      </w:pPr>
      <w:r w:rsidRPr="00EA5A96">
        <w:rPr>
          <w:rFonts w:cs="Arial"/>
          <w:i/>
        </w:rPr>
        <w:t xml:space="preserve">Dental </w:t>
      </w:r>
      <w:r w:rsidRPr="00EA5A96">
        <w:rPr>
          <w:rFonts w:cs="Arial"/>
          <w:b/>
          <w:i/>
        </w:rPr>
        <w:t>prescribing</w:t>
      </w:r>
      <w:r w:rsidRPr="00EA5A96">
        <w:rPr>
          <w:rFonts w:cs="Arial"/>
          <w:i/>
        </w:rPr>
        <w:t xml:space="preserve"> enquiries:</w:t>
      </w:r>
    </w:p>
    <w:p w14:paraId="0129220C" w14:textId="77777777" w:rsidR="00A40C99" w:rsidRPr="003D254A" w:rsidRDefault="00A40C99" w:rsidP="004C69BB">
      <w:pPr>
        <w:pStyle w:val="ListParagraph"/>
        <w:numPr>
          <w:ilvl w:val="0"/>
          <w:numId w:val="4"/>
        </w:numPr>
        <w:tabs>
          <w:tab w:val="clear" w:pos="1080"/>
        </w:tabs>
        <w:ind w:left="714" w:hanging="357"/>
      </w:pPr>
      <w:r w:rsidRPr="003D254A">
        <w:t>Is the dentist treating an NHS or private patient?</w:t>
      </w:r>
    </w:p>
    <w:p w14:paraId="220BE4ED" w14:textId="77777777" w:rsidR="00A40C99" w:rsidRDefault="00A40C99" w:rsidP="004C69BB">
      <w:pPr>
        <w:pStyle w:val="ListParagraph"/>
        <w:numPr>
          <w:ilvl w:val="0"/>
          <w:numId w:val="4"/>
        </w:numPr>
        <w:tabs>
          <w:tab w:val="clear" w:pos="1080"/>
        </w:tabs>
        <w:spacing w:before="60" w:after="60"/>
        <w:ind w:left="714" w:hanging="357"/>
      </w:pPr>
      <w:r w:rsidRPr="003D254A">
        <w:t>What is the indication for the prescription?</w:t>
      </w:r>
    </w:p>
    <w:p w14:paraId="3D5A2547" w14:textId="77777777" w:rsidR="00C11C2B" w:rsidRDefault="00C11C2B" w:rsidP="00C40970">
      <w:pPr>
        <w:pStyle w:val="ListParagraph"/>
        <w:numPr>
          <w:ilvl w:val="0"/>
          <w:numId w:val="4"/>
        </w:numPr>
        <w:tabs>
          <w:tab w:val="clear" w:pos="1080"/>
        </w:tabs>
        <w:spacing w:before="60" w:after="120"/>
        <w:ind w:left="714" w:hanging="357"/>
      </w:pPr>
      <w:r w:rsidRPr="00C11C2B">
        <w:t>Is the patient taking any other medicines, including complementary</w:t>
      </w:r>
      <w:r>
        <w:t xml:space="preserve"> or</w:t>
      </w:r>
      <w:r w:rsidRPr="00C11C2B">
        <w:t xml:space="preserve"> non-prescription</w:t>
      </w:r>
      <w:r>
        <w:t>?</w:t>
      </w:r>
    </w:p>
    <w:p w14:paraId="4654D738" w14:textId="77777777" w:rsidR="00C11C2B" w:rsidRDefault="00C11C2B" w:rsidP="00C11C2B">
      <w:pPr>
        <w:pBdr>
          <w:top w:val="single" w:sz="4" w:space="1" w:color="auto"/>
          <w:left w:val="single" w:sz="4" w:space="5" w:color="auto"/>
          <w:bottom w:val="single" w:sz="4" w:space="3" w:color="auto"/>
          <w:right w:val="single" w:sz="4" w:space="0" w:color="auto"/>
        </w:pBdr>
        <w:spacing w:before="60" w:after="0"/>
        <w:rPr>
          <w:rFonts w:cs="Arial"/>
          <w:i/>
        </w:rPr>
      </w:pPr>
      <w:r w:rsidRPr="00CB4FF2">
        <w:rPr>
          <w:rFonts w:cs="Arial"/>
          <w:i/>
        </w:rPr>
        <w:t xml:space="preserve">For enquiries that relate to </w:t>
      </w:r>
      <w:r>
        <w:rPr>
          <w:rFonts w:cs="Arial"/>
          <w:i/>
        </w:rPr>
        <w:t>adverse effects</w:t>
      </w:r>
      <w:r w:rsidRPr="00CB4FF2">
        <w:rPr>
          <w:rFonts w:cs="Arial"/>
          <w:i/>
        </w:rPr>
        <w:t>, please refer to the ‘</w:t>
      </w:r>
      <w:hyperlink w:anchor="_Adverse_Drug_Reactions_2" w:history="1">
        <w:r>
          <w:rPr>
            <w:rStyle w:val="Hyperlink"/>
            <w:rFonts w:cs="Arial"/>
          </w:rPr>
          <w:t>Adverse Drug Reactions</w:t>
        </w:r>
      </w:hyperlink>
      <w:r w:rsidRPr="00CB4FF2">
        <w:rPr>
          <w:rFonts w:cs="Arial"/>
          <w:i/>
        </w:rPr>
        <w:t xml:space="preserve">’ </w:t>
      </w:r>
      <w:r w:rsidR="006C5EC2">
        <w:rPr>
          <w:rFonts w:cs="Arial"/>
          <w:i/>
        </w:rPr>
        <w:t xml:space="preserve">enquiry answering </w:t>
      </w:r>
      <w:r w:rsidRPr="00CB4FF2">
        <w:rPr>
          <w:rFonts w:cs="Arial"/>
          <w:i/>
        </w:rPr>
        <w:t xml:space="preserve">guideline. </w:t>
      </w:r>
    </w:p>
    <w:p w14:paraId="3FD146FA" w14:textId="77777777" w:rsidR="00C11C2B" w:rsidRPr="00CB4FF2" w:rsidRDefault="00C11C2B" w:rsidP="00C11C2B">
      <w:pPr>
        <w:pBdr>
          <w:top w:val="single" w:sz="4" w:space="1" w:color="auto"/>
          <w:left w:val="single" w:sz="4" w:space="5" w:color="auto"/>
          <w:bottom w:val="single" w:sz="4" w:space="3" w:color="auto"/>
          <w:right w:val="single" w:sz="4" w:space="0" w:color="auto"/>
        </w:pBdr>
        <w:spacing w:before="60" w:after="0"/>
        <w:rPr>
          <w:rFonts w:cs="Arial"/>
          <w:i/>
        </w:rPr>
      </w:pPr>
      <w:r>
        <w:rPr>
          <w:rFonts w:cs="Arial"/>
          <w:i/>
        </w:rPr>
        <w:t>For enquiries that relate to drug interactions, please refer to the ‘</w:t>
      </w:r>
      <w:hyperlink w:anchor="_Interactions_1" w:history="1">
        <w:r>
          <w:rPr>
            <w:rStyle w:val="Hyperlink"/>
            <w:rFonts w:cs="Arial"/>
          </w:rPr>
          <w:t>Interactions</w:t>
        </w:r>
      </w:hyperlink>
      <w:r>
        <w:rPr>
          <w:rFonts w:cs="Arial"/>
          <w:i/>
        </w:rPr>
        <w:t xml:space="preserve">’ </w:t>
      </w:r>
      <w:r w:rsidR="006C5EC2">
        <w:rPr>
          <w:rFonts w:cs="Arial"/>
          <w:i/>
        </w:rPr>
        <w:t xml:space="preserve">enquiry answering </w:t>
      </w:r>
      <w:r w:rsidRPr="008B56A9">
        <w:rPr>
          <w:rFonts w:cs="Arial"/>
          <w:i/>
        </w:rPr>
        <w:t>guideline</w:t>
      </w:r>
      <w:r>
        <w:rPr>
          <w:rFonts w:cs="Arial"/>
          <w:i/>
        </w:rPr>
        <w:t>.</w:t>
      </w:r>
    </w:p>
    <w:p w14:paraId="5A9CB12C" w14:textId="77777777" w:rsidR="00A40C99" w:rsidRPr="003D254A" w:rsidRDefault="001E3EFA" w:rsidP="00C165D0">
      <w:pPr>
        <w:pStyle w:val="Heading4"/>
      </w:pPr>
      <w:r>
        <w:t>Resources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A40C99" w:rsidRPr="003D254A" w14:paraId="4FD39867" w14:textId="77777777" w:rsidTr="00FC4D2E">
        <w:trPr>
          <w:trHeight w:val="340"/>
          <w:tblHeader/>
        </w:trPr>
        <w:tc>
          <w:tcPr>
            <w:tcW w:w="3153" w:type="dxa"/>
          </w:tcPr>
          <w:p w14:paraId="4845C258" w14:textId="77777777" w:rsidR="00A40C99" w:rsidRPr="003D254A" w:rsidRDefault="00A40C99" w:rsidP="00FC4D2E">
            <w:pPr>
              <w:autoSpaceDE w:val="0"/>
              <w:autoSpaceDN w:val="0"/>
              <w:adjustRightInd w:val="0"/>
              <w:spacing w:before="60" w:after="60"/>
              <w:rPr>
                <w:rFonts w:cs="Arial"/>
                <w:b/>
                <w:bCs/>
                <w:lang w:val="en-US"/>
              </w:rPr>
            </w:pPr>
            <w:r w:rsidRPr="003D254A">
              <w:rPr>
                <w:rFonts w:cs="Arial"/>
                <w:b/>
                <w:bCs/>
                <w:lang w:val="en-US"/>
              </w:rPr>
              <w:t>Source</w:t>
            </w:r>
          </w:p>
        </w:tc>
        <w:tc>
          <w:tcPr>
            <w:tcW w:w="6735" w:type="dxa"/>
          </w:tcPr>
          <w:p w14:paraId="373D903F" w14:textId="77777777" w:rsidR="00A40C99" w:rsidRPr="003D254A" w:rsidRDefault="00A40C99" w:rsidP="00FC4D2E">
            <w:pPr>
              <w:autoSpaceDE w:val="0"/>
              <w:autoSpaceDN w:val="0"/>
              <w:adjustRightInd w:val="0"/>
              <w:spacing w:before="60" w:after="60"/>
              <w:rPr>
                <w:rFonts w:cs="Arial"/>
                <w:b/>
                <w:bCs/>
                <w:lang w:val="en-US"/>
              </w:rPr>
            </w:pPr>
            <w:r w:rsidRPr="003D254A">
              <w:rPr>
                <w:rFonts w:cs="Arial"/>
                <w:b/>
                <w:bCs/>
                <w:lang w:val="en-US"/>
              </w:rPr>
              <w:t>Notes</w:t>
            </w:r>
          </w:p>
        </w:tc>
      </w:tr>
      <w:tr w:rsidR="00A40C99" w:rsidRPr="003D254A" w14:paraId="7473884D" w14:textId="77777777" w:rsidTr="00FC4D2E">
        <w:trPr>
          <w:trHeight w:val="340"/>
        </w:trPr>
        <w:tc>
          <w:tcPr>
            <w:tcW w:w="9888" w:type="dxa"/>
            <w:gridSpan w:val="2"/>
            <w:shd w:val="clear" w:color="auto" w:fill="E6E6E6"/>
          </w:tcPr>
          <w:p w14:paraId="038A8741" w14:textId="77777777" w:rsidR="00A40C99" w:rsidRPr="003D254A" w:rsidRDefault="00A40C99" w:rsidP="00FC4D2E">
            <w:pPr>
              <w:autoSpaceDE w:val="0"/>
              <w:autoSpaceDN w:val="0"/>
              <w:adjustRightInd w:val="0"/>
              <w:spacing w:before="60" w:after="60"/>
              <w:rPr>
                <w:rFonts w:cs="Arial"/>
              </w:rPr>
            </w:pPr>
            <w:r w:rsidRPr="003D254A">
              <w:rPr>
                <w:rFonts w:cs="Arial"/>
                <w:b/>
                <w:bCs/>
              </w:rPr>
              <w:t>First-line resources</w:t>
            </w:r>
          </w:p>
        </w:tc>
      </w:tr>
      <w:tr w:rsidR="00A40C99" w:rsidRPr="003D254A" w14:paraId="49EF90F8" w14:textId="77777777" w:rsidTr="00FC4D2E">
        <w:trPr>
          <w:trHeight w:val="340"/>
        </w:trPr>
        <w:tc>
          <w:tcPr>
            <w:tcW w:w="3153" w:type="dxa"/>
          </w:tcPr>
          <w:p w14:paraId="0F40DAF3" w14:textId="77777777" w:rsidR="00A40C99" w:rsidRPr="00E753C0" w:rsidRDefault="00A40C99" w:rsidP="00FC4D2E">
            <w:pPr>
              <w:spacing w:before="60" w:after="60"/>
              <w:rPr>
                <w:rFonts w:cs="Arial"/>
                <w:b/>
                <w:bCs/>
              </w:rPr>
            </w:pPr>
            <w:r w:rsidRPr="00E753C0">
              <w:rPr>
                <w:rFonts w:cs="Arial"/>
              </w:rPr>
              <w:t>In-house past enquiries</w:t>
            </w:r>
          </w:p>
        </w:tc>
        <w:tc>
          <w:tcPr>
            <w:tcW w:w="6735" w:type="dxa"/>
          </w:tcPr>
          <w:p w14:paraId="461C622F" w14:textId="77777777" w:rsidR="00A40C99" w:rsidRPr="00E753C0" w:rsidRDefault="00A40C99" w:rsidP="00FC4D2E">
            <w:pPr>
              <w:autoSpaceDE w:val="0"/>
              <w:autoSpaceDN w:val="0"/>
              <w:adjustRightInd w:val="0"/>
              <w:spacing w:before="60" w:after="60"/>
              <w:rPr>
                <w:rFonts w:cs="Arial"/>
              </w:rPr>
            </w:pPr>
          </w:p>
        </w:tc>
      </w:tr>
      <w:tr w:rsidR="00A40C99" w:rsidRPr="003D254A" w14:paraId="38153755" w14:textId="77777777" w:rsidTr="003D66F9">
        <w:tc>
          <w:tcPr>
            <w:tcW w:w="3153" w:type="dxa"/>
          </w:tcPr>
          <w:p w14:paraId="06996984" w14:textId="77777777" w:rsidR="00A40C99" w:rsidRPr="00E753C0" w:rsidRDefault="00D65BF3" w:rsidP="00A40C99">
            <w:pPr>
              <w:spacing w:before="60" w:after="60"/>
              <w:rPr>
                <w:rFonts w:cs="Arial"/>
                <w:bCs/>
                <w:lang w:val="sv-SE"/>
              </w:rPr>
            </w:pPr>
            <w:r>
              <w:rPr>
                <w:rFonts w:cs="Arial"/>
                <w:lang w:val="sv-SE"/>
              </w:rPr>
              <w:t xml:space="preserve">Relevant articles (including Medicines Q&amp;As) via </w:t>
            </w:r>
            <w:r w:rsidR="00A40C99">
              <w:rPr>
                <w:rFonts w:cs="Arial"/>
                <w:b/>
                <w:lang w:val="sv-SE"/>
              </w:rPr>
              <w:t xml:space="preserve"> </w:t>
            </w:r>
            <w:hyperlink r:id="rId274" w:history="1">
              <w:r w:rsidR="00A40C99" w:rsidRPr="00E753C0">
                <w:rPr>
                  <w:rStyle w:val="Hyperlink"/>
                  <w:rFonts w:cs="Arial"/>
                </w:rPr>
                <w:t>www.sps.nhs.uk/</w:t>
              </w:r>
            </w:hyperlink>
            <w:r w:rsidR="00A40C99" w:rsidRPr="00E753C0">
              <w:rPr>
                <w:rFonts w:cs="Arial"/>
              </w:rPr>
              <w:t xml:space="preserve"> </w:t>
            </w:r>
          </w:p>
        </w:tc>
        <w:tc>
          <w:tcPr>
            <w:tcW w:w="6735" w:type="dxa"/>
          </w:tcPr>
          <w:p w14:paraId="4671A440" w14:textId="77777777" w:rsidR="00A40C99" w:rsidRDefault="00A40C99" w:rsidP="00A40C99">
            <w:pPr>
              <w:autoSpaceDE w:val="0"/>
              <w:autoSpaceDN w:val="0"/>
              <w:adjustRightInd w:val="0"/>
              <w:spacing w:before="60" w:after="60"/>
              <w:rPr>
                <w:rFonts w:cs="Arial"/>
              </w:rPr>
            </w:pPr>
            <w:r w:rsidRPr="00F44C6A">
              <w:rPr>
                <w:rFonts w:cs="Arial"/>
              </w:rPr>
              <w:t>Links to dental related Q&amp;As can be found at</w:t>
            </w:r>
            <w:r>
              <w:rPr>
                <w:rFonts w:cs="Arial"/>
              </w:rPr>
              <w:t>:</w:t>
            </w:r>
            <w:r w:rsidRPr="00F44C6A">
              <w:rPr>
                <w:rFonts w:cs="Arial"/>
              </w:rPr>
              <w:t xml:space="preserve"> </w:t>
            </w:r>
            <w:hyperlink r:id="rId275" w:history="1">
              <w:r w:rsidRPr="00F44C6A">
                <w:rPr>
                  <w:rStyle w:val="Hyperlink"/>
                  <w:rFonts w:cs="Arial"/>
                </w:rPr>
                <w:t>www.sps.nhs.uk/articles/uk-dental-medicines-advice-service-ukdmas/</w:t>
              </w:r>
            </w:hyperlink>
            <w:r>
              <w:rPr>
                <w:rFonts w:cs="Arial"/>
              </w:rPr>
              <w:t xml:space="preserve"> </w:t>
            </w:r>
          </w:p>
          <w:p w14:paraId="10B7070A" w14:textId="77777777" w:rsidR="002F0750" w:rsidRPr="002F0750" w:rsidRDefault="00EE79D2" w:rsidP="002F0750">
            <w:pPr>
              <w:pStyle w:val="ListParagraph"/>
              <w:numPr>
                <w:ilvl w:val="0"/>
                <w:numId w:val="7"/>
              </w:numPr>
              <w:autoSpaceDE w:val="0"/>
              <w:autoSpaceDN w:val="0"/>
              <w:adjustRightInd w:val="0"/>
              <w:spacing w:before="60" w:after="60"/>
              <w:rPr>
                <w:rStyle w:val="Hyperlink"/>
                <w:rFonts w:cs="Arial"/>
                <w:bCs/>
              </w:rPr>
            </w:pPr>
            <w:hyperlink r:id="rId276" w:history="1">
              <w:r w:rsidR="002F0750" w:rsidRPr="002F0750">
                <w:rPr>
                  <w:rStyle w:val="Hyperlink"/>
                  <w:rFonts w:cs="Arial"/>
                </w:rPr>
                <w:t>What is the clinical significance of potential drug interactions with local anaesthetic preparations used in primary care dentistry?</w:t>
              </w:r>
            </w:hyperlink>
          </w:p>
          <w:p w14:paraId="5895D1AA" w14:textId="77777777" w:rsidR="002F0750" w:rsidRPr="002F0750" w:rsidRDefault="00EE79D2" w:rsidP="002F0750">
            <w:pPr>
              <w:pStyle w:val="ListParagraph"/>
              <w:numPr>
                <w:ilvl w:val="0"/>
                <w:numId w:val="7"/>
              </w:numPr>
              <w:autoSpaceDE w:val="0"/>
              <w:autoSpaceDN w:val="0"/>
              <w:adjustRightInd w:val="0"/>
              <w:spacing w:before="60" w:after="60"/>
              <w:rPr>
                <w:rStyle w:val="Hyperlink"/>
                <w:rFonts w:cs="Arial"/>
                <w:bCs/>
              </w:rPr>
            </w:pPr>
            <w:hyperlink r:id="rId277" w:history="1">
              <w:r w:rsidR="002F0750" w:rsidRPr="002F0750">
                <w:rPr>
                  <w:rStyle w:val="Hyperlink"/>
                  <w:rFonts w:cs="Arial"/>
                </w:rPr>
                <w:t>Allergy to local anaesthetic agents used in dentistry – what are the signs, symptoms, alternative diagnoses and management options?</w:t>
              </w:r>
            </w:hyperlink>
          </w:p>
          <w:p w14:paraId="4B2A1FAA" w14:textId="77777777" w:rsidR="00F24ECE" w:rsidRPr="00F24ECE" w:rsidRDefault="00EE79D2" w:rsidP="00F24ECE">
            <w:pPr>
              <w:pStyle w:val="ListParagraph"/>
              <w:numPr>
                <w:ilvl w:val="0"/>
                <w:numId w:val="7"/>
              </w:numPr>
              <w:autoSpaceDE w:val="0"/>
              <w:autoSpaceDN w:val="0"/>
              <w:adjustRightInd w:val="0"/>
              <w:spacing w:before="60" w:after="60"/>
              <w:rPr>
                <w:bCs/>
              </w:rPr>
            </w:pPr>
            <w:hyperlink r:id="rId278" w:history="1">
              <w:r w:rsidR="00F24ECE" w:rsidRPr="00F24ECE">
                <w:rPr>
                  <w:rStyle w:val="Hyperlink"/>
                  <w:bCs/>
                </w:rPr>
                <w:t>Using miconazole oral gel to treat oral thrush in adults taking a statin</w:t>
              </w:r>
            </w:hyperlink>
          </w:p>
          <w:p w14:paraId="416F7252" w14:textId="77777777" w:rsidR="002F0750" w:rsidRPr="002F0750" w:rsidRDefault="00EE79D2" w:rsidP="002F0750">
            <w:pPr>
              <w:pStyle w:val="ListParagraph"/>
              <w:numPr>
                <w:ilvl w:val="0"/>
                <w:numId w:val="7"/>
              </w:numPr>
              <w:autoSpaceDE w:val="0"/>
              <w:autoSpaceDN w:val="0"/>
              <w:adjustRightInd w:val="0"/>
              <w:spacing w:before="60" w:after="60"/>
              <w:rPr>
                <w:rStyle w:val="Hyperlink"/>
                <w:rFonts w:cs="Arial"/>
                <w:bCs/>
              </w:rPr>
            </w:pPr>
            <w:hyperlink r:id="rId279" w:history="1">
              <w:r w:rsidR="002F0750" w:rsidRPr="002F0750">
                <w:rPr>
                  <w:rStyle w:val="Hyperlink"/>
                  <w:rFonts w:cs="Arial"/>
                </w:rPr>
                <w:t>Do patients with hydrocephalus shunts need antibiotic prophylaxis before undergoing dental procedures?</w:t>
              </w:r>
            </w:hyperlink>
          </w:p>
          <w:p w14:paraId="6B819711" w14:textId="77777777" w:rsidR="002F0750" w:rsidRPr="002F0750" w:rsidRDefault="00EE79D2" w:rsidP="002F0750">
            <w:pPr>
              <w:pStyle w:val="ListParagraph"/>
              <w:numPr>
                <w:ilvl w:val="0"/>
                <w:numId w:val="7"/>
              </w:numPr>
              <w:autoSpaceDE w:val="0"/>
              <w:autoSpaceDN w:val="0"/>
              <w:adjustRightInd w:val="0"/>
              <w:spacing w:before="60" w:after="60"/>
              <w:rPr>
                <w:rStyle w:val="Hyperlink"/>
                <w:rFonts w:cs="Arial"/>
                <w:bCs/>
              </w:rPr>
            </w:pPr>
            <w:hyperlink r:id="rId280" w:history="1">
              <w:r w:rsidR="002F0750" w:rsidRPr="002F0750">
                <w:rPr>
                  <w:rStyle w:val="Hyperlink"/>
                  <w:rFonts w:cs="Arial"/>
                </w:rPr>
                <w:t>How should adults with cancer be managed by general dental practitioners if they need dental treatment?</w:t>
              </w:r>
            </w:hyperlink>
          </w:p>
          <w:p w14:paraId="658D5ADD" w14:textId="77777777" w:rsidR="002F0750" w:rsidRPr="002F0750" w:rsidRDefault="00EE79D2" w:rsidP="002F0750">
            <w:pPr>
              <w:pStyle w:val="ListParagraph"/>
              <w:numPr>
                <w:ilvl w:val="0"/>
                <w:numId w:val="7"/>
              </w:numPr>
              <w:autoSpaceDE w:val="0"/>
              <w:autoSpaceDN w:val="0"/>
              <w:adjustRightInd w:val="0"/>
              <w:spacing w:before="60" w:after="60"/>
              <w:rPr>
                <w:rStyle w:val="Hyperlink"/>
                <w:rFonts w:cs="Arial"/>
                <w:bCs/>
              </w:rPr>
            </w:pPr>
            <w:hyperlink r:id="rId281" w:history="1">
              <w:r w:rsidR="002F0750" w:rsidRPr="002F0750">
                <w:rPr>
                  <w:rStyle w:val="Hyperlink"/>
                  <w:rFonts w:cs="Arial"/>
                </w:rPr>
                <w:t>Saliva substitutes: Choosing and prescribing the right product</w:t>
              </w:r>
            </w:hyperlink>
          </w:p>
          <w:p w14:paraId="7AE3BB81" w14:textId="77777777" w:rsidR="002F0750" w:rsidRPr="002F0750" w:rsidRDefault="00EE79D2" w:rsidP="002F0750">
            <w:pPr>
              <w:pStyle w:val="ListParagraph"/>
              <w:numPr>
                <w:ilvl w:val="0"/>
                <w:numId w:val="7"/>
              </w:numPr>
              <w:autoSpaceDE w:val="0"/>
              <w:autoSpaceDN w:val="0"/>
              <w:adjustRightInd w:val="0"/>
              <w:spacing w:before="60" w:after="60"/>
              <w:rPr>
                <w:rStyle w:val="Hyperlink"/>
                <w:rFonts w:cs="Arial"/>
                <w:bCs/>
              </w:rPr>
            </w:pPr>
            <w:hyperlink r:id="rId282" w:history="1">
              <w:r w:rsidR="002F0750" w:rsidRPr="002F0750">
                <w:rPr>
                  <w:rStyle w:val="Hyperlink"/>
                  <w:rFonts w:cs="Arial"/>
                </w:rPr>
                <w:t>Fluoride toothpaste – what are the dangers of chronic ingestion in adults?</w:t>
              </w:r>
            </w:hyperlink>
          </w:p>
          <w:p w14:paraId="0D9D414C" w14:textId="77777777" w:rsidR="002F0750" w:rsidRPr="002F0750" w:rsidRDefault="00EE79D2" w:rsidP="002F0750">
            <w:pPr>
              <w:pStyle w:val="ListParagraph"/>
              <w:numPr>
                <w:ilvl w:val="0"/>
                <w:numId w:val="7"/>
              </w:numPr>
              <w:autoSpaceDE w:val="0"/>
              <w:autoSpaceDN w:val="0"/>
              <w:adjustRightInd w:val="0"/>
              <w:spacing w:before="60" w:after="60"/>
              <w:rPr>
                <w:rStyle w:val="Hyperlink"/>
                <w:rFonts w:cs="Arial"/>
                <w:bCs/>
              </w:rPr>
            </w:pPr>
            <w:hyperlink r:id="rId283" w:history="1">
              <w:r w:rsidR="002F0750" w:rsidRPr="002F0750">
                <w:rPr>
                  <w:rStyle w:val="Hyperlink"/>
                  <w:rFonts w:cs="Arial"/>
                  <w:bCs/>
                </w:rPr>
                <w:t>When and how can dentists supply medicines?</w:t>
              </w:r>
            </w:hyperlink>
          </w:p>
          <w:p w14:paraId="64DEB6C8" w14:textId="77777777" w:rsidR="002F0750" w:rsidRPr="002F0750" w:rsidRDefault="00EE79D2" w:rsidP="002F0750">
            <w:pPr>
              <w:pStyle w:val="ListParagraph"/>
              <w:numPr>
                <w:ilvl w:val="0"/>
                <w:numId w:val="7"/>
              </w:numPr>
              <w:autoSpaceDE w:val="0"/>
              <w:autoSpaceDN w:val="0"/>
              <w:adjustRightInd w:val="0"/>
              <w:spacing w:before="60" w:after="60"/>
              <w:rPr>
                <w:rStyle w:val="Hyperlink"/>
                <w:rFonts w:cs="Arial"/>
                <w:bCs/>
              </w:rPr>
            </w:pPr>
            <w:hyperlink r:id="rId284" w:history="1">
              <w:r w:rsidR="002F0750" w:rsidRPr="002F0750">
                <w:rPr>
                  <w:rStyle w:val="Hyperlink"/>
                  <w:rFonts w:cs="Arial"/>
                </w:rPr>
                <w:t>How should dentists prescribe, store, order and dispose of controlled drugs?</w:t>
              </w:r>
            </w:hyperlink>
          </w:p>
          <w:p w14:paraId="4F16FD02" w14:textId="77777777" w:rsidR="002F0750" w:rsidRPr="002F0750" w:rsidRDefault="00EE79D2" w:rsidP="002F0750">
            <w:pPr>
              <w:pStyle w:val="ListParagraph"/>
              <w:numPr>
                <w:ilvl w:val="0"/>
                <w:numId w:val="7"/>
              </w:numPr>
              <w:autoSpaceDE w:val="0"/>
              <w:autoSpaceDN w:val="0"/>
              <w:adjustRightInd w:val="0"/>
              <w:spacing w:before="60" w:after="60"/>
              <w:rPr>
                <w:rFonts w:ascii="Helvetica" w:hAnsi="Helvetica" w:cs="Helvetica"/>
                <w:color w:val="333333"/>
              </w:rPr>
            </w:pPr>
            <w:hyperlink r:id="rId285" w:history="1">
              <w:r w:rsidR="002F0750" w:rsidRPr="002F0750">
                <w:rPr>
                  <w:rStyle w:val="Hyperlink"/>
                  <w:rFonts w:cs="Arial"/>
                  <w:bCs/>
                </w:rPr>
                <w:t>What steroid supplementation is required for a patient with primary adrenal insufficiency undergoing a dental procedure?</w:t>
              </w:r>
            </w:hyperlink>
          </w:p>
          <w:p w14:paraId="3FF51436" w14:textId="77777777" w:rsidR="006773F5" w:rsidRPr="00162962" w:rsidRDefault="00EE79D2" w:rsidP="00030E4A">
            <w:pPr>
              <w:pStyle w:val="ListParagraph"/>
              <w:numPr>
                <w:ilvl w:val="0"/>
                <w:numId w:val="7"/>
              </w:numPr>
              <w:autoSpaceDE w:val="0"/>
              <w:autoSpaceDN w:val="0"/>
              <w:adjustRightInd w:val="0"/>
              <w:spacing w:before="60" w:after="60"/>
              <w:rPr>
                <w:rFonts w:cs="Arial"/>
                <w:bCs/>
              </w:rPr>
            </w:pPr>
            <w:hyperlink r:id="rId286" w:history="1">
              <w:r w:rsidR="00030E4A" w:rsidRPr="00030E4A">
                <w:rPr>
                  <w:rStyle w:val="Hyperlink"/>
                </w:rPr>
                <w:t>Safety of dental medicines in acute porphyria</w:t>
              </w:r>
            </w:hyperlink>
          </w:p>
        </w:tc>
      </w:tr>
    </w:tbl>
    <w:p w14:paraId="20F877F2" w14:textId="77777777" w:rsidR="00030E4A" w:rsidRDefault="00030E4A">
      <w:r>
        <w:br w:type="page"/>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A40C99" w:rsidRPr="003D254A" w14:paraId="31F10856" w14:textId="77777777" w:rsidTr="003D66F9">
        <w:tc>
          <w:tcPr>
            <w:tcW w:w="3153" w:type="dxa"/>
          </w:tcPr>
          <w:p w14:paraId="771E3E00" w14:textId="77777777" w:rsidR="00A40C99" w:rsidRDefault="00CE091D" w:rsidP="00A40C99">
            <w:pPr>
              <w:autoSpaceDE w:val="0"/>
              <w:autoSpaceDN w:val="0"/>
              <w:adjustRightInd w:val="0"/>
              <w:spacing w:before="60" w:after="60"/>
              <w:rPr>
                <w:rStyle w:val="Hyperlink"/>
                <w:rFonts w:cs="Arial"/>
              </w:rPr>
            </w:pPr>
            <w:r>
              <w:rPr>
                <w:rFonts w:cs="Arial"/>
              </w:rPr>
              <w:t>British National Formulary. BMA and RPS.</w:t>
            </w:r>
            <w:r w:rsidR="00A40C99" w:rsidRPr="00D343C4">
              <w:rPr>
                <w:rFonts w:cs="Arial"/>
              </w:rPr>
              <w:t xml:space="preserve"> </w:t>
            </w:r>
            <w:hyperlink r:id="rId287" w:history="1">
              <w:r w:rsidR="00A40C99" w:rsidRPr="003B3C1F">
                <w:rPr>
                  <w:rStyle w:val="Hyperlink"/>
                  <w:rFonts w:cs="Arial"/>
                </w:rPr>
                <w:t>bnf.nice.org.uk/</w:t>
              </w:r>
            </w:hyperlink>
          </w:p>
          <w:p w14:paraId="5E3D83F4" w14:textId="77777777" w:rsidR="00A40C99" w:rsidRPr="00E753C0" w:rsidRDefault="00A40C99" w:rsidP="00A40C99">
            <w:pPr>
              <w:autoSpaceDE w:val="0"/>
              <w:autoSpaceDN w:val="0"/>
              <w:adjustRightInd w:val="0"/>
              <w:spacing w:before="60" w:after="60"/>
              <w:rPr>
                <w:rFonts w:cs="Arial"/>
              </w:rPr>
            </w:pPr>
          </w:p>
        </w:tc>
        <w:tc>
          <w:tcPr>
            <w:tcW w:w="6735" w:type="dxa"/>
          </w:tcPr>
          <w:p w14:paraId="78FC0E84" w14:textId="77777777" w:rsidR="00A40C99" w:rsidRPr="00E753C0" w:rsidRDefault="00A40C99" w:rsidP="00A40C99">
            <w:pPr>
              <w:spacing w:before="60" w:after="60"/>
              <w:rPr>
                <w:rFonts w:cs="Arial"/>
              </w:rPr>
            </w:pPr>
            <w:r w:rsidRPr="00E753C0">
              <w:rPr>
                <w:rFonts w:cs="Arial"/>
              </w:rPr>
              <w:t>At the front of the BNF ‘Guidance on Prescribing’ includes ‘</w:t>
            </w:r>
            <w:hyperlink r:id="rId288" w:history="1">
              <w:r w:rsidRPr="00E753C0">
                <w:rPr>
                  <w:rFonts w:cs="Arial"/>
                  <w:color w:val="0000FF"/>
                  <w:u w:val="single"/>
                </w:rPr>
                <w:t>Prescribing in dental practice</w:t>
              </w:r>
            </w:hyperlink>
            <w:r w:rsidRPr="00E753C0">
              <w:rPr>
                <w:rFonts w:cs="Arial"/>
              </w:rPr>
              <w:t>’. From here the BNF online provides links to dentally relevant sections in the body of the BNF and specific sections on:</w:t>
            </w:r>
          </w:p>
          <w:p w14:paraId="78C5C6D9" w14:textId="77777777" w:rsidR="00A40C99" w:rsidRPr="006864AB" w:rsidRDefault="00A40C99" w:rsidP="00804B38">
            <w:pPr>
              <w:pStyle w:val="ListParagraph"/>
              <w:numPr>
                <w:ilvl w:val="0"/>
                <w:numId w:val="7"/>
              </w:numPr>
              <w:autoSpaceDE w:val="0"/>
              <w:autoSpaceDN w:val="0"/>
              <w:adjustRightInd w:val="0"/>
              <w:spacing w:before="60" w:after="60"/>
              <w:rPr>
                <w:rFonts w:cs="Arial"/>
                <w:iCs/>
              </w:rPr>
            </w:pPr>
            <w:r w:rsidRPr="006864AB">
              <w:rPr>
                <w:rFonts w:cs="Arial"/>
                <w:iCs/>
              </w:rPr>
              <w:t>Medical emergencies in dental practice</w:t>
            </w:r>
          </w:p>
          <w:p w14:paraId="566A7E6C" w14:textId="77777777" w:rsidR="00A40C99" w:rsidRPr="006864AB" w:rsidRDefault="00A40C99" w:rsidP="00804B38">
            <w:pPr>
              <w:pStyle w:val="ListParagraph"/>
              <w:numPr>
                <w:ilvl w:val="0"/>
                <w:numId w:val="7"/>
              </w:numPr>
              <w:autoSpaceDE w:val="0"/>
              <w:autoSpaceDN w:val="0"/>
              <w:adjustRightInd w:val="0"/>
              <w:spacing w:before="60" w:after="60"/>
              <w:rPr>
                <w:rFonts w:cs="Arial"/>
                <w:iCs/>
              </w:rPr>
            </w:pPr>
            <w:r w:rsidRPr="006864AB">
              <w:rPr>
                <w:rFonts w:cs="Arial"/>
                <w:iCs/>
              </w:rPr>
              <w:t>Medical problems in dental practice</w:t>
            </w:r>
          </w:p>
          <w:p w14:paraId="4E80DE5C" w14:textId="77777777" w:rsidR="00A40C99" w:rsidRPr="006864AB" w:rsidRDefault="00A40C99" w:rsidP="00804B38">
            <w:pPr>
              <w:pStyle w:val="ListParagraph"/>
              <w:numPr>
                <w:ilvl w:val="0"/>
                <w:numId w:val="7"/>
              </w:numPr>
              <w:autoSpaceDE w:val="0"/>
              <w:autoSpaceDN w:val="0"/>
              <w:adjustRightInd w:val="0"/>
              <w:spacing w:before="60" w:after="60"/>
              <w:rPr>
                <w:rStyle w:val="Hyperlink"/>
                <w:rFonts w:cs="Arial"/>
              </w:rPr>
            </w:pPr>
            <w:r>
              <w:rPr>
                <w:rFonts w:cs="Arial"/>
                <w:iCs/>
              </w:rPr>
              <w:fldChar w:fldCharType="begin"/>
            </w:r>
            <w:r w:rsidRPr="006620F2">
              <w:rPr>
                <w:rFonts w:cs="Arial"/>
                <w:iCs/>
              </w:rPr>
              <w:instrText xml:space="preserve"> HYPERLINK "https://bnf.nice.org.uk/treatment-summary/oropharyngeal-fungal-infections.html" </w:instrText>
            </w:r>
            <w:r>
              <w:rPr>
                <w:rFonts w:cs="Arial"/>
                <w:iCs/>
              </w:rPr>
              <w:fldChar w:fldCharType="separate"/>
            </w:r>
            <w:r w:rsidRPr="006620F2">
              <w:rPr>
                <w:rStyle w:val="Hyperlink"/>
                <w:rFonts w:cs="Arial"/>
                <w:iCs/>
              </w:rPr>
              <w:t>Oropharyngeal</w:t>
            </w:r>
            <w:r w:rsidRPr="006864AB">
              <w:rPr>
                <w:rStyle w:val="Hyperlink"/>
                <w:rFonts w:cs="Arial"/>
              </w:rPr>
              <w:t xml:space="preserve"> fungal infections</w:t>
            </w:r>
          </w:p>
          <w:p w14:paraId="40DF4331" w14:textId="77777777" w:rsidR="00A40C99" w:rsidRDefault="00A40C99" w:rsidP="00A40C99">
            <w:pPr>
              <w:spacing w:before="60" w:after="60"/>
              <w:rPr>
                <w:rFonts w:cs="Arial"/>
              </w:rPr>
            </w:pPr>
            <w:r>
              <w:rPr>
                <w:rFonts w:cs="Arial"/>
              </w:rPr>
              <w:fldChar w:fldCharType="end"/>
            </w:r>
            <w:r w:rsidRPr="00E753C0">
              <w:rPr>
                <w:rFonts w:cs="Arial"/>
              </w:rPr>
              <w:t>The ‘</w:t>
            </w:r>
            <w:hyperlink r:id="rId289" w:history="1">
              <w:r w:rsidRPr="00E753C0">
                <w:rPr>
                  <w:rFonts w:cs="Arial"/>
                  <w:color w:val="0000FF"/>
                  <w:u w:val="single"/>
                </w:rPr>
                <w:t>Dental Practitioners’ Formulary</w:t>
              </w:r>
            </w:hyperlink>
            <w:r w:rsidRPr="00E753C0">
              <w:rPr>
                <w:rFonts w:cs="Arial"/>
              </w:rPr>
              <w:t>’ (the list of dental preparations approved by the Secretaries of State as prescribable by a dentist on an NHS prescription) can be found between Appendix 4 and the Nurse Prescribers Formulary</w:t>
            </w:r>
            <w:r>
              <w:rPr>
                <w:rFonts w:cs="Arial"/>
              </w:rPr>
              <w:t xml:space="preserve"> in the print version</w:t>
            </w:r>
            <w:r w:rsidRPr="00E753C0">
              <w:rPr>
                <w:rFonts w:cs="Arial"/>
              </w:rPr>
              <w:t>.  Within the monographs of the drugs that dentists can prescribe the preparations on the DPF are listed under ‘PROFESSION SPECIFIC INFORMATION’.</w:t>
            </w:r>
          </w:p>
          <w:p w14:paraId="50218B7D" w14:textId="77777777" w:rsidR="00B76827" w:rsidRPr="00E753C0" w:rsidRDefault="00B76827" w:rsidP="00A40C99">
            <w:pPr>
              <w:spacing w:before="60" w:after="60"/>
              <w:rPr>
                <w:rFonts w:cs="Arial"/>
              </w:rPr>
            </w:pPr>
            <w:r w:rsidRPr="00C43FD6">
              <w:rPr>
                <w:rFonts w:cs="Arial"/>
              </w:rPr>
              <w:t xml:space="preserve">See comments in </w:t>
            </w:r>
            <w:hyperlink r:id="rId290" w:history="1">
              <w:r w:rsidRPr="00C43FD6">
                <w:rPr>
                  <w:rStyle w:val="Hyperlink"/>
                  <w:rFonts w:cs="Arial"/>
                </w:rPr>
                <w:t>Tips, Hints and Limitations for use of Common MI Resources document</w:t>
              </w:r>
            </w:hyperlink>
            <w:r w:rsidRPr="00C43FD6">
              <w:rPr>
                <w:rFonts w:cs="Arial"/>
              </w:rPr>
              <w:t>.</w:t>
            </w:r>
          </w:p>
        </w:tc>
      </w:tr>
      <w:tr w:rsidR="004326DE" w:rsidRPr="003D254A" w14:paraId="6F65D346" w14:textId="77777777" w:rsidTr="003D66F9">
        <w:tc>
          <w:tcPr>
            <w:tcW w:w="3153" w:type="dxa"/>
          </w:tcPr>
          <w:p w14:paraId="06D9A17D" w14:textId="77777777" w:rsidR="004326DE" w:rsidRPr="00E753C0" w:rsidRDefault="004326DE" w:rsidP="007D25E7">
            <w:pPr>
              <w:spacing w:before="60" w:after="60"/>
              <w:rPr>
                <w:rFonts w:cs="Arial"/>
                <w:color w:val="0000FF"/>
                <w:u w:val="single"/>
              </w:rPr>
            </w:pPr>
            <w:r>
              <w:rPr>
                <w:rFonts w:cs="Arial"/>
                <w:lang w:val="en-US"/>
              </w:rPr>
              <w:t>Electronic Medicines Compendium (eMC). DataPharm Communications.</w:t>
            </w:r>
            <w:r w:rsidRPr="00E753C0">
              <w:rPr>
                <w:rFonts w:cs="Arial"/>
                <w:lang w:val="en-US"/>
              </w:rPr>
              <w:t xml:space="preserve"> </w:t>
            </w:r>
            <w:hyperlink r:id="rId291" w:history="1">
              <w:r w:rsidRPr="00E753C0">
                <w:rPr>
                  <w:rFonts w:cs="Arial"/>
                  <w:color w:val="0000FF"/>
                  <w:u w:val="single"/>
                </w:rPr>
                <w:t>www.medicines.org.uk/emc</w:t>
              </w:r>
            </w:hyperlink>
            <w:r w:rsidRPr="00E753C0">
              <w:rPr>
                <w:rFonts w:cs="Arial"/>
                <w:color w:val="0000FF"/>
                <w:u w:val="single"/>
              </w:rPr>
              <w:t xml:space="preserve"> </w:t>
            </w:r>
          </w:p>
        </w:tc>
        <w:tc>
          <w:tcPr>
            <w:tcW w:w="6735" w:type="dxa"/>
            <w:vMerge w:val="restart"/>
          </w:tcPr>
          <w:p w14:paraId="6614EE82" w14:textId="77777777" w:rsidR="004326DE" w:rsidRDefault="004C69BB" w:rsidP="004C69BB">
            <w:pPr>
              <w:spacing w:before="60" w:after="60"/>
              <w:rPr>
                <w:rFonts w:cs="Arial"/>
              </w:rPr>
            </w:pPr>
            <w:r>
              <w:rPr>
                <w:rFonts w:cs="Arial"/>
              </w:rPr>
              <w:t>SPCs for dental local anaesthetics and many fluoride preparations are not on eMC, but are available on the MHRA site.</w:t>
            </w:r>
          </w:p>
          <w:p w14:paraId="4C0ED09C" w14:textId="77777777" w:rsidR="001A615F" w:rsidRPr="00E753C0" w:rsidRDefault="001A615F" w:rsidP="004C69BB">
            <w:pPr>
              <w:spacing w:before="60" w:after="60"/>
              <w:rPr>
                <w:rFonts w:cs="Arial"/>
              </w:rPr>
            </w:pPr>
            <w:r w:rsidRPr="00C43FD6">
              <w:rPr>
                <w:rFonts w:cs="Arial"/>
              </w:rPr>
              <w:t xml:space="preserve">See comments in </w:t>
            </w:r>
            <w:hyperlink r:id="rId292" w:history="1">
              <w:r w:rsidRPr="00C43FD6">
                <w:rPr>
                  <w:rStyle w:val="Hyperlink"/>
                  <w:rFonts w:cs="Arial"/>
                </w:rPr>
                <w:t>Tips, Hints and Limitations for use of Common MI Resources document</w:t>
              </w:r>
            </w:hyperlink>
            <w:r w:rsidRPr="00C43FD6">
              <w:rPr>
                <w:rFonts w:cs="Arial"/>
              </w:rPr>
              <w:t>.</w:t>
            </w:r>
          </w:p>
        </w:tc>
      </w:tr>
      <w:tr w:rsidR="004326DE" w:rsidRPr="003D254A" w14:paraId="193D0FC1" w14:textId="77777777" w:rsidTr="003D66F9">
        <w:tc>
          <w:tcPr>
            <w:tcW w:w="3153" w:type="dxa"/>
          </w:tcPr>
          <w:p w14:paraId="30672622" w14:textId="77777777" w:rsidR="004326DE" w:rsidRDefault="004326DE" w:rsidP="007D25E7">
            <w:pPr>
              <w:autoSpaceDE w:val="0"/>
              <w:autoSpaceDN w:val="0"/>
              <w:adjustRightInd w:val="0"/>
              <w:spacing w:before="60" w:after="60"/>
              <w:rPr>
                <w:rFonts w:cs="Arial"/>
                <w:lang w:val="en-US"/>
              </w:rPr>
            </w:pPr>
            <w:r w:rsidRPr="003E382D">
              <w:rPr>
                <w:rFonts w:cs="Arial"/>
              </w:rPr>
              <w:t>MHRA: Medicines &amp; Healthcare Regulatory Agency</w:t>
            </w:r>
            <w:r>
              <w:rPr>
                <w:rFonts w:cs="Arial"/>
              </w:rPr>
              <w:t xml:space="preserve">. </w:t>
            </w:r>
            <w:r w:rsidRPr="007107C7">
              <w:rPr>
                <w:rFonts w:cs="Arial"/>
              </w:rPr>
              <w:t>SPCs and PILs can be directly accessed via:</w:t>
            </w:r>
            <w:r w:rsidR="007D25E7">
              <w:rPr>
                <w:rFonts w:cs="Arial"/>
              </w:rPr>
              <w:t xml:space="preserve"> </w:t>
            </w:r>
            <w:hyperlink r:id="rId293" w:history="1">
              <w:r w:rsidRPr="00862118">
                <w:rPr>
                  <w:rStyle w:val="Hyperlink"/>
                  <w:rFonts w:cs="Arial"/>
                </w:rPr>
                <w:t>https://products.mhra.gov.uk</w:t>
              </w:r>
            </w:hyperlink>
          </w:p>
        </w:tc>
        <w:tc>
          <w:tcPr>
            <w:tcW w:w="6735" w:type="dxa"/>
            <w:vMerge/>
          </w:tcPr>
          <w:p w14:paraId="002EAA04" w14:textId="77777777" w:rsidR="004326DE" w:rsidRPr="00E753C0" w:rsidRDefault="004326DE" w:rsidP="00A40C99">
            <w:pPr>
              <w:spacing w:before="60" w:after="60"/>
              <w:rPr>
                <w:rFonts w:cs="Arial"/>
              </w:rPr>
            </w:pPr>
          </w:p>
        </w:tc>
      </w:tr>
      <w:tr w:rsidR="00F53E38" w:rsidRPr="003D254A" w14:paraId="53170A90" w14:textId="77777777" w:rsidTr="003D66F9">
        <w:tc>
          <w:tcPr>
            <w:tcW w:w="3153" w:type="dxa"/>
          </w:tcPr>
          <w:p w14:paraId="569230B6" w14:textId="77777777" w:rsidR="00F53E38" w:rsidRPr="00E753C0" w:rsidRDefault="00F53E38" w:rsidP="0045642F">
            <w:pPr>
              <w:spacing w:before="60" w:after="60"/>
              <w:rPr>
                <w:rFonts w:cs="Arial"/>
              </w:rPr>
            </w:pPr>
            <w:r w:rsidRPr="00E753C0">
              <w:rPr>
                <w:rFonts w:cs="Arial"/>
              </w:rPr>
              <w:t xml:space="preserve">Antimicrobial Prescribing </w:t>
            </w:r>
            <w:r w:rsidR="0045642F">
              <w:rPr>
                <w:rFonts w:cs="Arial"/>
              </w:rPr>
              <w:t>in Dentistry: Good Practice Guidelines</w:t>
            </w:r>
            <w:r>
              <w:rPr>
                <w:rFonts w:cs="Arial"/>
              </w:rPr>
              <w:t>.</w:t>
            </w:r>
            <w:r w:rsidRPr="00E753C0">
              <w:rPr>
                <w:rFonts w:cs="Arial"/>
              </w:rPr>
              <w:t xml:space="preserve"> Faculty of General Dental Practitioners (UK)</w:t>
            </w:r>
            <w:r w:rsidR="0045642F">
              <w:rPr>
                <w:rFonts w:cs="Arial"/>
              </w:rPr>
              <w:t xml:space="preserve"> </w:t>
            </w:r>
            <w:r w:rsidR="0045642F" w:rsidRPr="0045642F">
              <w:rPr>
                <w:rFonts w:cs="Arial"/>
              </w:rPr>
              <w:t>and the Faculty of Dental Surgery.</w:t>
            </w:r>
            <w:r w:rsidR="0045642F">
              <w:rPr>
                <w:rFonts w:cs="Arial"/>
              </w:rPr>
              <w:t xml:space="preserve"> </w:t>
            </w:r>
            <w:hyperlink r:id="rId294" w:history="1">
              <w:r w:rsidR="00030E4A" w:rsidRPr="00C031C9">
                <w:rPr>
                  <w:rStyle w:val="Hyperlink"/>
                </w:rPr>
                <w:t>https://cgdent.uk/wp-content/uploads/2021/08/Antimicrobial-Prescribing-in-Dentistry-2020-online-version.pdf</w:t>
              </w:r>
            </w:hyperlink>
            <w:r w:rsidR="00030E4A">
              <w:t xml:space="preserve"> </w:t>
            </w:r>
          </w:p>
        </w:tc>
        <w:tc>
          <w:tcPr>
            <w:tcW w:w="6735" w:type="dxa"/>
          </w:tcPr>
          <w:p w14:paraId="416396E8" w14:textId="77777777" w:rsidR="0045642F" w:rsidRDefault="00F53E38" w:rsidP="0045642F">
            <w:pPr>
              <w:spacing w:before="60" w:after="60"/>
              <w:rPr>
                <w:rFonts w:cs="Arial"/>
              </w:rPr>
            </w:pPr>
            <w:r w:rsidRPr="00E753C0">
              <w:rPr>
                <w:rFonts w:cs="Arial"/>
              </w:rPr>
              <w:t xml:space="preserve">When to </w:t>
            </w:r>
            <w:r w:rsidR="0045642F">
              <w:rPr>
                <w:rFonts w:cs="Arial"/>
              </w:rPr>
              <w:t>prescribe,</w:t>
            </w:r>
            <w:r w:rsidRPr="00E753C0">
              <w:rPr>
                <w:rFonts w:cs="Arial"/>
              </w:rPr>
              <w:t xml:space="preserve"> appropriate doses </w:t>
            </w:r>
            <w:r w:rsidR="0045642F">
              <w:rPr>
                <w:rFonts w:cs="Arial"/>
              </w:rPr>
              <w:t xml:space="preserve">and treatment duration </w:t>
            </w:r>
            <w:r w:rsidRPr="00E753C0">
              <w:rPr>
                <w:rFonts w:cs="Arial"/>
              </w:rPr>
              <w:t>for antibiotics, antifungals and antivirals in adults and children</w:t>
            </w:r>
            <w:r w:rsidR="0045642F">
              <w:rPr>
                <w:rFonts w:cs="Arial"/>
              </w:rPr>
              <w:t xml:space="preserve">. </w:t>
            </w:r>
            <w:r w:rsidRPr="00E753C0">
              <w:rPr>
                <w:rFonts w:cs="Arial"/>
              </w:rPr>
              <w:t xml:space="preserve"> </w:t>
            </w:r>
          </w:p>
          <w:p w14:paraId="24A117B4" w14:textId="77777777" w:rsidR="00F53E38" w:rsidRPr="00E753C0" w:rsidRDefault="00FA55FC" w:rsidP="0045642F">
            <w:pPr>
              <w:spacing w:before="60" w:after="60"/>
              <w:rPr>
                <w:rFonts w:cs="Arial"/>
              </w:rPr>
            </w:pPr>
            <w:r>
              <w:rPr>
                <w:rFonts w:cs="Arial"/>
              </w:rPr>
              <w:t xml:space="preserve">Includes guidance on </w:t>
            </w:r>
            <w:r w:rsidR="0045642F" w:rsidRPr="0045642F">
              <w:rPr>
                <w:rFonts w:cs="Arial"/>
              </w:rPr>
              <w:t xml:space="preserve">management of oral and dental infections by specialists and trainees in hospital environments. </w:t>
            </w:r>
          </w:p>
        </w:tc>
      </w:tr>
      <w:tr w:rsidR="00F53E38" w:rsidRPr="003D254A" w14:paraId="4E7B1A3C" w14:textId="77777777" w:rsidTr="003D66F9">
        <w:tc>
          <w:tcPr>
            <w:tcW w:w="3153" w:type="dxa"/>
          </w:tcPr>
          <w:p w14:paraId="35FD1CAA" w14:textId="77777777" w:rsidR="00F53E38" w:rsidRPr="003D254A" w:rsidRDefault="00F53E38" w:rsidP="007D25E7">
            <w:pPr>
              <w:spacing w:before="60" w:after="60"/>
              <w:rPr>
                <w:rFonts w:cs="Arial"/>
              </w:rPr>
            </w:pPr>
            <w:r w:rsidRPr="003D254A">
              <w:rPr>
                <w:rFonts w:cs="Arial"/>
              </w:rPr>
              <w:t>Drug Prescribing For Dentistry</w:t>
            </w:r>
            <w:r>
              <w:rPr>
                <w:rFonts w:cs="Arial"/>
              </w:rPr>
              <w:t xml:space="preserve"> 2016. </w:t>
            </w:r>
            <w:r w:rsidRPr="003D254A">
              <w:rPr>
                <w:rFonts w:cs="Arial"/>
              </w:rPr>
              <w:t>Scottish Dental Clinical Effectiveness Programme</w:t>
            </w:r>
            <w:r>
              <w:rPr>
                <w:rFonts w:cs="Arial"/>
              </w:rPr>
              <w:t>.</w:t>
            </w:r>
            <w:r w:rsidR="007D25E7">
              <w:rPr>
                <w:rFonts w:cs="Arial"/>
              </w:rPr>
              <w:t xml:space="preserve"> </w:t>
            </w:r>
            <w:hyperlink r:id="rId295" w:history="1">
              <w:r w:rsidRPr="008C69C3">
                <w:rPr>
                  <w:rStyle w:val="Hyperlink"/>
                  <w:rFonts w:cs="Arial"/>
                </w:rPr>
                <w:t>www.sdcep.org.uk/published-guidance/drug-prescribing/</w:t>
              </w:r>
            </w:hyperlink>
            <w:r>
              <w:rPr>
                <w:rFonts w:cs="Arial"/>
              </w:rPr>
              <w:t xml:space="preserve"> </w:t>
            </w:r>
          </w:p>
        </w:tc>
        <w:tc>
          <w:tcPr>
            <w:tcW w:w="6735" w:type="dxa"/>
          </w:tcPr>
          <w:p w14:paraId="4A41843E" w14:textId="77777777" w:rsidR="00F53E38" w:rsidRPr="003D254A" w:rsidRDefault="00F53E38" w:rsidP="00A40C99">
            <w:pPr>
              <w:spacing w:before="60" w:after="60"/>
              <w:rPr>
                <w:rFonts w:cs="Arial"/>
              </w:rPr>
            </w:pPr>
            <w:r w:rsidRPr="003D254A">
              <w:rPr>
                <w:rFonts w:cs="Arial"/>
              </w:rPr>
              <w:t>The SDCEP guidance 'Drug Prescribing For Dentistry' brings together advice on dental prescribing from the BNF and BNFC and presents it in a problem-orientated style.</w:t>
            </w:r>
            <w:r w:rsidRPr="003D254A">
              <w:t xml:space="preserve"> </w:t>
            </w:r>
            <w:r w:rsidRPr="003D254A">
              <w:rPr>
                <w:rFonts w:cs="Arial"/>
              </w:rPr>
              <w:t>Guidance is suitable for informing dental practitioners in primary car</w:t>
            </w:r>
            <w:r>
              <w:rPr>
                <w:rFonts w:cs="Arial"/>
              </w:rPr>
              <w:t>e</w:t>
            </w:r>
            <w:r w:rsidRPr="003D254A">
              <w:rPr>
                <w:rFonts w:cs="Arial"/>
              </w:rPr>
              <w:t>. However, it does not include advice on prescribing for secondary care or for practitioners with specialist expertise.</w:t>
            </w:r>
          </w:p>
        </w:tc>
      </w:tr>
      <w:tr w:rsidR="00F53E38" w:rsidRPr="003D254A" w14:paraId="4CB8327C" w14:textId="77777777" w:rsidTr="003D66F9">
        <w:tc>
          <w:tcPr>
            <w:tcW w:w="3153" w:type="dxa"/>
          </w:tcPr>
          <w:p w14:paraId="63AA5639" w14:textId="77777777" w:rsidR="00F53E38" w:rsidRPr="003D254A" w:rsidRDefault="00F53E38" w:rsidP="007D25E7">
            <w:pPr>
              <w:spacing w:before="60" w:after="60"/>
              <w:rPr>
                <w:rFonts w:cs="Arial"/>
              </w:rPr>
            </w:pPr>
            <w:r w:rsidRPr="003D254A">
              <w:rPr>
                <w:rFonts w:cs="Arial"/>
              </w:rPr>
              <w:t>Management of Acute Dental Problems, March 2013</w:t>
            </w:r>
            <w:r>
              <w:rPr>
                <w:rFonts w:cs="Arial"/>
              </w:rPr>
              <w:t>.</w:t>
            </w:r>
            <w:r w:rsidR="007D25E7">
              <w:rPr>
                <w:rFonts w:cs="Arial"/>
              </w:rPr>
              <w:t xml:space="preserve"> </w:t>
            </w:r>
            <w:r w:rsidRPr="003D254A">
              <w:rPr>
                <w:rFonts w:cs="Arial"/>
              </w:rPr>
              <w:t>Scottish Dental Clinical Effectiveness Programme</w:t>
            </w:r>
            <w:r>
              <w:rPr>
                <w:rFonts w:cs="Arial"/>
              </w:rPr>
              <w:t>.</w:t>
            </w:r>
            <w:r w:rsidRPr="003D254A">
              <w:rPr>
                <w:rFonts w:cs="Arial"/>
              </w:rPr>
              <w:t xml:space="preserve"> </w:t>
            </w:r>
            <w:hyperlink r:id="rId296" w:history="1">
              <w:r w:rsidR="004C69BB" w:rsidRPr="00621E24">
                <w:rPr>
                  <w:rStyle w:val="Hyperlink"/>
                  <w:rFonts w:cs="Arial"/>
                </w:rPr>
                <w:t>www.sdcep.org.uk/published-guidance/management-of-acute-dental-problems-madp/</w:t>
              </w:r>
            </w:hyperlink>
          </w:p>
        </w:tc>
        <w:tc>
          <w:tcPr>
            <w:tcW w:w="6735" w:type="dxa"/>
          </w:tcPr>
          <w:p w14:paraId="18BAAE2A" w14:textId="77777777" w:rsidR="00F53E38" w:rsidRPr="003D254A" w:rsidRDefault="00F53E38" w:rsidP="00A40C99">
            <w:pPr>
              <w:spacing w:before="60" w:after="60"/>
              <w:rPr>
                <w:rFonts w:cs="Arial"/>
              </w:rPr>
            </w:pPr>
            <w:r w:rsidRPr="003D254A">
              <w:rPr>
                <w:rFonts w:cs="Arial"/>
              </w:rPr>
              <w:t>The guidance is intended for use by staff in any healthcare setting who may be asked to advise or manage patients with acute dental problems. Includes advice on drug choice and doses.</w:t>
            </w:r>
          </w:p>
        </w:tc>
      </w:tr>
      <w:tr w:rsidR="00F53E38" w:rsidRPr="003D254A" w14:paraId="2E95C31D" w14:textId="77777777" w:rsidTr="003D66F9">
        <w:tc>
          <w:tcPr>
            <w:tcW w:w="3153" w:type="dxa"/>
          </w:tcPr>
          <w:p w14:paraId="5175A5D9" w14:textId="77777777" w:rsidR="00F53E38" w:rsidRPr="00F44C6A" w:rsidRDefault="00F53E38" w:rsidP="007D25E7">
            <w:pPr>
              <w:spacing w:before="60" w:after="60"/>
              <w:rPr>
                <w:rFonts w:cs="Arial"/>
              </w:rPr>
            </w:pPr>
            <w:r w:rsidRPr="00F44C6A">
              <w:rPr>
                <w:rFonts w:cs="Arial"/>
              </w:rPr>
              <w:t>Oral Health Management of Patients at Risk of Medication-r</w:t>
            </w:r>
            <w:r>
              <w:rPr>
                <w:rFonts w:cs="Arial"/>
              </w:rPr>
              <w:t>elated Osteonecrosis of the Jaw. March</w:t>
            </w:r>
            <w:r w:rsidRPr="00F44C6A">
              <w:rPr>
                <w:rFonts w:cs="Arial"/>
              </w:rPr>
              <w:t xml:space="preserve"> 2017</w:t>
            </w:r>
            <w:r>
              <w:rPr>
                <w:rFonts w:cs="Arial"/>
              </w:rPr>
              <w:t>.</w:t>
            </w:r>
            <w:r w:rsidR="007D25E7">
              <w:rPr>
                <w:rFonts w:cs="Arial"/>
              </w:rPr>
              <w:t xml:space="preserve"> </w:t>
            </w:r>
            <w:r w:rsidRPr="00F44C6A">
              <w:rPr>
                <w:rFonts w:cs="Arial"/>
              </w:rPr>
              <w:t>Scottish Dental Clinical Effectiveness Programme</w:t>
            </w:r>
            <w:r>
              <w:rPr>
                <w:rFonts w:cs="Arial"/>
              </w:rPr>
              <w:t>.</w:t>
            </w:r>
            <w:r w:rsidRPr="00F44C6A">
              <w:rPr>
                <w:rFonts w:cs="Arial"/>
              </w:rPr>
              <w:t xml:space="preserve"> </w:t>
            </w:r>
            <w:hyperlink r:id="rId297" w:history="1">
              <w:r w:rsidRPr="00F44C6A">
                <w:rPr>
                  <w:rStyle w:val="Hyperlink"/>
                  <w:rFonts w:cs="Arial"/>
                </w:rPr>
                <w:t>www.sdcep.org.uk/published-guidance/medication-related-osteonecrosis-of-the-jaw/</w:t>
              </w:r>
            </w:hyperlink>
          </w:p>
        </w:tc>
        <w:tc>
          <w:tcPr>
            <w:tcW w:w="6735" w:type="dxa"/>
          </w:tcPr>
          <w:p w14:paraId="296857C4" w14:textId="77777777" w:rsidR="00F53E38" w:rsidRPr="00F44C6A" w:rsidRDefault="00F53E38" w:rsidP="00A40C99">
            <w:pPr>
              <w:spacing w:before="60" w:after="60"/>
              <w:rPr>
                <w:rFonts w:cs="Arial"/>
              </w:rPr>
            </w:pPr>
            <w:r w:rsidRPr="00F44C6A">
              <w:rPr>
                <w:rFonts w:cs="Arial"/>
              </w:rPr>
              <w:t>The guidance provides clear and practical advice for dentists in primary care on how to provide care for patients prescribed these drugs.  The guidance is also of relevance to other prescribers, pharmacists and patients.</w:t>
            </w:r>
          </w:p>
          <w:p w14:paraId="22FBBD31" w14:textId="77777777" w:rsidR="00F53E38" w:rsidRPr="00F44C6A" w:rsidRDefault="00F53E38" w:rsidP="00A40C99">
            <w:pPr>
              <w:spacing w:before="60" w:after="60"/>
              <w:rPr>
                <w:rFonts w:cs="Arial"/>
              </w:rPr>
            </w:pPr>
            <w:r w:rsidRPr="00F44C6A">
              <w:rPr>
                <w:rFonts w:cs="Arial"/>
              </w:rPr>
              <w:t>Supporting tools include Patient Information Leaflets and a Risk Assessment Flowchart</w:t>
            </w:r>
            <w:r>
              <w:rPr>
                <w:rFonts w:cs="Arial"/>
              </w:rPr>
              <w:t>.</w:t>
            </w:r>
          </w:p>
        </w:tc>
      </w:tr>
      <w:tr w:rsidR="00F53E38" w:rsidRPr="003D254A" w14:paraId="58DBA0B9" w14:textId="77777777" w:rsidTr="003D66F9">
        <w:tc>
          <w:tcPr>
            <w:tcW w:w="3153" w:type="dxa"/>
          </w:tcPr>
          <w:p w14:paraId="426AFFDC" w14:textId="77777777" w:rsidR="00F53E38" w:rsidRPr="003D254A" w:rsidRDefault="00F53E38" w:rsidP="007D25E7">
            <w:pPr>
              <w:spacing w:before="60" w:after="60"/>
              <w:rPr>
                <w:rFonts w:cs="Arial"/>
              </w:rPr>
            </w:pPr>
            <w:r w:rsidRPr="00EF592C">
              <w:rPr>
                <w:rFonts w:cs="Arial"/>
              </w:rPr>
              <w:t>Management of Dental Patients Taking Anticoagulants or Antiplatelet Drugs</w:t>
            </w:r>
            <w:r w:rsidR="007D25E7">
              <w:rPr>
                <w:rFonts w:cs="Arial"/>
              </w:rPr>
              <w:t xml:space="preserve">. August 2015. </w:t>
            </w:r>
            <w:r w:rsidRPr="00EF592C">
              <w:rPr>
                <w:rFonts w:cs="Arial"/>
              </w:rPr>
              <w:t>Scottish Dental Clinical Effectiveness Programme</w:t>
            </w:r>
            <w:r>
              <w:rPr>
                <w:rFonts w:cs="Arial"/>
              </w:rPr>
              <w:t>.</w:t>
            </w:r>
            <w:r w:rsidR="007D25E7">
              <w:rPr>
                <w:rFonts w:cs="Arial"/>
              </w:rPr>
              <w:t xml:space="preserve"> </w:t>
            </w:r>
            <w:hyperlink r:id="rId298" w:history="1">
              <w:r w:rsidRPr="008C69C3">
                <w:rPr>
                  <w:rStyle w:val="Hyperlink"/>
                  <w:rFonts w:cs="Arial"/>
                </w:rPr>
                <w:t>www.sdcep.org.uk/published-guidance/anticoagulants-and-antiplatelets/</w:t>
              </w:r>
            </w:hyperlink>
          </w:p>
        </w:tc>
        <w:tc>
          <w:tcPr>
            <w:tcW w:w="6735" w:type="dxa"/>
          </w:tcPr>
          <w:p w14:paraId="1DE669F9" w14:textId="77777777" w:rsidR="00F53E38" w:rsidRDefault="00F53E38" w:rsidP="00A40C99">
            <w:pPr>
              <w:spacing w:before="60" w:after="60"/>
              <w:rPr>
                <w:rFonts w:cs="Arial"/>
              </w:rPr>
            </w:pPr>
            <w:r>
              <w:rPr>
                <w:rFonts w:cs="Arial"/>
              </w:rPr>
              <w:t xml:space="preserve">The guidance </w:t>
            </w:r>
            <w:r w:rsidRPr="00EF592C">
              <w:rPr>
                <w:rFonts w:cs="Arial"/>
              </w:rPr>
              <w:t>provides recommendations and practical advice to inform bleeding risk assessment and decision making for the treatment of this patient group. Information about the newer generation anticoagulants and antiplatelet drugs as well as the more established medications is included.</w:t>
            </w:r>
          </w:p>
          <w:p w14:paraId="2B7C4123" w14:textId="77777777" w:rsidR="004C69BB" w:rsidRPr="003D254A" w:rsidRDefault="004C69BB" w:rsidP="00A40C99">
            <w:pPr>
              <w:spacing w:before="60" w:after="60"/>
              <w:rPr>
                <w:rFonts w:cs="Arial"/>
              </w:rPr>
            </w:pPr>
            <w:r w:rsidRPr="00F44C6A">
              <w:rPr>
                <w:rFonts w:cs="Arial"/>
              </w:rPr>
              <w:t>Supporting tools include Patient Information Leaflets and a Risk Assessment Flowchart</w:t>
            </w:r>
            <w:r>
              <w:rPr>
                <w:rFonts w:cs="Arial"/>
              </w:rPr>
              <w:t>.</w:t>
            </w:r>
          </w:p>
        </w:tc>
      </w:tr>
      <w:tr w:rsidR="00F53E38" w:rsidRPr="003D254A" w14:paraId="6F799F14" w14:textId="77777777" w:rsidTr="003D66F9">
        <w:tc>
          <w:tcPr>
            <w:tcW w:w="3153" w:type="dxa"/>
          </w:tcPr>
          <w:p w14:paraId="7CB1BE35" w14:textId="77777777" w:rsidR="00F53E38" w:rsidRPr="00E753C0" w:rsidRDefault="007D25E7" w:rsidP="007D25E7">
            <w:pPr>
              <w:spacing w:before="60" w:after="60"/>
              <w:rPr>
                <w:rFonts w:cs="Arial"/>
                <w:lang w:val="fr-FR"/>
              </w:rPr>
            </w:pPr>
            <w:r>
              <w:rPr>
                <w:rFonts w:cs="Arial"/>
                <w:lang w:val="fr-FR"/>
              </w:rPr>
              <w:t xml:space="preserve">Septodont. </w:t>
            </w:r>
            <w:hyperlink r:id="rId299" w:history="1">
              <w:r w:rsidR="00F53E38" w:rsidRPr="00E753C0">
                <w:rPr>
                  <w:rFonts w:cs="Arial"/>
                  <w:color w:val="0000FF"/>
                  <w:u w:val="single"/>
                  <w:lang w:val="fr-FR"/>
                </w:rPr>
                <w:t>www.septodont.co.uk</w:t>
              </w:r>
            </w:hyperlink>
          </w:p>
        </w:tc>
        <w:tc>
          <w:tcPr>
            <w:tcW w:w="6735" w:type="dxa"/>
          </w:tcPr>
          <w:p w14:paraId="49DAF1C3" w14:textId="77777777" w:rsidR="00F53E38" w:rsidRPr="003D254A" w:rsidRDefault="00F53E38" w:rsidP="00A40C99">
            <w:pPr>
              <w:spacing w:before="60" w:after="60"/>
              <w:rPr>
                <w:rFonts w:cs="Arial"/>
              </w:rPr>
            </w:pPr>
            <w:r w:rsidRPr="003D254A">
              <w:rPr>
                <w:rFonts w:cs="Arial"/>
              </w:rPr>
              <w:t xml:space="preserve">One of the biggest manufacturers of dental materials. </w:t>
            </w:r>
            <w:r>
              <w:rPr>
                <w:rFonts w:cs="Arial"/>
              </w:rPr>
              <w:t xml:space="preserve">Lists preparations available. See </w:t>
            </w:r>
            <w:hyperlink r:id="rId300" w:history="1">
              <w:r w:rsidRPr="00366A81">
                <w:rPr>
                  <w:rStyle w:val="Hyperlink"/>
                  <w:rFonts w:cs="Arial"/>
                </w:rPr>
                <w:t>MHRA</w:t>
              </w:r>
            </w:hyperlink>
            <w:r>
              <w:rPr>
                <w:rFonts w:cs="Arial"/>
              </w:rPr>
              <w:t xml:space="preserve"> for Septodont SPCs</w:t>
            </w:r>
          </w:p>
        </w:tc>
      </w:tr>
      <w:tr w:rsidR="00F53E38" w:rsidRPr="003D254A" w14:paraId="325A881E" w14:textId="77777777" w:rsidTr="003D66F9">
        <w:tc>
          <w:tcPr>
            <w:tcW w:w="3153" w:type="dxa"/>
          </w:tcPr>
          <w:p w14:paraId="27D8A8EB" w14:textId="77777777" w:rsidR="00F53E38" w:rsidRPr="00E753C0" w:rsidRDefault="007D25E7" w:rsidP="00A40C99">
            <w:pPr>
              <w:spacing w:before="60" w:after="60"/>
              <w:rPr>
                <w:rFonts w:cs="Arial"/>
              </w:rPr>
            </w:pPr>
            <w:r>
              <w:rPr>
                <w:rFonts w:cs="Arial"/>
              </w:rPr>
              <w:t xml:space="preserve">General Dental Council. </w:t>
            </w:r>
            <w:hyperlink r:id="rId301" w:history="1">
              <w:r w:rsidR="00F53E38" w:rsidRPr="00E753C0">
                <w:rPr>
                  <w:rFonts w:cs="Arial"/>
                  <w:color w:val="0000FF"/>
                  <w:u w:val="single"/>
                </w:rPr>
                <w:t>www.gdc-uk.org</w:t>
              </w:r>
            </w:hyperlink>
          </w:p>
        </w:tc>
        <w:tc>
          <w:tcPr>
            <w:tcW w:w="6735" w:type="dxa"/>
          </w:tcPr>
          <w:p w14:paraId="3DD51384" w14:textId="77777777" w:rsidR="00F53E38" w:rsidRPr="003D254A" w:rsidRDefault="00F53E38" w:rsidP="00A40C99">
            <w:pPr>
              <w:spacing w:before="60" w:after="60"/>
              <w:rPr>
                <w:rFonts w:cs="Arial"/>
              </w:rPr>
            </w:pPr>
            <w:r w:rsidRPr="003D254A">
              <w:rPr>
                <w:rFonts w:cs="Arial"/>
              </w:rPr>
              <w:t>The statutory body which regulates the dental profession in the UK. Online access to the dental register.</w:t>
            </w:r>
          </w:p>
        </w:tc>
      </w:tr>
      <w:tr w:rsidR="00F53E38" w:rsidRPr="003D254A" w14:paraId="3272ADBE" w14:textId="77777777" w:rsidTr="003D66F9">
        <w:tc>
          <w:tcPr>
            <w:tcW w:w="3153" w:type="dxa"/>
          </w:tcPr>
          <w:p w14:paraId="5624C695" w14:textId="77777777" w:rsidR="00F53E38" w:rsidRPr="00E753C0" w:rsidRDefault="007D25E7" w:rsidP="007D25E7">
            <w:pPr>
              <w:spacing w:before="60" w:after="60"/>
              <w:rPr>
                <w:rFonts w:cs="Arial"/>
              </w:rPr>
            </w:pPr>
            <w:r>
              <w:rPr>
                <w:rFonts w:cs="Arial"/>
              </w:rPr>
              <w:t xml:space="preserve">Dentsply.  </w:t>
            </w:r>
            <w:hyperlink r:id="rId302" w:history="1">
              <w:r w:rsidR="00F53E38" w:rsidRPr="00E753C0">
                <w:rPr>
                  <w:rStyle w:val="Hyperlink"/>
                  <w:rFonts w:cs="Arial"/>
                </w:rPr>
                <w:t>www.dentsply.com/en-uk</w:t>
              </w:r>
            </w:hyperlink>
            <w:r w:rsidR="00F53E38" w:rsidRPr="00E753C0">
              <w:rPr>
                <w:rFonts w:cs="Arial"/>
              </w:rPr>
              <w:t xml:space="preserve"> </w:t>
            </w:r>
          </w:p>
        </w:tc>
        <w:tc>
          <w:tcPr>
            <w:tcW w:w="6735" w:type="dxa"/>
          </w:tcPr>
          <w:p w14:paraId="5BE31A3E" w14:textId="77777777" w:rsidR="00F53E38" w:rsidRPr="003D254A" w:rsidRDefault="00F53E38" w:rsidP="00A40C99">
            <w:pPr>
              <w:spacing w:before="60" w:after="60"/>
              <w:rPr>
                <w:rFonts w:cs="Arial"/>
              </w:rPr>
            </w:pPr>
            <w:r w:rsidRPr="003D254A">
              <w:rPr>
                <w:rFonts w:cs="Arial"/>
              </w:rPr>
              <w:t>Has the SPCs for Dentsply local anaesthetics</w:t>
            </w:r>
            <w:r>
              <w:rPr>
                <w:rFonts w:cs="Arial"/>
              </w:rPr>
              <w:t xml:space="preserve"> (Xylocaine, Citanest, </w:t>
            </w:r>
            <w:r w:rsidRPr="00BE6D28">
              <w:rPr>
                <w:rFonts w:cs="Arial"/>
              </w:rPr>
              <w:t>Anestadent</w:t>
            </w:r>
            <w:r>
              <w:rPr>
                <w:rFonts w:cs="Arial"/>
              </w:rPr>
              <w:t>)</w:t>
            </w:r>
            <w:r w:rsidRPr="003D254A">
              <w:rPr>
                <w:rFonts w:cs="Arial"/>
              </w:rPr>
              <w:t>.</w:t>
            </w:r>
          </w:p>
        </w:tc>
      </w:tr>
      <w:tr w:rsidR="00F53E38" w:rsidRPr="003D254A" w14:paraId="278B92C2" w14:textId="77777777" w:rsidTr="003D66F9">
        <w:tc>
          <w:tcPr>
            <w:tcW w:w="3153" w:type="dxa"/>
          </w:tcPr>
          <w:p w14:paraId="7480171B" w14:textId="77777777" w:rsidR="00F23598" w:rsidRPr="00E753C0" w:rsidRDefault="00753654" w:rsidP="00F23598">
            <w:pPr>
              <w:spacing w:before="60" w:after="60"/>
              <w:rPr>
                <w:rFonts w:cs="Arial"/>
              </w:rPr>
            </w:pPr>
            <w:r w:rsidRPr="00753654">
              <w:rPr>
                <w:rFonts w:cs="Arial"/>
              </w:rPr>
              <w:t>UK Dental Medicines Advice Service (UKDMAS)</w:t>
            </w:r>
            <w:r>
              <w:rPr>
                <w:rFonts w:cs="Arial"/>
              </w:rPr>
              <w:t xml:space="preserve">. </w:t>
            </w:r>
            <w:r w:rsidR="00F23598">
              <w:rPr>
                <w:rFonts w:cs="Arial"/>
              </w:rPr>
              <w:t xml:space="preserve">North West Medicines Information Centre. Tel: 0151 794 8206 </w:t>
            </w:r>
            <w:hyperlink r:id="rId303" w:history="1">
              <w:r w:rsidR="00F23598" w:rsidRPr="00B90A1A">
                <w:rPr>
                  <w:rStyle w:val="Hyperlink"/>
                  <w:rFonts w:cs="Arial"/>
                </w:rPr>
                <w:t>www.sps.nhs.uk/articles/uk-dental-medicines-advice-service-ukdmas/</w:t>
              </w:r>
            </w:hyperlink>
            <w:r w:rsidR="00F23598">
              <w:rPr>
                <w:rFonts w:cs="Arial"/>
              </w:rPr>
              <w:t xml:space="preserve"> </w:t>
            </w:r>
          </w:p>
        </w:tc>
        <w:tc>
          <w:tcPr>
            <w:tcW w:w="6735" w:type="dxa"/>
          </w:tcPr>
          <w:p w14:paraId="710352C7" w14:textId="77777777" w:rsidR="00F53E38" w:rsidRPr="00E753C0" w:rsidRDefault="00F53E38" w:rsidP="00A40C99">
            <w:pPr>
              <w:spacing w:before="60" w:after="60"/>
              <w:rPr>
                <w:rFonts w:cs="Arial"/>
                <w:b/>
                <w:bCs/>
              </w:rPr>
            </w:pPr>
            <w:r w:rsidRPr="00E753C0">
              <w:rPr>
                <w:rFonts w:cs="Arial"/>
              </w:rPr>
              <w:t xml:space="preserve">See the Specialist Pharmacy Services page </w:t>
            </w:r>
            <w:hyperlink r:id="rId304" w:tooltip="UK Dental Medicines Advice Service (UKDMAS)" w:history="1">
              <w:r w:rsidRPr="00E753C0">
                <w:rPr>
                  <w:rStyle w:val="Hyperlink"/>
                  <w:rFonts w:cs="Arial"/>
                  <w:bCs/>
                </w:rPr>
                <w:t>UK Dental Medicines Advice Service (UKDMAS)</w:t>
              </w:r>
            </w:hyperlink>
            <w:r w:rsidRPr="00E753C0">
              <w:rPr>
                <w:rFonts w:cs="Arial"/>
                <w:b/>
                <w:bCs/>
              </w:rPr>
              <w:t xml:space="preserve"> </w:t>
            </w:r>
            <w:r w:rsidRPr="00E753C0">
              <w:rPr>
                <w:rFonts w:cs="Arial"/>
              </w:rPr>
              <w:t>for background, links to dental Medicines Q&amp;As and details of information required before contacting the centre.</w:t>
            </w:r>
          </w:p>
        </w:tc>
      </w:tr>
      <w:tr w:rsidR="00F53E38" w:rsidRPr="003D254A" w14:paraId="605D319C" w14:textId="77777777" w:rsidTr="003D66F9">
        <w:tc>
          <w:tcPr>
            <w:tcW w:w="3153" w:type="dxa"/>
          </w:tcPr>
          <w:p w14:paraId="3089D6B2" w14:textId="77777777" w:rsidR="004838B9" w:rsidRPr="00697233" w:rsidRDefault="00F53E38" w:rsidP="002155F0">
            <w:pPr>
              <w:autoSpaceDE w:val="0"/>
              <w:autoSpaceDN w:val="0"/>
              <w:adjustRightInd w:val="0"/>
              <w:spacing w:before="60" w:after="60"/>
              <w:rPr>
                <w:rFonts w:cs="Arial"/>
                <w:color w:val="0000FF"/>
                <w:u w:val="single"/>
              </w:rPr>
            </w:pPr>
            <w:r w:rsidRPr="00FB141D">
              <w:rPr>
                <w:rFonts w:cs="Arial"/>
              </w:rPr>
              <w:t xml:space="preserve">Bibliographic databases e.g. </w:t>
            </w:r>
            <w:r w:rsidRPr="00DB5671">
              <w:rPr>
                <w:rFonts w:cs="Arial"/>
              </w:rPr>
              <w:t>Medline,</w:t>
            </w:r>
            <w:r>
              <w:rPr>
                <w:rFonts w:cs="Arial"/>
              </w:rPr>
              <w:t xml:space="preserve"> Embase, Pubmed.</w:t>
            </w:r>
            <w:r w:rsidR="002155F0">
              <w:rPr>
                <w:rFonts w:cs="Arial"/>
              </w:rPr>
              <w:t xml:space="preserve"> </w:t>
            </w:r>
            <w:r w:rsidRPr="00DB5671">
              <w:rPr>
                <w:rFonts w:cs="Arial"/>
              </w:rPr>
              <w:t>Cochrane Library</w:t>
            </w:r>
            <w:r w:rsidR="002155F0">
              <w:rPr>
                <w:rFonts w:cs="Arial"/>
              </w:rPr>
              <w:t xml:space="preserve">. </w:t>
            </w:r>
            <w:hyperlink r:id="rId305" w:history="1">
              <w:r w:rsidR="004838B9" w:rsidRPr="005123D2">
                <w:rPr>
                  <w:rStyle w:val="Hyperlink"/>
                  <w:rFonts w:cs="Arial"/>
                </w:rPr>
                <w:t>www.cochranelibrary.com/</w:t>
              </w:r>
            </w:hyperlink>
          </w:p>
        </w:tc>
        <w:tc>
          <w:tcPr>
            <w:tcW w:w="6735" w:type="dxa"/>
          </w:tcPr>
          <w:p w14:paraId="32FE49AD" w14:textId="77777777" w:rsidR="00F53E38" w:rsidRPr="003D254A" w:rsidRDefault="00F53E38" w:rsidP="00A40C99">
            <w:pPr>
              <w:spacing w:before="60" w:after="60"/>
              <w:rPr>
                <w:rFonts w:cs="Arial"/>
              </w:rPr>
            </w:pPr>
            <w:r w:rsidRPr="003D254A">
              <w:rPr>
                <w:rFonts w:cs="Arial"/>
              </w:rPr>
              <w:t xml:space="preserve">Suggested terms: </w:t>
            </w:r>
            <w:r w:rsidRPr="00BC6A38">
              <w:rPr>
                <w:rFonts w:cs="Arial"/>
              </w:rPr>
              <w:t>DENTISTRY-OPERATIVE = dental procedures e.g. extractions (TOOTH EXTRACTION)</w:t>
            </w:r>
            <w:r>
              <w:rPr>
                <w:rFonts w:cs="Arial"/>
              </w:rPr>
              <w:t>,</w:t>
            </w:r>
            <w:r w:rsidRPr="00BC6A38">
              <w:rPr>
                <w:rFonts w:cs="Arial"/>
              </w:rPr>
              <w:t xml:space="preserve"> ROOT CANAL THERAPY, DENTAL MATERIALS = impression materials, filling materials, cements, toothpastes, DENTAL CARIES, DENTIFRICES = toothpastes, CARTRIDGES-DENTAL, DENTAL ALLOYS = mercury amalgam fillings, TOOTH DISEASES, TOOTH EXTRACTION, PERIODONTAL DISEASES including GINGIVITIS, PERIODONTITIS, MOUTH DISEASES including TOOTH DISEASES, TASTE DISORDERS, GLOSSITIS, XEROSTOMIA = dry mouth, ANAESTHESIA-DENTAL, ANAESTHESIA-LOCAL, ANAESTHETICS-LOCAL, and PROPHYLAXIS, for endocarditis enquiries.</w:t>
            </w:r>
            <w:r w:rsidRPr="00BC6A38">
              <w:rPr>
                <w:rFonts w:cs="Arial"/>
              </w:rPr>
              <w:tab/>
            </w:r>
          </w:p>
        </w:tc>
      </w:tr>
      <w:tr w:rsidR="00F8270B" w:rsidRPr="003D254A" w14:paraId="41742F8D" w14:textId="77777777" w:rsidTr="003D66F9">
        <w:tc>
          <w:tcPr>
            <w:tcW w:w="3153" w:type="dxa"/>
          </w:tcPr>
          <w:p w14:paraId="72451D9D" w14:textId="77777777" w:rsidR="00F8270B" w:rsidRPr="00503294" w:rsidRDefault="00F8270B" w:rsidP="004E28C4">
            <w:pPr>
              <w:autoSpaceDE w:val="0"/>
              <w:autoSpaceDN w:val="0"/>
              <w:adjustRightInd w:val="0"/>
              <w:spacing w:before="60" w:after="60"/>
            </w:pPr>
            <w:r>
              <w:t xml:space="preserve">Trip Database. John Brassey (editor). </w:t>
            </w:r>
            <w:hyperlink r:id="rId306" w:history="1">
              <w:r w:rsidRPr="006D6EA8">
                <w:rPr>
                  <w:rStyle w:val="Hyperlink"/>
                </w:rPr>
                <w:t>www.tripdatabase.com/</w:t>
              </w:r>
            </w:hyperlink>
          </w:p>
        </w:tc>
        <w:tc>
          <w:tcPr>
            <w:tcW w:w="6735" w:type="dxa"/>
          </w:tcPr>
          <w:p w14:paraId="608DF81C" w14:textId="77777777" w:rsidR="00F8270B" w:rsidRPr="00FB0D1D" w:rsidRDefault="00F8270B" w:rsidP="004E28C4">
            <w:pPr>
              <w:pStyle w:val="BodyText2"/>
              <w:spacing w:before="60" w:after="60" w:line="276" w:lineRule="auto"/>
              <w:rPr>
                <w:rFonts w:cs="Arial"/>
                <w:lang w:val="en-US"/>
              </w:rPr>
            </w:pPr>
            <w:r w:rsidRPr="00503294">
              <w:rPr>
                <w:rFonts w:cs="Arial"/>
                <w:lang w:val="en-US"/>
              </w:rPr>
              <w:t>Clinical search engine to find high-quality research evidence.</w:t>
            </w:r>
            <w:r>
              <w:rPr>
                <w:rFonts w:cs="Arial"/>
                <w:lang w:val="en-US"/>
              </w:rPr>
              <w:t xml:space="preserve"> </w:t>
            </w:r>
            <w:r w:rsidRPr="00503294">
              <w:rPr>
                <w:rFonts w:cs="Arial"/>
                <w:lang w:val="en-US"/>
              </w:rPr>
              <w:t>Can register for free for additional functionality</w:t>
            </w:r>
            <w:r>
              <w:rPr>
                <w:rFonts w:cs="Arial"/>
                <w:lang w:val="en-US"/>
              </w:rPr>
              <w:t>.</w:t>
            </w:r>
          </w:p>
        </w:tc>
      </w:tr>
      <w:tr w:rsidR="003D66F9" w:rsidRPr="003D254A" w14:paraId="114478FA" w14:textId="77777777" w:rsidTr="003D66F9">
        <w:tc>
          <w:tcPr>
            <w:tcW w:w="3153" w:type="dxa"/>
          </w:tcPr>
          <w:p w14:paraId="215104D9" w14:textId="77777777" w:rsidR="003D66F9" w:rsidRPr="00327B97" w:rsidRDefault="003D66F9" w:rsidP="00EA25DC">
            <w:pPr>
              <w:pStyle w:val="BodyText2"/>
              <w:spacing w:before="60" w:after="60" w:line="276" w:lineRule="auto"/>
            </w:pPr>
            <w:r w:rsidRPr="0040439D">
              <w:t>UKMi Discussion Group</w:t>
            </w:r>
            <w:r>
              <w:t>. E</w:t>
            </w:r>
            <w:r w:rsidRPr="0040439D">
              <w:t>compass (host)</w:t>
            </w:r>
            <w:r>
              <w:t xml:space="preserve">. </w:t>
            </w:r>
            <w:hyperlink r:id="rId307" w:history="1">
              <w:r w:rsidRPr="00497079">
                <w:rPr>
                  <w:rStyle w:val="Hyperlink"/>
                  <w:rFonts w:cs="Arial"/>
                </w:rPr>
                <w:t>http://list.ecompass.nl/listserv/cgi-bin/wa?A0=MI-UK</w:t>
              </w:r>
            </w:hyperlink>
          </w:p>
        </w:tc>
        <w:tc>
          <w:tcPr>
            <w:tcW w:w="6735" w:type="dxa"/>
          </w:tcPr>
          <w:p w14:paraId="3C33BD64" w14:textId="77777777" w:rsidR="003D66F9" w:rsidRDefault="003D66F9" w:rsidP="00EA25DC">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308" w:history="1">
              <w:r w:rsidRPr="00497079">
                <w:rPr>
                  <w:rStyle w:val="Hyperlink"/>
                  <w:rFonts w:cs="Arial"/>
                </w:rPr>
                <w:t>mi-uk-request@list.ecompass.nl</w:t>
              </w:r>
            </w:hyperlink>
            <w:r w:rsidRPr="00327B97">
              <w:rPr>
                <w:rFonts w:cs="Arial"/>
              </w:rPr>
              <w:t>)</w:t>
            </w:r>
            <w:r w:rsidR="00F45D66">
              <w:rPr>
                <w:rFonts w:cs="Arial"/>
              </w:rPr>
              <w:t>.</w:t>
            </w:r>
          </w:p>
          <w:p w14:paraId="27F586E3" w14:textId="77777777" w:rsidR="00F45D66" w:rsidRDefault="00F45D66" w:rsidP="00EA25DC">
            <w:pPr>
              <w:autoSpaceDE w:val="0"/>
              <w:autoSpaceDN w:val="0"/>
              <w:adjustRightInd w:val="0"/>
              <w:spacing w:before="60" w:after="60"/>
              <w:rPr>
                <w:rFonts w:cs="Arial"/>
              </w:rPr>
            </w:pPr>
            <w:r>
              <w:rPr>
                <w:rFonts w:cs="Arial"/>
              </w:rPr>
              <w:t xml:space="preserve">A </w:t>
            </w:r>
            <w:hyperlink r:id="rId309" w:history="1">
              <w:r w:rsidRPr="00CE7F88">
                <w:rPr>
                  <w:rStyle w:val="Hyperlink"/>
                  <w:rFonts w:cs="Arial"/>
                </w:rPr>
                <w:t>guide</w:t>
              </w:r>
            </w:hyperlink>
            <w:r>
              <w:rPr>
                <w:rFonts w:cs="Arial"/>
              </w:rPr>
              <w:t xml:space="preserve"> to using the UKMI Mailing list is available.</w:t>
            </w:r>
          </w:p>
        </w:tc>
      </w:tr>
      <w:tr w:rsidR="00A40C99" w:rsidRPr="003D254A" w14:paraId="11779454" w14:textId="77777777" w:rsidTr="00FC4D2E">
        <w:trPr>
          <w:trHeight w:val="340"/>
          <w:tblHeader/>
        </w:trPr>
        <w:tc>
          <w:tcPr>
            <w:tcW w:w="9888" w:type="dxa"/>
            <w:gridSpan w:val="2"/>
            <w:shd w:val="clear" w:color="auto" w:fill="E6E6E6"/>
          </w:tcPr>
          <w:p w14:paraId="0AE1BF61" w14:textId="77777777" w:rsidR="00A40C99" w:rsidRPr="003D254A" w:rsidRDefault="00A40C99" w:rsidP="00A40C99">
            <w:pPr>
              <w:autoSpaceDE w:val="0"/>
              <w:autoSpaceDN w:val="0"/>
              <w:adjustRightInd w:val="0"/>
              <w:spacing w:before="60" w:after="60"/>
              <w:rPr>
                <w:rFonts w:cs="Arial"/>
                <w:b/>
                <w:bCs/>
              </w:rPr>
            </w:pPr>
            <w:r w:rsidRPr="003D254A">
              <w:rPr>
                <w:rFonts w:cs="Arial"/>
                <w:b/>
                <w:bCs/>
              </w:rPr>
              <w:t xml:space="preserve">Local resources </w:t>
            </w:r>
          </w:p>
        </w:tc>
      </w:tr>
      <w:tr w:rsidR="00A40C99" w:rsidRPr="003D254A" w14:paraId="64CFB35A" w14:textId="77777777" w:rsidTr="00FC4D2E">
        <w:trPr>
          <w:trHeight w:val="340"/>
        </w:trPr>
        <w:tc>
          <w:tcPr>
            <w:tcW w:w="3153" w:type="dxa"/>
          </w:tcPr>
          <w:p w14:paraId="338214D0" w14:textId="77777777" w:rsidR="00A40C99" w:rsidRPr="003D254A" w:rsidRDefault="00A40C99" w:rsidP="00A40C99">
            <w:pPr>
              <w:spacing w:before="60" w:after="60"/>
              <w:rPr>
                <w:rFonts w:cs="Arial"/>
              </w:rPr>
            </w:pPr>
          </w:p>
        </w:tc>
        <w:tc>
          <w:tcPr>
            <w:tcW w:w="6735" w:type="dxa"/>
          </w:tcPr>
          <w:p w14:paraId="20652F2E" w14:textId="77777777" w:rsidR="00A40C99" w:rsidRPr="003D254A" w:rsidRDefault="00A40C99" w:rsidP="00A40C99">
            <w:pPr>
              <w:autoSpaceDE w:val="0"/>
              <w:autoSpaceDN w:val="0"/>
              <w:adjustRightInd w:val="0"/>
              <w:spacing w:before="60" w:after="60"/>
              <w:rPr>
                <w:rFonts w:cs="Arial"/>
                <w:iCs/>
              </w:rPr>
            </w:pPr>
          </w:p>
        </w:tc>
      </w:tr>
    </w:tbl>
    <w:p w14:paraId="0F207404" w14:textId="77777777" w:rsidR="00A40C99" w:rsidRPr="003D254A" w:rsidRDefault="001E3EFA" w:rsidP="00C165D0">
      <w:pPr>
        <w:pStyle w:val="Heading4"/>
      </w:pPr>
      <w:r>
        <w:t>Answering the enquiry</w:t>
      </w:r>
    </w:p>
    <w:p w14:paraId="6B0F7BA4" w14:textId="77777777" w:rsidR="00A40C99" w:rsidRPr="003D254A" w:rsidRDefault="00A40C99" w:rsidP="004C69BB">
      <w:pPr>
        <w:numPr>
          <w:ilvl w:val="0"/>
          <w:numId w:val="4"/>
        </w:numPr>
        <w:tabs>
          <w:tab w:val="num" w:pos="567"/>
        </w:tabs>
        <w:spacing w:before="60" w:after="60" w:line="240" w:lineRule="auto"/>
        <w:ind w:left="357" w:hanging="357"/>
      </w:pPr>
      <w:r w:rsidRPr="003D254A">
        <w:t xml:space="preserve">Dentists see patients who may be taking a lot of medicines due to medical conditions and usually have no other resource than the BNF. </w:t>
      </w:r>
    </w:p>
    <w:p w14:paraId="4C0739A4" w14:textId="77777777" w:rsidR="00A40C99" w:rsidRPr="003D254A" w:rsidRDefault="00A40C99" w:rsidP="004C69BB">
      <w:pPr>
        <w:numPr>
          <w:ilvl w:val="0"/>
          <w:numId w:val="4"/>
        </w:numPr>
        <w:tabs>
          <w:tab w:val="num" w:pos="567"/>
        </w:tabs>
        <w:spacing w:before="60" w:after="60" w:line="240" w:lineRule="auto"/>
        <w:ind w:left="357" w:hanging="357"/>
      </w:pPr>
      <w:r w:rsidRPr="003D254A">
        <w:t>All dental procedures undertaken in primary care can be classed as minor surgical procedures (even if the dentist thinks they are major for them!). This has implications when considering choice of prophylaxis, analgesia, management of patients on corticosteroids etc. Use the analogy: insertion of joint prosthesis (major) vs. two or more tooth extractions (minor).</w:t>
      </w:r>
    </w:p>
    <w:p w14:paraId="4C3B142E" w14:textId="77777777" w:rsidR="00A40C99" w:rsidRPr="007D25E7" w:rsidRDefault="001E3EFA" w:rsidP="00C165D0">
      <w:pPr>
        <w:pStyle w:val="Heading4"/>
      </w:pPr>
      <w:r>
        <w:t>Keywords</w:t>
      </w:r>
      <w:r w:rsidR="00A40C99" w:rsidRPr="00357972">
        <w:rPr>
          <w:rStyle w:val="Heading2Char"/>
          <w:rFonts w:eastAsia="Calibri"/>
          <w:b/>
          <w:color w:val="0000FF"/>
          <w:sz w:val="24"/>
        </w:rPr>
        <w:t>:</w:t>
      </w:r>
      <w:r w:rsidR="00A40C99" w:rsidRPr="00357972">
        <w:t xml:space="preserve"> </w:t>
      </w:r>
      <w:r w:rsidR="00A40C99" w:rsidRPr="00C07D00">
        <w:rPr>
          <w:b w:val="0"/>
          <w:color w:val="auto"/>
          <w:sz w:val="20"/>
        </w:rPr>
        <w:t>Use the drug name where appropriate. Other useful keywords include;</w:t>
      </w:r>
      <w:r w:rsidR="00BC6A38" w:rsidRPr="00C07D00">
        <w:rPr>
          <w:b w:val="0"/>
          <w:color w:val="auto"/>
          <w:sz w:val="20"/>
        </w:rPr>
        <w:t xml:space="preserve"> OPERATIVE DENTISTRY, ROOT CANAL THERAPY, DENTAL MATERIALS, DENTAL CARIES, DENTIFRICES, D</w:t>
      </w:r>
      <w:r w:rsidR="0027741C" w:rsidRPr="00C07D00">
        <w:rPr>
          <w:b w:val="0"/>
          <w:color w:val="auto"/>
          <w:sz w:val="20"/>
        </w:rPr>
        <w:t>ENTAL ALLOYS</w:t>
      </w:r>
      <w:r w:rsidR="00BC6A38" w:rsidRPr="00C07D00">
        <w:rPr>
          <w:b w:val="0"/>
          <w:color w:val="auto"/>
          <w:sz w:val="20"/>
        </w:rPr>
        <w:t xml:space="preserve">, </w:t>
      </w:r>
      <w:r w:rsidR="0033640D" w:rsidRPr="00C07D00">
        <w:rPr>
          <w:b w:val="0"/>
          <w:color w:val="auto"/>
          <w:sz w:val="20"/>
        </w:rPr>
        <w:t xml:space="preserve">ENDOCARDITIS-BACTERIAL, </w:t>
      </w:r>
      <w:r w:rsidR="00BC6A38" w:rsidRPr="00C07D00">
        <w:rPr>
          <w:b w:val="0"/>
          <w:color w:val="auto"/>
          <w:sz w:val="20"/>
        </w:rPr>
        <w:t>TOOTH DISEASES, TOOTH EXTRACTION, PERIODONTAL DISEASES</w:t>
      </w:r>
      <w:r w:rsidR="0027741C" w:rsidRPr="00C07D00">
        <w:rPr>
          <w:b w:val="0"/>
          <w:color w:val="auto"/>
          <w:sz w:val="20"/>
        </w:rPr>
        <w:t>,</w:t>
      </w:r>
      <w:r w:rsidR="00BC6A38" w:rsidRPr="00C07D00">
        <w:rPr>
          <w:b w:val="0"/>
          <w:color w:val="auto"/>
          <w:sz w:val="20"/>
        </w:rPr>
        <w:t xml:space="preserve"> GINGIVITIS,</w:t>
      </w:r>
      <w:r w:rsidR="0027741C" w:rsidRPr="00C07D00">
        <w:rPr>
          <w:b w:val="0"/>
          <w:color w:val="auto"/>
          <w:sz w:val="20"/>
        </w:rPr>
        <w:t xml:space="preserve"> PERIODONTITIS, MOUTH DISEASES, </w:t>
      </w:r>
      <w:r w:rsidR="00A40C99" w:rsidRPr="00C07D00">
        <w:rPr>
          <w:b w:val="0"/>
          <w:color w:val="auto"/>
          <w:sz w:val="20"/>
        </w:rPr>
        <w:t>TOOTH DISEASES, TASTE DISORDERS, GLOSSITIS, XEROSTOMIA</w:t>
      </w:r>
      <w:r w:rsidR="0027741C" w:rsidRPr="00C07D00">
        <w:rPr>
          <w:b w:val="0"/>
          <w:color w:val="auto"/>
          <w:sz w:val="20"/>
        </w:rPr>
        <w:t>,</w:t>
      </w:r>
      <w:r w:rsidR="00214553" w:rsidRPr="00C07D00">
        <w:rPr>
          <w:b w:val="0"/>
          <w:color w:val="auto"/>
          <w:sz w:val="20"/>
        </w:rPr>
        <w:t xml:space="preserve"> AN</w:t>
      </w:r>
      <w:r w:rsidR="00A40C99" w:rsidRPr="00C07D00">
        <w:rPr>
          <w:b w:val="0"/>
          <w:color w:val="auto"/>
          <w:sz w:val="20"/>
        </w:rPr>
        <w:t>ESTHESIA</w:t>
      </w:r>
      <w:r w:rsidR="00214553" w:rsidRPr="00C07D00">
        <w:rPr>
          <w:b w:val="0"/>
          <w:color w:val="auto"/>
          <w:sz w:val="20"/>
        </w:rPr>
        <w:t>-</w:t>
      </w:r>
      <w:r w:rsidR="00A40C99" w:rsidRPr="00C07D00">
        <w:rPr>
          <w:b w:val="0"/>
          <w:color w:val="auto"/>
          <w:sz w:val="20"/>
        </w:rPr>
        <w:t>DENTAL, ANESTHESIA-LOCAL, ANESTHETICS-LOCAL.</w:t>
      </w:r>
      <w:r w:rsidR="00A40C99" w:rsidRPr="00C07D00">
        <w:rPr>
          <w:b w:val="0"/>
          <w:color w:val="auto"/>
          <w:sz w:val="20"/>
        </w:rPr>
        <w:tab/>
      </w:r>
      <w:bookmarkStart w:id="49" w:name="_Drug_use_in"/>
      <w:bookmarkStart w:id="50" w:name="_Toc349031286"/>
      <w:bookmarkEnd w:id="49"/>
      <w:r w:rsidR="00A40C99">
        <w:br w:type="page"/>
      </w:r>
    </w:p>
    <w:p w14:paraId="11820D1E" w14:textId="77777777" w:rsidR="00F814FD" w:rsidRPr="00A71768" w:rsidRDefault="00F814FD" w:rsidP="00F814FD">
      <w:pPr>
        <w:pStyle w:val="Heading1"/>
      </w:pPr>
      <w:bookmarkStart w:id="51" w:name="_Drug_use_in_1"/>
      <w:bookmarkStart w:id="52" w:name="_Toc50734132"/>
      <w:bookmarkEnd w:id="51"/>
      <w:r w:rsidRPr="00425E91">
        <w:t>Drug shortages</w:t>
      </w:r>
      <w:bookmarkEnd w:id="52"/>
      <w:r w:rsidRPr="00425E91">
        <w:fldChar w:fldCharType="begin"/>
      </w:r>
      <w:r w:rsidRPr="00425E91">
        <w:instrText xml:space="preserve"> TC "Drug use in hepatic impairment" \f C \l "1" </w:instrText>
      </w:r>
      <w:r w:rsidRPr="00425E91">
        <w:fldChar w:fldCharType="end"/>
      </w:r>
    </w:p>
    <w:p w14:paraId="453DFAA9" w14:textId="77777777" w:rsidR="00F814FD" w:rsidRPr="00F814FD" w:rsidRDefault="00F814FD" w:rsidP="00C165D0">
      <w:pPr>
        <w:pStyle w:val="Heading4"/>
      </w:pPr>
      <w:r>
        <w:t>Background information</w:t>
      </w:r>
    </w:p>
    <w:p w14:paraId="75C5F929" w14:textId="77777777" w:rsidR="00F814FD" w:rsidRPr="00F814FD" w:rsidRDefault="00F814FD" w:rsidP="00F814FD">
      <w:pPr>
        <w:pStyle w:val="ListParagraph"/>
        <w:numPr>
          <w:ilvl w:val="0"/>
          <w:numId w:val="4"/>
        </w:numPr>
        <w:autoSpaceDE w:val="0"/>
        <w:autoSpaceDN w:val="0"/>
        <w:adjustRightInd w:val="0"/>
        <w:spacing w:after="87" w:line="240" w:lineRule="auto"/>
        <w:ind w:left="714" w:hanging="357"/>
        <w:rPr>
          <w:rFonts w:cs="Arial"/>
          <w:color w:val="000000"/>
          <w:szCs w:val="20"/>
          <w:lang w:eastAsia="en-GB"/>
        </w:rPr>
      </w:pPr>
      <w:r w:rsidRPr="00F814FD">
        <w:rPr>
          <w:rFonts w:cs="Arial"/>
          <w:color w:val="000000"/>
          <w:szCs w:val="20"/>
          <w:lang w:eastAsia="en-GB"/>
        </w:rPr>
        <w:t xml:space="preserve">How did the enquirer hear about the shortage (or availability) issue? </w:t>
      </w:r>
    </w:p>
    <w:p w14:paraId="46F49CF2" w14:textId="77777777" w:rsidR="00F814FD" w:rsidRPr="00F814FD" w:rsidRDefault="00F814FD" w:rsidP="00F814FD">
      <w:pPr>
        <w:pStyle w:val="ListParagraph"/>
        <w:numPr>
          <w:ilvl w:val="0"/>
          <w:numId w:val="4"/>
        </w:numPr>
        <w:autoSpaceDE w:val="0"/>
        <w:autoSpaceDN w:val="0"/>
        <w:adjustRightInd w:val="0"/>
        <w:spacing w:after="87" w:line="240" w:lineRule="auto"/>
        <w:ind w:left="714" w:hanging="357"/>
        <w:rPr>
          <w:rFonts w:cs="Arial"/>
          <w:color w:val="000000"/>
          <w:szCs w:val="20"/>
          <w:lang w:eastAsia="en-GB"/>
        </w:rPr>
      </w:pPr>
      <w:r w:rsidRPr="00F814FD">
        <w:rPr>
          <w:rFonts w:cs="Arial"/>
          <w:color w:val="000000"/>
          <w:szCs w:val="20"/>
          <w:lang w:eastAsia="en-GB"/>
        </w:rPr>
        <w:t>Have they confirmed the shortage with the manufacturer(s) or any other official sou</w:t>
      </w:r>
      <w:r>
        <w:rPr>
          <w:rFonts w:cs="Arial"/>
          <w:color w:val="000000"/>
          <w:szCs w:val="20"/>
          <w:lang w:eastAsia="en-GB"/>
        </w:rPr>
        <w:t xml:space="preserve">rce? Are </w:t>
      </w:r>
      <w:r w:rsidRPr="00F814FD">
        <w:rPr>
          <w:rFonts w:cs="Arial"/>
          <w:color w:val="000000"/>
          <w:szCs w:val="20"/>
          <w:lang w:eastAsia="en-GB"/>
        </w:rPr>
        <w:t xml:space="preserve">generics available? </w:t>
      </w:r>
    </w:p>
    <w:p w14:paraId="3135BDEA" w14:textId="77777777" w:rsidR="00F814FD" w:rsidRPr="00F814FD" w:rsidRDefault="00F814FD" w:rsidP="00F814FD">
      <w:pPr>
        <w:pStyle w:val="ListParagraph"/>
        <w:numPr>
          <w:ilvl w:val="0"/>
          <w:numId w:val="4"/>
        </w:numPr>
        <w:autoSpaceDE w:val="0"/>
        <w:autoSpaceDN w:val="0"/>
        <w:adjustRightInd w:val="0"/>
        <w:spacing w:after="87" w:line="240" w:lineRule="auto"/>
        <w:ind w:left="714" w:hanging="357"/>
        <w:rPr>
          <w:rFonts w:cs="Arial"/>
          <w:color w:val="000000"/>
          <w:szCs w:val="20"/>
          <w:lang w:eastAsia="en-GB"/>
        </w:rPr>
      </w:pPr>
      <w:r w:rsidRPr="00F814FD">
        <w:rPr>
          <w:rFonts w:cs="Arial"/>
          <w:color w:val="000000"/>
          <w:szCs w:val="20"/>
          <w:lang w:eastAsia="en-GB"/>
        </w:rPr>
        <w:t xml:space="preserve">What strength and formulation are they trying to source? </w:t>
      </w:r>
    </w:p>
    <w:p w14:paraId="75C39737" w14:textId="77777777" w:rsidR="00F814FD" w:rsidRPr="00F814FD" w:rsidRDefault="00F814FD" w:rsidP="00F814FD">
      <w:pPr>
        <w:pStyle w:val="ListParagraph"/>
        <w:numPr>
          <w:ilvl w:val="0"/>
          <w:numId w:val="4"/>
        </w:numPr>
        <w:autoSpaceDE w:val="0"/>
        <w:autoSpaceDN w:val="0"/>
        <w:adjustRightInd w:val="0"/>
        <w:spacing w:after="87" w:line="240" w:lineRule="auto"/>
        <w:ind w:left="714" w:hanging="357"/>
        <w:rPr>
          <w:rFonts w:cs="Arial"/>
          <w:color w:val="000000"/>
          <w:szCs w:val="20"/>
          <w:lang w:eastAsia="en-GB"/>
        </w:rPr>
      </w:pPr>
      <w:r w:rsidRPr="00F814FD">
        <w:rPr>
          <w:rFonts w:cs="Arial"/>
          <w:color w:val="000000"/>
          <w:szCs w:val="20"/>
          <w:lang w:eastAsia="en-GB"/>
        </w:rPr>
        <w:t xml:space="preserve">What is the indication for use? </w:t>
      </w:r>
    </w:p>
    <w:p w14:paraId="6B8D17AF" w14:textId="77777777" w:rsidR="00F814FD" w:rsidRPr="00F814FD" w:rsidRDefault="00F814FD" w:rsidP="00F814FD">
      <w:pPr>
        <w:pStyle w:val="ListParagraph"/>
        <w:numPr>
          <w:ilvl w:val="0"/>
          <w:numId w:val="4"/>
        </w:numPr>
        <w:autoSpaceDE w:val="0"/>
        <w:autoSpaceDN w:val="0"/>
        <w:adjustRightInd w:val="0"/>
        <w:spacing w:after="87" w:line="240" w:lineRule="auto"/>
        <w:ind w:left="714" w:hanging="357"/>
        <w:rPr>
          <w:rFonts w:cs="Arial"/>
          <w:color w:val="000000"/>
          <w:szCs w:val="20"/>
          <w:lang w:eastAsia="en-GB"/>
        </w:rPr>
      </w:pPr>
      <w:r w:rsidRPr="00F814FD">
        <w:rPr>
          <w:rFonts w:cs="Arial"/>
          <w:color w:val="000000"/>
          <w:szCs w:val="20"/>
          <w:lang w:eastAsia="en-GB"/>
        </w:rPr>
        <w:t xml:space="preserve">If patient specific: have they run out? When will they run out? Supply may resume before they run out. </w:t>
      </w:r>
    </w:p>
    <w:p w14:paraId="1ED27469" w14:textId="77777777" w:rsidR="00F814FD" w:rsidRPr="00F814FD" w:rsidRDefault="00F814FD" w:rsidP="00F814FD">
      <w:pPr>
        <w:pStyle w:val="ListParagraph"/>
        <w:numPr>
          <w:ilvl w:val="0"/>
          <w:numId w:val="4"/>
        </w:numPr>
        <w:autoSpaceDE w:val="0"/>
        <w:autoSpaceDN w:val="0"/>
        <w:adjustRightInd w:val="0"/>
        <w:spacing w:after="87" w:line="240" w:lineRule="auto"/>
        <w:ind w:left="714" w:hanging="357"/>
        <w:rPr>
          <w:rFonts w:cs="Arial"/>
          <w:color w:val="000000"/>
          <w:szCs w:val="20"/>
          <w:lang w:eastAsia="en-GB"/>
        </w:rPr>
      </w:pPr>
      <w:r w:rsidRPr="00F814FD">
        <w:rPr>
          <w:rFonts w:cs="Arial"/>
          <w:color w:val="000000"/>
          <w:szCs w:val="20"/>
          <w:lang w:eastAsia="en-GB"/>
        </w:rPr>
        <w:t xml:space="preserve">If not patient specific, what is the enquirer going to use the information for? Will it be a population switch? </w:t>
      </w:r>
    </w:p>
    <w:p w14:paraId="0AC89FE9" w14:textId="77777777" w:rsidR="00F814FD" w:rsidRPr="00F814FD" w:rsidRDefault="00F814FD" w:rsidP="00F814FD">
      <w:pPr>
        <w:pStyle w:val="ListParagraph"/>
        <w:numPr>
          <w:ilvl w:val="0"/>
          <w:numId w:val="4"/>
        </w:numPr>
        <w:autoSpaceDE w:val="0"/>
        <w:autoSpaceDN w:val="0"/>
        <w:adjustRightInd w:val="0"/>
        <w:spacing w:after="0" w:line="240" w:lineRule="auto"/>
        <w:ind w:left="714" w:hanging="357"/>
        <w:rPr>
          <w:rFonts w:cs="Arial"/>
          <w:color w:val="000000"/>
          <w:szCs w:val="20"/>
          <w:lang w:eastAsia="en-GB"/>
        </w:rPr>
      </w:pPr>
      <w:r w:rsidRPr="00F814FD">
        <w:rPr>
          <w:rFonts w:cs="Arial"/>
          <w:color w:val="000000"/>
          <w:szCs w:val="20"/>
          <w:lang w:eastAsia="en-GB"/>
        </w:rPr>
        <w:t xml:space="preserve">What alternative options have they considered if there is a national shortage? </w:t>
      </w:r>
    </w:p>
    <w:p w14:paraId="4DAB7739" w14:textId="77777777" w:rsidR="00F814FD" w:rsidRPr="00666381" w:rsidRDefault="00F814FD" w:rsidP="00C165D0">
      <w:pPr>
        <w:pStyle w:val="Heading4"/>
      </w:pPr>
      <w:r>
        <w:t>Resources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3"/>
        <w:gridCol w:w="6735"/>
      </w:tblGrid>
      <w:tr w:rsidR="00F814FD" w:rsidRPr="00666381" w14:paraId="0BE3C506" w14:textId="77777777" w:rsidTr="00F814FD">
        <w:trPr>
          <w:trHeight w:val="340"/>
          <w:tblHeader/>
        </w:trPr>
        <w:tc>
          <w:tcPr>
            <w:tcW w:w="3153" w:type="dxa"/>
            <w:tcBorders>
              <w:top w:val="single" w:sz="4" w:space="0" w:color="auto"/>
              <w:left w:val="single" w:sz="4" w:space="0" w:color="auto"/>
              <w:bottom w:val="single" w:sz="4" w:space="0" w:color="auto"/>
              <w:right w:val="single" w:sz="4" w:space="0" w:color="auto"/>
            </w:tcBorders>
            <w:hideMark/>
          </w:tcPr>
          <w:p w14:paraId="4609ADC8" w14:textId="77777777" w:rsidR="00F814FD" w:rsidRPr="00666381" w:rsidRDefault="00F814FD" w:rsidP="00F814FD">
            <w:pPr>
              <w:autoSpaceDE w:val="0"/>
              <w:autoSpaceDN w:val="0"/>
              <w:adjustRightInd w:val="0"/>
              <w:spacing w:before="60" w:after="60"/>
              <w:rPr>
                <w:rFonts w:cs="Arial"/>
                <w:b/>
                <w:bCs/>
                <w:lang w:val="en-US"/>
              </w:rPr>
            </w:pPr>
            <w:r w:rsidRPr="00666381">
              <w:rPr>
                <w:rFonts w:cs="Arial"/>
                <w:b/>
                <w:bCs/>
                <w:lang w:val="en-US"/>
              </w:rPr>
              <w:t>Source</w:t>
            </w:r>
          </w:p>
        </w:tc>
        <w:tc>
          <w:tcPr>
            <w:tcW w:w="6735" w:type="dxa"/>
            <w:tcBorders>
              <w:top w:val="single" w:sz="4" w:space="0" w:color="auto"/>
              <w:left w:val="single" w:sz="4" w:space="0" w:color="auto"/>
              <w:bottom w:val="single" w:sz="4" w:space="0" w:color="auto"/>
              <w:right w:val="single" w:sz="4" w:space="0" w:color="auto"/>
            </w:tcBorders>
            <w:hideMark/>
          </w:tcPr>
          <w:p w14:paraId="7C5CB6F5" w14:textId="77777777" w:rsidR="00F814FD" w:rsidRPr="00666381" w:rsidRDefault="00F814FD" w:rsidP="00F814FD">
            <w:pPr>
              <w:autoSpaceDE w:val="0"/>
              <w:autoSpaceDN w:val="0"/>
              <w:adjustRightInd w:val="0"/>
              <w:spacing w:before="60" w:after="60"/>
              <w:rPr>
                <w:rFonts w:cs="Arial"/>
                <w:b/>
                <w:bCs/>
                <w:lang w:val="en-US"/>
              </w:rPr>
            </w:pPr>
            <w:r w:rsidRPr="00666381">
              <w:rPr>
                <w:rFonts w:cs="Arial"/>
                <w:b/>
                <w:bCs/>
                <w:lang w:val="en-US"/>
              </w:rPr>
              <w:t>Notes</w:t>
            </w:r>
          </w:p>
        </w:tc>
      </w:tr>
      <w:tr w:rsidR="00F814FD" w:rsidRPr="00666381" w14:paraId="70439BF9" w14:textId="77777777" w:rsidTr="00F814FD">
        <w:trPr>
          <w:trHeight w:val="340"/>
        </w:trPr>
        <w:tc>
          <w:tcPr>
            <w:tcW w:w="988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C0A3FF0" w14:textId="77777777" w:rsidR="00F814FD" w:rsidRPr="00666381" w:rsidRDefault="00F814FD" w:rsidP="00F814FD">
            <w:pPr>
              <w:autoSpaceDE w:val="0"/>
              <w:autoSpaceDN w:val="0"/>
              <w:adjustRightInd w:val="0"/>
              <w:spacing w:before="60" w:after="60"/>
              <w:rPr>
                <w:rFonts w:cs="Arial"/>
              </w:rPr>
            </w:pPr>
            <w:r w:rsidRPr="00666381">
              <w:rPr>
                <w:rFonts w:cs="Arial"/>
                <w:b/>
                <w:bCs/>
              </w:rPr>
              <w:t>First-line resources</w:t>
            </w:r>
          </w:p>
        </w:tc>
      </w:tr>
      <w:tr w:rsidR="00F814FD" w:rsidRPr="00666381" w14:paraId="754082EB" w14:textId="77777777" w:rsidTr="00F814FD">
        <w:trPr>
          <w:trHeight w:val="340"/>
        </w:trPr>
        <w:tc>
          <w:tcPr>
            <w:tcW w:w="3153" w:type="dxa"/>
            <w:tcBorders>
              <w:top w:val="single" w:sz="4" w:space="0" w:color="auto"/>
              <w:left w:val="single" w:sz="4" w:space="0" w:color="auto"/>
              <w:bottom w:val="single" w:sz="4" w:space="0" w:color="auto"/>
              <w:right w:val="single" w:sz="4" w:space="0" w:color="auto"/>
            </w:tcBorders>
            <w:hideMark/>
          </w:tcPr>
          <w:p w14:paraId="6CC38BBA" w14:textId="77777777" w:rsidR="00F814FD" w:rsidRPr="00A71768" w:rsidRDefault="00F814FD" w:rsidP="00F814FD">
            <w:pPr>
              <w:spacing w:before="60" w:after="60"/>
              <w:rPr>
                <w:rFonts w:cs="Arial"/>
                <w:b/>
                <w:bCs/>
              </w:rPr>
            </w:pPr>
            <w:r w:rsidRPr="00A71768">
              <w:rPr>
                <w:rFonts w:cs="Arial"/>
              </w:rPr>
              <w:t>In-house past enquiries</w:t>
            </w:r>
            <w:r>
              <w:rPr>
                <w:rFonts w:cs="Arial"/>
              </w:rPr>
              <w:t>.</w:t>
            </w:r>
          </w:p>
        </w:tc>
        <w:tc>
          <w:tcPr>
            <w:tcW w:w="6735" w:type="dxa"/>
            <w:tcBorders>
              <w:top w:val="single" w:sz="4" w:space="0" w:color="auto"/>
              <w:left w:val="single" w:sz="4" w:space="0" w:color="auto"/>
              <w:bottom w:val="single" w:sz="4" w:space="0" w:color="auto"/>
              <w:right w:val="single" w:sz="4" w:space="0" w:color="auto"/>
            </w:tcBorders>
            <w:hideMark/>
          </w:tcPr>
          <w:p w14:paraId="24D44A8B" w14:textId="77777777" w:rsidR="00DF3F0E" w:rsidRPr="00F814FD" w:rsidRDefault="00F814FD" w:rsidP="00F814FD">
            <w:pPr>
              <w:autoSpaceDE w:val="0"/>
              <w:autoSpaceDN w:val="0"/>
              <w:adjustRightInd w:val="0"/>
              <w:spacing w:before="60" w:after="60"/>
              <w:rPr>
                <w:rFonts w:cs="Arial"/>
              </w:rPr>
            </w:pPr>
            <w:r w:rsidRPr="00F814FD">
              <w:rPr>
                <w:rFonts w:cs="Arial"/>
              </w:rPr>
              <w:t>The information may be out of date or not consistent with</w:t>
            </w:r>
            <w:r w:rsidR="00DF3F0E">
              <w:rPr>
                <w:rFonts w:cs="Arial"/>
              </w:rPr>
              <w:t xml:space="preserve"> current medicine supply alerts, but provide useful ideas for how to deal with the shortage.</w:t>
            </w:r>
          </w:p>
          <w:p w14:paraId="7F3C8697" w14:textId="77777777" w:rsidR="00F814FD" w:rsidRPr="00F814FD" w:rsidRDefault="00F814FD" w:rsidP="00F814FD">
            <w:pPr>
              <w:autoSpaceDE w:val="0"/>
              <w:autoSpaceDN w:val="0"/>
              <w:adjustRightInd w:val="0"/>
              <w:spacing w:before="60" w:after="60"/>
              <w:rPr>
                <w:rFonts w:cs="Arial"/>
              </w:rPr>
            </w:pPr>
            <w:r w:rsidRPr="00F814FD">
              <w:rPr>
                <w:rFonts w:cs="Arial"/>
              </w:rPr>
              <w:t>Search for the brand name in the text field.</w:t>
            </w:r>
          </w:p>
          <w:p w14:paraId="500455BA" w14:textId="77777777" w:rsidR="00F814FD" w:rsidRPr="00F814FD" w:rsidRDefault="00F814FD" w:rsidP="00F814FD">
            <w:pPr>
              <w:autoSpaceDE w:val="0"/>
              <w:autoSpaceDN w:val="0"/>
              <w:adjustRightInd w:val="0"/>
              <w:spacing w:before="60" w:after="60"/>
              <w:rPr>
                <w:rFonts w:cs="Arial"/>
              </w:rPr>
            </w:pPr>
            <w:r w:rsidRPr="00F814FD">
              <w:rPr>
                <w:rFonts w:cs="Arial"/>
              </w:rPr>
              <w:t>Search using the relevant drug name (or variation) as the keyword.</w:t>
            </w:r>
          </w:p>
          <w:p w14:paraId="5159989C" w14:textId="77777777" w:rsidR="00F814FD" w:rsidRPr="00A71768" w:rsidRDefault="00F814FD" w:rsidP="00F814FD">
            <w:pPr>
              <w:autoSpaceDE w:val="0"/>
              <w:autoSpaceDN w:val="0"/>
              <w:adjustRightInd w:val="0"/>
              <w:spacing w:before="60" w:after="60"/>
              <w:rPr>
                <w:rFonts w:cs="Arial"/>
              </w:rPr>
            </w:pPr>
            <w:r w:rsidRPr="00F814FD">
              <w:rPr>
                <w:rFonts w:cs="Arial"/>
              </w:rPr>
              <w:t>Search using keyword ‘Drug Supply’.</w:t>
            </w:r>
          </w:p>
        </w:tc>
      </w:tr>
      <w:tr w:rsidR="00F814FD" w:rsidRPr="00666381" w14:paraId="64D6A5B5" w14:textId="77777777" w:rsidTr="00F814FD">
        <w:tc>
          <w:tcPr>
            <w:tcW w:w="3153" w:type="dxa"/>
            <w:tcBorders>
              <w:top w:val="single" w:sz="4" w:space="0" w:color="auto"/>
              <w:left w:val="single" w:sz="4" w:space="0" w:color="auto"/>
              <w:bottom w:val="single" w:sz="4" w:space="0" w:color="auto"/>
              <w:right w:val="single" w:sz="4" w:space="0" w:color="auto"/>
            </w:tcBorders>
            <w:hideMark/>
          </w:tcPr>
          <w:p w14:paraId="46EB60F0" w14:textId="77777777" w:rsidR="00F814FD" w:rsidRDefault="00F60D57" w:rsidP="00F814FD">
            <w:pPr>
              <w:spacing w:before="60" w:after="60"/>
              <w:rPr>
                <w:rFonts w:cs="Arial"/>
              </w:rPr>
            </w:pPr>
            <w:r w:rsidRPr="00F814FD">
              <w:rPr>
                <w:rFonts w:cs="Arial"/>
              </w:rPr>
              <w:t>Medicines supply and shortages updates from D</w:t>
            </w:r>
            <w:r>
              <w:rPr>
                <w:rFonts w:cs="Arial"/>
              </w:rPr>
              <w:t xml:space="preserve">epartment of </w:t>
            </w:r>
            <w:r w:rsidRPr="00F814FD">
              <w:rPr>
                <w:rFonts w:cs="Arial"/>
              </w:rPr>
              <w:t>H</w:t>
            </w:r>
            <w:r>
              <w:rPr>
                <w:rFonts w:cs="Arial"/>
              </w:rPr>
              <w:t>ealth</w:t>
            </w:r>
            <w:r w:rsidRPr="00F814FD">
              <w:rPr>
                <w:rFonts w:cs="Arial"/>
              </w:rPr>
              <w:t xml:space="preserve"> &amp; Social Care</w:t>
            </w:r>
            <w:r>
              <w:rPr>
                <w:rFonts w:cs="Arial"/>
              </w:rPr>
              <w:t xml:space="preserve"> </w:t>
            </w:r>
            <w:r w:rsidR="00F814FD">
              <w:rPr>
                <w:rFonts w:cs="Arial"/>
                <w:lang w:val="sv-SE"/>
              </w:rPr>
              <w:t xml:space="preserve">via </w:t>
            </w:r>
            <w:hyperlink r:id="rId310" w:history="1">
              <w:r w:rsidR="00F814FD" w:rsidRPr="00A71768">
                <w:rPr>
                  <w:rStyle w:val="Hyperlink"/>
                  <w:rFonts w:cs="Arial"/>
                </w:rPr>
                <w:t>www.sps.nhs.uk</w:t>
              </w:r>
            </w:hyperlink>
            <w:r w:rsidR="00F814FD" w:rsidRPr="00A71768">
              <w:rPr>
                <w:rFonts w:cs="Arial"/>
              </w:rPr>
              <w:t xml:space="preserve"> </w:t>
            </w:r>
          </w:p>
          <w:p w14:paraId="4EF2C2DC" w14:textId="77777777" w:rsidR="00BC4331" w:rsidRPr="00A71768" w:rsidRDefault="00BC4331" w:rsidP="00F814FD">
            <w:pPr>
              <w:spacing w:before="60" w:after="60"/>
              <w:rPr>
                <w:rFonts w:cs="Arial"/>
                <w:bCs/>
                <w:lang w:val="sv-SE"/>
              </w:rPr>
            </w:pPr>
            <w:r>
              <w:rPr>
                <w:rFonts w:cs="Arial"/>
              </w:rPr>
              <w:t xml:space="preserve">Note: you need to </w:t>
            </w:r>
            <w:hyperlink r:id="rId311" w:history="1">
              <w:r w:rsidRPr="00BC4331">
                <w:rPr>
                  <w:rStyle w:val="Hyperlink"/>
                  <w:rFonts w:cs="Arial"/>
                </w:rPr>
                <w:t>sign in</w:t>
              </w:r>
            </w:hyperlink>
            <w:r>
              <w:rPr>
                <w:rFonts w:cs="Arial"/>
              </w:rPr>
              <w:t xml:space="preserve"> </w:t>
            </w:r>
          </w:p>
        </w:tc>
        <w:tc>
          <w:tcPr>
            <w:tcW w:w="6735" w:type="dxa"/>
            <w:tcBorders>
              <w:top w:val="single" w:sz="4" w:space="0" w:color="auto"/>
              <w:left w:val="single" w:sz="4" w:space="0" w:color="auto"/>
              <w:bottom w:val="single" w:sz="4" w:space="0" w:color="auto"/>
              <w:right w:val="single" w:sz="4" w:space="0" w:color="auto"/>
            </w:tcBorders>
          </w:tcPr>
          <w:p w14:paraId="522A4C6F" w14:textId="3C3C8863" w:rsidR="00F60D57" w:rsidRDefault="00950522" w:rsidP="00DF3F0E">
            <w:pPr>
              <w:autoSpaceDE w:val="0"/>
              <w:autoSpaceDN w:val="0"/>
              <w:adjustRightInd w:val="0"/>
              <w:spacing w:before="60" w:after="60"/>
              <w:rPr>
                <w:rFonts w:cs="Arial"/>
              </w:rPr>
            </w:pPr>
            <w:r>
              <w:rPr>
                <w:rFonts w:cs="Arial"/>
              </w:rPr>
              <w:t xml:space="preserve">Access </w:t>
            </w:r>
            <w:hyperlink r:id="rId312" w:history="1">
              <w:r w:rsidRPr="00950522">
                <w:rPr>
                  <w:rStyle w:val="Hyperlink"/>
                  <w:rFonts w:cs="Arial"/>
                </w:rPr>
                <w:t>medicines supply tool</w:t>
              </w:r>
            </w:hyperlink>
            <w:r>
              <w:rPr>
                <w:rFonts w:cs="Arial"/>
              </w:rPr>
              <w:t xml:space="preserve"> for latest information on supply issues, actions to take, alternatives to use, and expected resolution dates. </w:t>
            </w:r>
          </w:p>
          <w:p w14:paraId="0B49A6B2" w14:textId="77777777" w:rsidR="00DF3F0E" w:rsidRDefault="00F60D57" w:rsidP="00DF3F0E">
            <w:pPr>
              <w:autoSpaceDE w:val="0"/>
              <w:autoSpaceDN w:val="0"/>
              <w:adjustRightInd w:val="0"/>
              <w:spacing w:before="60" w:after="60"/>
              <w:rPr>
                <w:rFonts w:cs="Arial"/>
              </w:rPr>
            </w:pPr>
            <w:r w:rsidRPr="00F60D57">
              <w:rPr>
                <w:rFonts w:cs="Arial"/>
                <w:b/>
              </w:rPr>
              <w:t>Note:</w:t>
            </w:r>
            <w:r w:rsidRPr="00F60D57">
              <w:rPr>
                <w:rFonts w:cs="Arial"/>
              </w:rPr>
              <w:t xml:space="preserve"> </w:t>
            </w:r>
            <w:r>
              <w:rPr>
                <w:rFonts w:cs="Arial"/>
              </w:rPr>
              <w:t xml:space="preserve">For </w:t>
            </w:r>
            <w:r w:rsidRPr="00F60D57">
              <w:rPr>
                <w:rFonts w:cs="Arial"/>
              </w:rPr>
              <w:t xml:space="preserve">Supply Disruption Alerts </w:t>
            </w:r>
            <w:r>
              <w:rPr>
                <w:rFonts w:cs="Arial"/>
              </w:rPr>
              <w:t>see MHRA below</w:t>
            </w:r>
            <w:r w:rsidR="00F814FD" w:rsidRPr="00F814FD">
              <w:rPr>
                <w:rFonts w:cs="Arial"/>
              </w:rPr>
              <w:t xml:space="preserve">. </w:t>
            </w:r>
            <w:r w:rsidR="00DF3F0E">
              <w:rPr>
                <w:rFonts w:cs="Arial"/>
              </w:rPr>
              <w:t xml:space="preserve"> </w:t>
            </w:r>
          </w:p>
          <w:p w14:paraId="238C9FAE" w14:textId="77777777" w:rsidR="00DF3F0E" w:rsidRPr="00FA0D12" w:rsidRDefault="00DF3F0E" w:rsidP="00AE0493">
            <w:pPr>
              <w:autoSpaceDE w:val="0"/>
              <w:autoSpaceDN w:val="0"/>
              <w:adjustRightInd w:val="0"/>
              <w:spacing w:before="60" w:after="60"/>
              <w:rPr>
                <w:rFonts w:cs="Arial"/>
              </w:rPr>
            </w:pPr>
            <w:r>
              <w:rPr>
                <w:rFonts w:cs="Arial"/>
              </w:rPr>
              <w:t>Or, s</w:t>
            </w:r>
            <w:r w:rsidR="00BC4331" w:rsidRPr="00DF3F0E">
              <w:rPr>
                <w:rFonts w:cs="Arial"/>
              </w:rPr>
              <w:t xml:space="preserve">earch </w:t>
            </w:r>
            <w:r w:rsidR="00F814FD" w:rsidRPr="00DF3F0E">
              <w:rPr>
                <w:rFonts w:cs="Arial"/>
              </w:rPr>
              <w:t xml:space="preserve">drug name </w:t>
            </w:r>
            <w:r w:rsidR="00BC4331" w:rsidRPr="00DF3F0E">
              <w:rPr>
                <w:rFonts w:cs="Arial"/>
              </w:rPr>
              <w:t>and filter by ‘</w:t>
            </w:r>
            <w:r w:rsidR="00AE0493">
              <w:rPr>
                <w:rFonts w:cs="Arial"/>
              </w:rPr>
              <w:t>Guidance - S</w:t>
            </w:r>
            <w:r w:rsidR="00BC4331" w:rsidRPr="00DF3F0E">
              <w:rPr>
                <w:rFonts w:cs="Arial"/>
              </w:rPr>
              <w:t>upply’</w:t>
            </w:r>
            <w:r w:rsidR="00F814FD" w:rsidRPr="00DF3F0E">
              <w:rPr>
                <w:rFonts w:cs="Arial"/>
              </w:rPr>
              <w:t>.</w:t>
            </w:r>
          </w:p>
        </w:tc>
      </w:tr>
      <w:tr w:rsidR="00AE0493" w:rsidRPr="00666381" w14:paraId="0102272F" w14:textId="77777777" w:rsidTr="00BC4331">
        <w:tc>
          <w:tcPr>
            <w:tcW w:w="3153" w:type="dxa"/>
            <w:tcBorders>
              <w:top w:val="single" w:sz="4" w:space="0" w:color="auto"/>
              <w:left w:val="single" w:sz="4" w:space="0" w:color="auto"/>
              <w:bottom w:val="single" w:sz="4" w:space="0" w:color="auto"/>
              <w:right w:val="single" w:sz="4" w:space="0" w:color="auto"/>
            </w:tcBorders>
          </w:tcPr>
          <w:p w14:paraId="6D691412" w14:textId="77777777" w:rsidR="00AE0493" w:rsidRDefault="00AE0493" w:rsidP="00F814FD">
            <w:pPr>
              <w:spacing w:before="60" w:after="60"/>
              <w:rPr>
                <w:rFonts w:cs="Arial"/>
                <w:lang w:val="sv-SE"/>
              </w:rPr>
            </w:pPr>
            <w:r>
              <w:rPr>
                <w:rFonts w:cs="Arial"/>
              </w:rPr>
              <w:t xml:space="preserve">Supply Disruption Alerts (SDAs). </w:t>
            </w:r>
            <w:r w:rsidRPr="00BC4331">
              <w:rPr>
                <w:rFonts w:cs="Arial"/>
              </w:rPr>
              <w:t xml:space="preserve">MHRA: Medicines &amp; Healthcare Regulatory Agency. </w:t>
            </w:r>
            <w:r w:rsidRPr="00BC4331">
              <w:rPr>
                <w:rFonts w:cs="Arial"/>
                <w:lang w:val="sv-SE"/>
              </w:rPr>
              <w:t>Central Alerting System</w:t>
            </w:r>
            <w:r>
              <w:rPr>
                <w:rFonts w:cs="Arial"/>
                <w:lang w:val="sv-SE"/>
              </w:rPr>
              <w:t xml:space="preserve">. </w:t>
            </w:r>
          </w:p>
          <w:p w14:paraId="7333EAFA" w14:textId="77777777" w:rsidR="00AE0493" w:rsidRPr="00A71768" w:rsidRDefault="00EE79D2" w:rsidP="00F814FD">
            <w:pPr>
              <w:spacing w:before="60" w:after="60"/>
              <w:rPr>
                <w:rFonts w:cs="Arial"/>
                <w:lang w:val="sv-SE"/>
              </w:rPr>
            </w:pPr>
            <w:hyperlink r:id="rId313" w:history="1">
              <w:r w:rsidR="00AE0493" w:rsidRPr="00C1167A">
                <w:rPr>
                  <w:rStyle w:val="Hyperlink"/>
                  <w:rFonts w:cs="Arial"/>
                  <w:lang w:val="sv-SE"/>
                </w:rPr>
                <w:t>www.cas.mhra.gov.uk</w:t>
              </w:r>
            </w:hyperlink>
            <w:r w:rsidR="00AE0493">
              <w:rPr>
                <w:rFonts w:cs="Arial"/>
                <w:lang w:val="sv-SE"/>
              </w:rPr>
              <w:t xml:space="preserve"> </w:t>
            </w:r>
          </w:p>
        </w:tc>
        <w:tc>
          <w:tcPr>
            <w:tcW w:w="6735" w:type="dxa"/>
            <w:tcBorders>
              <w:top w:val="single" w:sz="4" w:space="0" w:color="auto"/>
              <w:left w:val="single" w:sz="4" w:space="0" w:color="auto"/>
              <w:bottom w:val="single" w:sz="4" w:space="0" w:color="auto"/>
              <w:right w:val="single" w:sz="4" w:space="0" w:color="auto"/>
            </w:tcBorders>
          </w:tcPr>
          <w:p w14:paraId="29CA5D27" w14:textId="77777777" w:rsidR="00AE0493" w:rsidRDefault="00AE0493" w:rsidP="00F814FD">
            <w:pPr>
              <w:spacing w:before="60" w:after="60"/>
              <w:rPr>
                <w:rFonts w:cs="Arial"/>
                <w:szCs w:val="16"/>
                <w:lang w:val="en-US"/>
              </w:rPr>
            </w:pPr>
            <w:r>
              <w:rPr>
                <w:rFonts w:cs="Arial"/>
                <w:szCs w:val="16"/>
                <w:lang w:val="en-US"/>
              </w:rPr>
              <w:t xml:space="preserve">For </w:t>
            </w:r>
            <w:r w:rsidRPr="00E4438D">
              <w:rPr>
                <w:rFonts w:cs="Arial"/>
                <w:szCs w:val="16"/>
                <w:lang w:val="en-US"/>
              </w:rPr>
              <w:t>DHSC &amp; NHS England and Improvement: Supply disruption alert</w:t>
            </w:r>
            <w:r>
              <w:rPr>
                <w:rFonts w:cs="Arial"/>
                <w:szCs w:val="16"/>
                <w:lang w:val="en-US"/>
              </w:rPr>
              <w:t>s.</w:t>
            </w:r>
          </w:p>
          <w:p w14:paraId="53645D09" w14:textId="77777777" w:rsidR="00AE0493" w:rsidRDefault="00AE0493" w:rsidP="005A0B0F">
            <w:pPr>
              <w:spacing w:before="60" w:after="60"/>
              <w:rPr>
                <w:rFonts w:cs="Arial"/>
                <w:szCs w:val="16"/>
                <w:lang w:val="en-US"/>
              </w:rPr>
            </w:pPr>
            <w:r>
              <w:t xml:space="preserve">To search for an alert go to: </w:t>
            </w:r>
            <w:hyperlink r:id="rId314" w:history="1">
              <w:r w:rsidRPr="002779C9">
                <w:rPr>
                  <w:rStyle w:val="Hyperlink"/>
                </w:rPr>
                <w:t>www.cas.mhra.gov.uk/SearchAlerts.aspx</w:t>
              </w:r>
            </w:hyperlink>
            <w:r>
              <w:rPr>
                <w:rFonts w:cs="Arial"/>
                <w:szCs w:val="16"/>
                <w:lang w:val="en-US"/>
              </w:rPr>
              <w:t xml:space="preserve"> </w:t>
            </w:r>
            <w:r w:rsidR="005A0B0F">
              <w:rPr>
                <w:rFonts w:cs="Arial"/>
                <w:szCs w:val="16"/>
                <w:lang w:val="en-US"/>
              </w:rPr>
              <w:t>S</w:t>
            </w:r>
            <w:r>
              <w:rPr>
                <w:rFonts w:cs="Arial"/>
                <w:szCs w:val="16"/>
                <w:lang w:val="en-US"/>
              </w:rPr>
              <w:t>elect dates you want to search between</w:t>
            </w:r>
            <w:r w:rsidR="005A0B0F">
              <w:rPr>
                <w:rFonts w:cs="Arial"/>
                <w:szCs w:val="16"/>
                <w:lang w:val="en-US"/>
              </w:rPr>
              <w:t>, and originator</w:t>
            </w:r>
            <w:r w:rsidR="005A0B0F" w:rsidRPr="005A0B0F">
              <w:rPr>
                <w:rFonts w:cs="Arial"/>
                <w:szCs w:val="16"/>
                <w:lang w:val="en-US"/>
              </w:rPr>
              <w:t xml:space="preserve"> </w:t>
            </w:r>
            <w:r w:rsidR="005A0B0F">
              <w:rPr>
                <w:rFonts w:cs="Arial"/>
                <w:szCs w:val="16"/>
                <w:lang w:val="en-US"/>
              </w:rPr>
              <w:t>‘</w:t>
            </w:r>
            <w:r w:rsidR="005A0B0F" w:rsidRPr="005A0B0F">
              <w:rPr>
                <w:rFonts w:cs="Arial"/>
                <w:szCs w:val="16"/>
                <w:lang w:val="en-US"/>
              </w:rPr>
              <w:t>DHSC &amp; NHS England and Improvement: Supply disruption alert</w:t>
            </w:r>
            <w:r w:rsidR="005A0B0F">
              <w:rPr>
                <w:rFonts w:cs="Arial"/>
                <w:szCs w:val="16"/>
                <w:lang w:val="en-US"/>
              </w:rPr>
              <w:t>’.</w:t>
            </w:r>
          </w:p>
          <w:p w14:paraId="4C520121" w14:textId="77777777" w:rsidR="000F28F6" w:rsidRPr="008764FE" w:rsidRDefault="000F28F6" w:rsidP="000F28F6">
            <w:pPr>
              <w:spacing w:before="60" w:after="60"/>
              <w:rPr>
                <w:rFonts w:cs="Arial"/>
                <w:szCs w:val="16"/>
                <w:lang w:val="en-US"/>
              </w:rPr>
            </w:pPr>
            <w:r>
              <w:rPr>
                <w:rFonts w:cs="Arial"/>
                <w:szCs w:val="16"/>
                <w:lang w:val="en-US"/>
              </w:rPr>
              <w:t xml:space="preserve">Other </w:t>
            </w:r>
            <w:r w:rsidRPr="000F28F6">
              <w:rPr>
                <w:rFonts w:cs="Arial"/>
                <w:szCs w:val="16"/>
                <w:lang w:val="en-US"/>
              </w:rPr>
              <w:t>alerts and other important public health messages</w:t>
            </w:r>
            <w:r>
              <w:rPr>
                <w:rFonts w:cs="Arial"/>
                <w:szCs w:val="16"/>
                <w:lang w:val="en-US"/>
              </w:rPr>
              <w:t xml:space="preserve"> issued via this web based cascading system</w:t>
            </w:r>
            <w:r w:rsidRPr="000F28F6">
              <w:rPr>
                <w:rFonts w:cs="Arial"/>
                <w:szCs w:val="16"/>
                <w:lang w:val="en-US"/>
              </w:rPr>
              <w:t xml:space="preserve"> include: drug al</w:t>
            </w:r>
            <w:r>
              <w:rPr>
                <w:rFonts w:cs="Arial"/>
                <w:szCs w:val="16"/>
                <w:lang w:val="en-US"/>
              </w:rPr>
              <w:t>erts, device alerts and FMD alerts</w:t>
            </w:r>
            <w:r w:rsidRPr="000F28F6">
              <w:rPr>
                <w:rFonts w:cs="Arial"/>
                <w:szCs w:val="16"/>
                <w:lang w:val="en-US"/>
              </w:rPr>
              <w:t>.</w:t>
            </w:r>
          </w:p>
        </w:tc>
      </w:tr>
      <w:tr w:rsidR="009C4198" w:rsidRPr="00666381" w14:paraId="25EA39E0" w14:textId="77777777" w:rsidTr="00BC4331">
        <w:tc>
          <w:tcPr>
            <w:tcW w:w="3153" w:type="dxa"/>
            <w:tcBorders>
              <w:top w:val="single" w:sz="4" w:space="0" w:color="auto"/>
              <w:left w:val="single" w:sz="4" w:space="0" w:color="auto"/>
              <w:bottom w:val="single" w:sz="4" w:space="0" w:color="auto"/>
              <w:right w:val="single" w:sz="4" w:space="0" w:color="auto"/>
            </w:tcBorders>
          </w:tcPr>
          <w:p w14:paraId="58CA05BB" w14:textId="77777777" w:rsidR="009C4198" w:rsidRDefault="009C4198">
            <w:r w:rsidRPr="005C76C6">
              <w:t>Serious Shortage Protocols (SSPs)</w:t>
            </w:r>
            <w:r>
              <w:t xml:space="preserve">. </w:t>
            </w:r>
            <w:r w:rsidRPr="009C4198">
              <w:t>NHSBA</w:t>
            </w:r>
            <w:r>
              <w:t xml:space="preserve"> </w:t>
            </w:r>
            <w:hyperlink r:id="rId315" w:history="1">
              <w:r w:rsidRPr="001C53D8">
                <w:rPr>
                  <w:rStyle w:val="Hyperlink"/>
                </w:rPr>
                <w:t>https://www.nhsbsa.nhs.uk/pharmacies-gp-practices-and-appliance-contractors/serious-shortage-protocols-ssps</w:t>
              </w:r>
            </w:hyperlink>
            <w:r>
              <w:t xml:space="preserve"> </w:t>
            </w:r>
          </w:p>
        </w:tc>
        <w:tc>
          <w:tcPr>
            <w:tcW w:w="6735" w:type="dxa"/>
            <w:tcBorders>
              <w:top w:val="single" w:sz="4" w:space="0" w:color="auto"/>
              <w:left w:val="single" w:sz="4" w:space="0" w:color="auto"/>
              <w:bottom w:val="single" w:sz="4" w:space="0" w:color="auto"/>
              <w:right w:val="single" w:sz="4" w:space="0" w:color="auto"/>
            </w:tcBorders>
          </w:tcPr>
          <w:p w14:paraId="594ACEBE" w14:textId="77777777" w:rsidR="009C4198" w:rsidRDefault="009C4198" w:rsidP="009C4198">
            <w:r>
              <w:t>I</w:t>
            </w:r>
            <w:r w:rsidRPr="009C4198">
              <w:t>ssued by D</w:t>
            </w:r>
            <w:r>
              <w:t xml:space="preserve">epartment of </w:t>
            </w:r>
            <w:r w:rsidRPr="009C4198">
              <w:t>H</w:t>
            </w:r>
            <w:r>
              <w:t xml:space="preserve">ealth and </w:t>
            </w:r>
            <w:r w:rsidRPr="009C4198">
              <w:t>S</w:t>
            </w:r>
            <w:r>
              <w:t xml:space="preserve">ocial </w:t>
            </w:r>
            <w:r w:rsidRPr="009C4198">
              <w:t>C</w:t>
            </w:r>
            <w:r>
              <w:t>are</w:t>
            </w:r>
            <w:r w:rsidRPr="009C4198">
              <w:t xml:space="preserve"> (England), check for each SSP individually, if valid in other Home Countries.</w:t>
            </w:r>
          </w:p>
        </w:tc>
      </w:tr>
    </w:tbl>
    <w:p w14:paraId="328C4819" w14:textId="77777777" w:rsidR="007B5BEB" w:rsidRDefault="007B5BEB">
      <w:r>
        <w:br w:type="page"/>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3"/>
        <w:gridCol w:w="6735"/>
      </w:tblGrid>
      <w:tr w:rsidR="00451CDF" w:rsidRPr="00666381" w14:paraId="03096985" w14:textId="77777777" w:rsidTr="00F814FD">
        <w:tc>
          <w:tcPr>
            <w:tcW w:w="3153" w:type="dxa"/>
            <w:tcBorders>
              <w:top w:val="single" w:sz="4" w:space="0" w:color="auto"/>
              <w:left w:val="single" w:sz="4" w:space="0" w:color="auto"/>
              <w:bottom w:val="single" w:sz="4" w:space="0" w:color="auto"/>
              <w:right w:val="single" w:sz="4" w:space="0" w:color="auto"/>
            </w:tcBorders>
          </w:tcPr>
          <w:p w14:paraId="25BAFA9A" w14:textId="434B15B3" w:rsidR="00451CDF" w:rsidRPr="00451CDF" w:rsidRDefault="00EE79D2" w:rsidP="00451CDF">
            <w:pPr>
              <w:spacing w:before="60" w:after="60"/>
              <w:rPr>
                <w:rFonts w:cs="Arial"/>
                <w:bCs/>
              </w:rPr>
            </w:pPr>
            <w:hyperlink r:id="rId316" w:history="1">
              <w:r w:rsidR="00451CDF" w:rsidRPr="00451CDF">
                <w:rPr>
                  <w:rStyle w:val="Hyperlink"/>
                  <w:rFonts w:cs="Arial"/>
                  <w:bCs/>
                </w:rPr>
                <w:t>A Guide to Managing Medicines Supply and Shortages</w:t>
              </w:r>
            </w:hyperlink>
          </w:p>
          <w:p w14:paraId="112CB094" w14:textId="77777777" w:rsidR="00451CDF" w:rsidRDefault="00451CDF" w:rsidP="00F814FD">
            <w:pPr>
              <w:spacing w:before="60" w:after="60"/>
              <w:rPr>
                <w:rFonts w:cs="Arial"/>
                <w:lang w:val="sv-SE"/>
              </w:rPr>
            </w:pPr>
            <w:r>
              <w:rPr>
                <w:rFonts w:cs="Arial"/>
                <w:lang w:val="sv-SE"/>
              </w:rPr>
              <w:t>NHS England.</w:t>
            </w:r>
          </w:p>
          <w:p w14:paraId="7A7ECDF1" w14:textId="77777777" w:rsidR="00451CDF" w:rsidRDefault="00EE79D2" w:rsidP="00F814FD">
            <w:pPr>
              <w:spacing w:before="60" w:after="60"/>
              <w:rPr>
                <w:rFonts w:cs="Arial"/>
                <w:lang w:val="sv-SE"/>
              </w:rPr>
            </w:pPr>
            <w:hyperlink r:id="rId317" w:history="1">
              <w:r w:rsidR="00451CDF" w:rsidRPr="002779C9">
                <w:rPr>
                  <w:rStyle w:val="Hyperlink"/>
                  <w:rFonts w:cs="Arial"/>
                  <w:lang w:val="sv-SE"/>
                </w:rPr>
                <w:t>www.england.nhs.uk</w:t>
              </w:r>
            </w:hyperlink>
            <w:r w:rsidR="00451CDF">
              <w:rPr>
                <w:rFonts w:cs="Arial"/>
                <w:lang w:val="sv-SE"/>
              </w:rPr>
              <w:t xml:space="preserve"> </w:t>
            </w:r>
          </w:p>
        </w:tc>
        <w:tc>
          <w:tcPr>
            <w:tcW w:w="6735" w:type="dxa"/>
            <w:tcBorders>
              <w:top w:val="single" w:sz="4" w:space="0" w:color="auto"/>
              <w:left w:val="single" w:sz="4" w:space="0" w:color="auto"/>
              <w:bottom w:val="single" w:sz="4" w:space="0" w:color="auto"/>
              <w:right w:val="single" w:sz="4" w:space="0" w:color="auto"/>
            </w:tcBorders>
          </w:tcPr>
          <w:p w14:paraId="6DAF8EE2" w14:textId="77777777" w:rsidR="00451CDF" w:rsidRDefault="00451CDF" w:rsidP="00DF3F0E">
            <w:pPr>
              <w:autoSpaceDE w:val="0"/>
              <w:autoSpaceDN w:val="0"/>
              <w:adjustRightInd w:val="0"/>
              <w:spacing w:before="60" w:after="60"/>
              <w:rPr>
                <w:rFonts w:cs="Arial"/>
              </w:rPr>
            </w:pPr>
            <w:r w:rsidRPr="00451CDF">
              <w:rPr>
                <w:rFonts w:cs="Arial"/>
              </w:rPr>
              <w:t>This guide aims to support pharmacists, clinicians and other NHS professionals with managing the supply of medicines to their patients and details the national, regional and local management and escalation processes and communication routes for medicines supply issues in order to consolidate existing practice across industry, government and the NHS.</w:t>
            </w:r>
          </w:p>
        </w:tc>
      </w:tr>
      <w:tr w:rsidR="00BC4331" w:rsidRPr="00666381" w14:paraId="35DD47BE" w14:textId="77777777" w:rsidTr="00BC4331">
        <w:tc>
          <w:tcPr>
            <w:tcW w:w="3153" w:type="dxa"/>
            <w:tcBorders>
              <w:top w:val="single" w:sz="4" w:space="0" w:color="auto"/>
              <w:left w:val="single" w:sz="4" w:space="0" w:color="auto"/>
              <w:bottom w:val="single" w:sz="4" w:space="0" w:color="auto"/>
              <w:right w:val="single" w:sz="4" w:space="0" w:color="auto"/>
            </w:tcBorders>
          </w:tcPr>
          <w:p w14:paraId="1B21B8B5" w14:textId="77777777" w:rsidR="00BC4331" w:rsidRPr="00C637B1" w:rsidRDefault="005A0B0F" w:rsidP="00643E6B">
            <w:pPr>
              <w:spacing w:before="60" w:after="60"/>
              <w:rPr>
                <w:rFonts w:cs="Arial"/>
                <w:color w:val="FF6600"/>
              </w:rPr>
            </w:pPr>
            <w:r>
              <w:br w:type="page"/>
            </w:r>
            <w:r w:rsidR="00BC4331" w:rsidRPr="00A60587">
              <w:t>MIMS</w:t>
            </w:r>
            <w:r w:rsidR="00BC4331">
              <w:t xml:space="preserve">. </w:t>
            </w:r>
            <w:r w:rsidR="00BC4331" w:rsidRPr="00792D37">
              <w:t>Monthly Index of Medical Specialities</w:t>
            </w:r>
            <w:r w:rsidR="00BC4331">
              <w:t xml:space="preserve">. </w:t>
            </w:r>
            <w:r w:rsidR="00BC4331" w:rsidRPr="00792D37">
              <w:t>Haymarket Media Group.</w:t>
            </w:r>
            <w:r w:rsidR="00BC4331">
              <w:t xml:space="preserve"> </w:t>
            </w:r>
            <w:hyperlink r:id="rId318" w:history="1">
              <w:r w:rsidR="00BC4331" w:rsidRPr="00B90A1A">
                <w:rPr>
                  <w:rStyle w:val="Hyperlink"/>
                </w:rPr>
                <w:t>www.mims.co.uk/</w:t>
              </w:r>
            </w:hyperlink>
            <w:r w:rsidR="00BC4331" w:rsidRPr="00792D37">
              <w:t>.</w:t>
            </w:r>
          </w:p>
        </w:tc>
        <w:tc>
          <w:tcPr>
            <w:tcW w:w="6735" w:type="dxa"/>
            <w:tcBorders>
              <w:top w:val="single" w:sz="4" w:space="0" w:color="auto"/>
              <w:left w:val="single" w:sz="4" w:space="0" w:color="auto"/>
              <w:bottom w:val="single" w:sz="4" w:space="0" w:color="auto"/>
              <w:right w:val="single" w:sz="4" w:space="0" w:color="auto"/>
            </w:tcBorders>
          </w:tcPr>
          <w:p w14:paraId="77B7C3BB" w14:textId="77777777" w:rsidR="00BC4331" w:rsidRDefault="00E4438D" w:rsidP="00643E6B">
            <w:pPr>
              <w:spacing w:before="60" w:after="60"/>
              <w:rPr>
                <w:rFonts w:cs="Arial"/>
              </w:rPr>
            </w:pPr>
            <w:r>
              <w:rPr>
                <w:rFonts w:cs="Arial"/>
              </w:rPr>
              <w:t xml:space="preserve">Click on ‘Shortages – Live Tracker’ or go to </w:t>
            </w:r>
            <w:hyperlink r:id="rId319" w:history="1">
              <w:r w:rsidRPr="00C1167A">
                <w:rPr>
                  <w:rStyle w:val="Hyperlink"/>
                  <w:rFonts w:cs="Arial"/>
                </w:rPr>
                <w:t>www.mims.co.uk/drug-shortages-live-tracker/article/1581516</w:t>
              </w:r>
            </w:hyperlink>
          </w:p>
          <w:p w14:paraId="5FDCD4D1" w14:textId="77777777" w:rsidR="00E4438D" w:rsidRPr="00C637B1" w:rsidRDefault="001E65BE" w:rsidP="001E65BE">
            <w:pPr>
              <w:spacing w:before="60" w:after="60"/>
              <w:rPr>
                <w:rFonts w:cs="Arial"/>
              </w:rPr>
            </w:pPr>
            <w:r>
              <w:rPr>
                <w:rFonts w:cs="Arial"/>
              </w:rPr>
              <w:t>T</w:t>
            </w:r>
            <w:r w:rsidR="00E4438D" w:rsidRPr="00E4438D">
              <w:rPr>
                <w:rFonts w:cs="Arial"/>
              </w:rPr>
              <w:t>yp</w:t>
            </w:r>
            <w:r>
              <w:rPr>
                <w:rFonts w:cs="Arial"/>
              </w:rPr>
              <w:t xml:space="preserve">e </w:t>
            </w:r>
            <w:r w:rsidR="00E4438D" w:rsidRPr="00E4438D">
              <w:rPr>
                <w:rFonts w:cs="Arial"/>
              </w:rPr>
              <w:t>name of a product into the search box to find</w:t>
            </w:r>
            <w:r>
              <w:rPr>
                <w:rFonts w:cs="Arial"/>
              </w:rPr>
              <w:t xml:space="preserve"> details of a specific shortage</w:t>
            </w:r>
            <w:r w:rsidR="00E4438D" w:rsidRPr="00E4438D">
              <w:rPr>
                <w:rFonts w:cs="Arial"/>
              </w:rPr>
              <w:t>.</w:t>
            </w:r>
          </w:p>
        </w:tc>
      </w:tr>
      <w:tr w:rsidR="009C4198" w:rsidRPr="00666381" w14:paraId="1BAD5FCB" w14:textId="77777777" w:rsidTr="00BC4331">
        <w:tc>
          <w:tcPr>
            <w:tcW w:w="3153" w:type="dxa"/>
            <w:tcBorders>
              <w:top w:val="single" w:sz="4" w:space="0" w:color="auto"/>
              <w:left w:val="single" w:sz="4" w:space="0" w:color="auto"/>
              <w:bottom w:val="single" w:sz="4" w:space="0" w:color="auto"/>
              <w:right w:val="single" w:sz="4" w:space="0" w:color="auto"/>
            </w:tcBorders>
          </w:tcPr>
          <w:p w14:paraId="05161A7F" w14:textId="77777777" w:rsidR="009C4198" w:rsidRDefault="008618B6" w:rsidP="00643E6B">
            <w:pPr>
              <w:spacing w:before="60" w:after="60"/>
            </w:pPr>
            <w:r w:rsidRPr="008618B6">
              <w:t>Ophthalmic products: Medicines Safety</w:t>
            </w:r>
            <w:r>
              <w:t xml:space="preserve">. </w:t>
            </w:r>
            <w:r w:rsidRPr="008618B6">
              <w:t>The Royal College of Ophthalmologists</w:t>
            </w:r>
          </w:p>
          <w:p w14:paraId="3C031EC7" w14:textId="77777777" w:rsidR="008618B6" w:rsidRDefault="00EE79D2" w:rsidP="00643E6B">
            <w:pPr>
              <w:spacing w:before="60" w:after="60"/>
            </w:pPr>
            <w:hyperlink r:id="rId320" w:history="1">
              <w:r w:rsidR="008618B6" w:rsidRPr="001C53D8">
                <w:rPr>
                  <w:rStyle w:val="Hyperlink"/>
                </w:rPr>
                <w:t>https://www.rcophth.ac.uk/standards-publications-research/quality-and-safety/medicines-safety/</w:t>
              </w:r>
            </w:hyperlink>
            <w:r w:rsidR="008618B6">
              <w:t xml:space="preserve"> </w:t>
            </w:r>
          </w:p>
        </w:tc>
        <w:tc>
          <w:tcPr>
            <w:tcW w:w="6735" w:type="dxa"/>
            <w:tcBorders>
              <w:top w:val="single" w:sz="4" w:space="0" w:color="auto"/>
              <w:left w:val="single" w:sz="4" w:space="0" w:color="auto"/>
              <w:bottom w:val="single" w:sz="4" w:space="0" w:color="auto"/>
              <w:right w:val="single" w:sz="4" w:space="0" w:color="auto"/>
            </w:tcBorders>
          </w:tcPr>
          <w:p w14:paraId="5EC08B50" w14:textId="77777777" w:rsidR="009C4198" w:rsidRDefault="008618B6" w:rsidP="00643E6B">
            <w:pPr>
              <w:spacing w:before="60" w:after="60"/>
              <w:rPr>
                <w:rFonts w:cs="Arial"/>
              </w:rPr>
            </w:pPr>
            <w:r w:rsidRPr="008618B6">
              <w:rPr>
                <w:rFonts w:cs="Arial"/>
              </w:rPr>
              <w:t>Has links to shortage updates and special order products</w:t>
            </w:r>
          </w:p>
        </w:tc>
      </w:tr>
      <w:tr w:rsidR="00BC4331" w:rsidRPr="00666381" w14:paraId="39B66DFF" w14:textId="77777777" w:rsidTr="00F814FD">
        <w:tc>
          <w:tcPr>
            <w:tcW w:w="3153" w:type="dxa"/>
            <w:tcBorders>
              <w:top w:val="single" w:sz="4" w:space="0" w:color="auto"/>
              <w:left w:val="single" w:sz="4" w:space="0" w:color="auto"/>
              <w:bottom w:val="single" w:sz="4" w:space="0" w:color="auto"/>
              <w:right w:val="single" w:sz="4" w:space="0" w:color="auto"/>
            </w:tcBorders>
            <w:hideMark/>
          </w:tcPr>
          <w:p w14:paraId="6540BF84" w14:textId="77777777" w:rsidR="00BC4331" w:rsidRPr="00A71768" w:rsidRDefault="00BC4331" w:rsidP="00F814FD">
            <w:pPr>
              <w:numPr>
                <w:ilvl w:val="12"/>
                <w:numId w:val="0"/>
              </w:numPr>
              <w:spacing w:before="60" w:after="60"/>
              <w:rPr>
                <w:rFonts w:cs="Arial"/>
                <w:iCs/>
              </w:rPr>
            </w:pPr>
            <w:r w:rsidRPr="00A71768">
              <w:rPr>
                <w:rFonts w:cs="Arial"/>
                <w:iCs/>
              </w:rPr>
              <w:t>Pharmaceutical manufacturers</w:t>
            </w:r>
            <w:r>
              <w:rPr>
                <w:rFonts w:cs="Arial"/>
                <w:iCs/>
              </w:rPr>
              <w:t>.</w:t>
            </w:r>
          </w:p>
        </w:tc>
        <w:tc>
          <w:tcPr>
            <w:tcW w:w="6735" w:type="dxa"/>
            <w:tcBorders>
              <w:top w:val="single" w:sz="4" w:space="0" w:color="auto"/>
              <w:left w:val="single" w:sz="4" w:space="0" w:color="auto"/>
              <w:bottom w:val="single" w:sz="4" w:space="0" w:color="auto"/>
              <w:right w:val="single" w:sz="4" w:space="0" w:color="auto"/>
            </w:tcBorders>
            <w:hideMark/>
          </w:tcPr>
          <w:p w14:paraId="000023D1" w14:textId="77777777" w:rsidR="001E65BE" w:rsidRDefault="001E65BE" w:rsidP="00F814FD">
            <w:pPr>
              <w:spacing w:before="60" w:after="60"/>
              <w:rPr>
                <w:rFonts w:cs="Arial"/>
                <w:iCs/>
              </w:rPr>
            </w:pPr>
            <w:r w:rsidRPr="001E65BE">
              <w:rPr>
                <w:rFonts w:cs="Arial"/>
                <w:iCs/>
              </w:rPr>
              <w:t>Contact the manufacturer to confirm a supply problem and likely resolution date if the abov</w:t>
            </w:r>
            <w:r>
              <w:rPr>
                <w:rFonts w:cs="Arial"/>
                <w:iCs/>
              </w:rPr>
              <w:t xml:space="preserve">e resources do not provide this </w:t>
            </w:r>
            <w:r w:rsidRPr="001E65BE">
              <w:rPr>
                <w:rFonts w:cs="Arial"/>
                <w:iCs/>
              </w:rPr>
              <w:t>information.</w:t>
            </w:r>
            <w:r>
              <w:rPr>
                <w:rFonts w:cs="Arial"/>
                <w:iCs/>
              </w:rPr>
              <w:t xml:space="preserve"> If shortage is confirmed, and an alternative is to be recommended, consider contacting manufacturer of that to confirm availability.</w:t>
            </w:r>
          </w:p>
          <w:p w14:paraId="206ABBE1" w14:textId="77777777" w:rsidR="00BC4331" w:rsidRPr="00A71768" w:rsidRDefault="00BC4331" w:rsidP="00F814FD">
            <w:pPr>
              <w:spacing w:before="60" w:after="60"/>
              <w:rPr>
                <w:rFonts w:cs="Arial"/>
                <w:iCs/>
              </w:rPr>
            </w:pPr>
            <w:r w:rsidRPr="00204DFB">
              <w:rPr>
                <w:rFonts w:cs="Arial"/>
                <w:b/>
              </w:rPr>
              <w:t>NOTE</w:t>
            </w:r>
            <w:r>
              <w:rPr>
                <w:rFonts w:cs="Arial"/>
              </w:rPr>
              <w:t>: see QRMG guidance ‘</w:t>
            </w:r>
            <w:hyperlink r:id="rId321" w:tgtFrame="_blank" w:history="1">
              <w:r w:rsidRPr="00204DFB">
                <w:rPr>
                  <w:rStyle w:val="Hyperlink"/>
                  <w:rFonts w:cs="Arial"/>
                  <w:bCs/>
                </w:rPr>
                <w:t>How to Use Pharmaceutical Industry Medical Information Services</w:t>
              </w:r>
            </w:hyperlink>
            <w:r w:rsidRPr="00204DFB">
              <w:rPr>
                <w:rFonts w:cs="Arial"/>
              </w:rPr>
              <w:t>’</w:t>
            </w:r>
            <w:r>
              <w:rPr>
                <w:rFonts w:cs="Arial"/>
              </w:rPr>
              <w:t>.</w:t>
            </w:r>
            <w:r w:rsidRPr="00204DFB">
              <w:rPr>
                <w:rFonts w:cs="Arial"/>
              </w:rPr>
              <w:t> </w:t>
            </w:r>
          </w:p>
        </w:tc>
      </w:tr>
      <w:tr w:rsidR="00BC4331" w:rsidRPr="00666381" w14:paraId="5B97D553" w14:textId="77777777" w:rsidTr="00F814FD">
        <w:tc>
          <w:tcPr>
            <w:tcW w:w="3153" w:type="dxa"/>
            <w:tcBorders>
              <w:top w:val="single" w:sz="4" w:space="0" w:color="auto"/>
              <w:left w:val="single" w:sz="4" w:space="0" w:color="auto"/>
              <w:bottom w:val="single" w:sz="4" w:space="0" w:color="auto"/>
              <w:right w:val="single" w:sz="4" w:space="0" w:color="auto"/>
            </w:tcBorders>
          </w:tcPr>
          <w:p w14:paraId="26A6AD4D" w14:textId="77777777" w:rsidR="00BC4331" w:rsidRPr="00327B97" w:rsidRDefault="00BC4331" w:rsidP="00F814FD">
            <w:pPr>
              <w:pStyle w:val="BodyText2"/>
              <w:spacing w:before="60" w:after="60" w:line="276" w:lineRule="auto"/>
            </w:pPr>
            <w:r w:rsidRPr="0040439D">
              <w:t>UKMi Discussion Group</w:t>
            </w:r>
            <w:r>
              <w:t>. E</w:t>
            </w:r>
            <w:r w:rsidRPr="0040439D">
              <w:t>compass (host)</w:t>
            </w:r>
            <w:r>
              <w:t xml:space="preserve">. </w:t>
            </w:r>
            <w:hyperlink r:id="rId322" w:history="1">
              <w:r w:rsidRPr="00497079">
                <w:rPr>
                  <w:rStyle w:val="Hyperlink"/>
                  <w:rFonts w:cs="Arial"/>
                </w:rPr>
                <w:t>http://list.ecompass.nl/listserv/cgi-bin/wa?A0=MI-UK</w:t>
              </w:r>
            </w:hyperlink>
          </w:p>
        </w:tc>
        <w:tc>
          <w:tcPr>
            <w:tcW w:w="6735" w:type="dxa"/>
            <w:tcBorders>
              <w:top w:val="single" w:sz="4" w:space="0" w:color="auto"/>
              <w:left w:val="single" w:sz="4" w:space="0" w:color="auto"/>
              <w:bottom w:val="single" w:sz="4" w:space="0" w:color="auto"/>
              <w:right w:val="single" w:sz="4" w:space="0" w:color="auto"/>
            </w:tcBorders>
          </w:tcPr>
          <w:p w14:paraId="63531865" w14:textId="77777777" w:rsidR="00BC4331" w:rsidRDefault="00BC4331" w:rsidP="00F814FD">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323" w:history="1">
              <w:r w:rsidRPr="00497079">
                <w:rPr>
                  <w:rStyle w:val="Hyperlink"/>
                  <w:rFonts w:cs="Arial"/>
                </w:rPr>
                <w:t>mi-uk-request@list.ecompass.nl</w:t>
              </w:r>
            </w:hyperlink>
            <w:r w:rsidRPr="00327B97">
              <w:rPr>
                <w:rFonts w:cs="Arial"/>
              </w:rPr>
              <w:t>)</w:t>
            </w:r>
            <w:r w:rsidR="00F45D66">
              <w:rPr>
                <w:rFonts w:cs="Arial"/>
              </w:rPr>
              <w:t>.</w:t>
            </w:r>
          </w:p>
          <w:p w14:paraId="05DBC817" w14:textId="77777777" w:rsidR="00F45D66" w:rsidRDefault="00F45D66" w:rsidP="00F814FD">
            <w:pPr>
              <w:autoSpaceDE w:val="0"/>
              <w:autoSpaceDN w:val="0"/>
              <w:adjustRightInd w:val="0"/>
              <w:spacing w:before="60" w:after="60"/>
              <w:rPr>
                <w:rFonts w:cs="Arial"/>
              </w:rPr>
            </w:pPr>
            <w:r>
              <w:rPr>
                <w:rFonts w:cs="Arial"/>
              </w:rPr>
              <w:t xml:space="preserve">A </w:t>
            </w:r>
            <w:hyperlink r:id="rId324" w:history="1">
              <w:r w:rsidRPr="00CE7F88">
                <w:rPr>
                  <w:rStyle w:val="Hyperlink"/>
                  <w:rFonts w:cs="Arial"/>
                </w:rPr>
                <w:t>guide</w:t>
              </w:r>
            </w:hyperlink>
            <w:r>
              <w:rPr>
                <w:rFonts w:cs="Arial"/>
              </w:rPr>
              <w:t xml:space="preserve"> to using the UKMI Mailing list is available.</w:t>
            </w:r>
          </w:p>
        </w:tc>
      </w:tr>
      <w:tr w:rsidR="00BC4331" w:rsidRPr="00666381" w14:paraId="2167C72E" w14:textId="77777777" w:rsidTr="00F814FD">
        <w:trPr>
          <w:trHeight w:val="340"/>
          <w:tblHeader/>
        </w:trPr>
        <w:tc>
          <w:tcPr>
            <w:tcW w:w="988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ADFA91E" w14:textId="77777777" w:rsidR="00BC4331" w:rsidRPr="00A71768" w:rsidRDefault="00BC4331" w:rsidP="00F814FD">
            <w:pPr>
              <w:autoSpaceDE w:val="0"/>
              <w:autoSpaceDN w:val="0"/>
              <w:adjustRightInd w:val="0"/>
              <w:spacing w:before="60" w:after="60"/>
              <w:rPr>
                <w:rFonts w:cs="Arial"/>
                <w:b/>
                <w:bCs/>
              </w:rPr>
            </w:pPr>
            <w:r w:rsidRPr="00A71768">
              <w:rPr>
                <w:rFonts w:cs="Arial"/>
                <w:b/>
                <w:bCs/>
              </w:rPr>
              <w:t xml:space="preserve">Local resources </w:t>
            </w:r>
          </w:p>
        </w:tc>
      </w:tr>
      <w:tr w:rsidR="002C4755" w:rsidRPr="00666381" w14:paraId="560C7BBB" w14:textId="77777777" w:rsidTr="00F814FD">
        <w:tc>
          <w:tcPr>
            <w:tcW w:w="3153" w:type="dxa"/>
            <w:tcBorders>
              <w:top w:val="single" w:sz="4" w:space="0" w:color="auto"/>
              <w:left w:val="single" w:sz="4" w:space="0" w:color="auto"/>
              <w:bottom w:val="single" w:sz="4" w:space="0" w:color="auto"/>
              <w:right w:val="single" w:sz="4" w:space="0" w:color="auto"/>
            </w:tcBorders>
          </w:tcPr>
          <w:p w14:paraId="2550FD1D" w14:textId="77777777" w:rsidR="002C4755" w:rsidRPr="002C4755" w:rsidRDefault="002C4755">
            <w:pPr>
              <w:numPr>
                <w:ilvl w:val="12"/>
                <w:numId w:val="0"/>
              </w:numPr>
              <w:spacing w:before="60" w:after="60"/>
              <w:rPr>
                <w:rFonts w:cs="Arial"/>
                <w:iCs/>
              </w:rPr>
            </w:pPr>
            <w:r w:rsidRPr="002C4755">
              <w:rPr>
                <w:rFonts w:cs="Arial"/>
                <w:iCs/>
              </w:rPr>
              <w:t>NHS trust pharmacy procurement/purchasing team</w:t>
            </w:r>
          </w:p>
        </w:tc>
        <w:tc>
          <w:tcPr>
            <w:tcW w:w="6735" w:type="dxa"/>
            <w:tcBorders>
              <w:top w:val="single" w:sz="4" w:space="0" w:color="auto"/>
              <w:left w:val="single" w:sz="4" w:space="0" w:color="auto"/>
              <w:bottom w:val="single" w:sz="4" w:space="0" w:color="auto"/>
              <w:right w:val="single" w:sz="4" w:space="0" w:color="auto"/>
            </w:tcBorders>
          </w:tcPr>
          <w:p w14:paraId="2F0B0D5D" w14:textId="77777777" w:rsidR="002C4755" w:rsidRPr="002C4755" w:rsidRDefault="002C4755">
            <w:pPr>
              <w:spacing w:before="60" w:after="60"/>
              <w:rPr>
                <w:rFonts w:cs="Arial"/>
                <w:iCs/>
              </w:rPr>
            </w:pPr>
            <w:r w:rsidRPr="002C4755">
              <w:rPr>
                <w:rFonts w:cs="Arial"/>
                <w:iCs/>
              </w:rPr>
              <w:t>NHS trust pharmacy procurement teams are responsible for managing any supply disruptions in their Trust in accordance with local policy and for working closely with Regional Pharmacy Procurement Specialists.</w:t>
            </w:r>
          </w:p>
        </w:tc>
      </w:tr>
    </w:tbl>
    <w:p w14:paraId="37F391B2" w14:textId="77777777" w:rsidR="00F814FD" w:rsidRPr="00666381" w:rsidRDefault="00F814FD" w:rsidP="00C165D0">
      <w:pPr>
        <w:pStyle w:val="Heading4"/>
      </w:pPr>
      <w:r>
        <w:t>Answering the enquiry</w:t>
      </w:r>
    </w:p>
    <w:p w14:paraId="16292E90" w14:textId="77777777" w:rsidR="001E65BE" w:rsidRPr="001E65BE" w:rsidRDefault="001E65BE" w:rsidP="001E65BE">
      <w:pPr>
        <w:numPr>
          <w:ilvl w:val="0"/>
          <w:numId w:val="4"/>
        </w:numPr>
        <w:tabs>
          <w:tab w:val="num" w:pos="567"/>
        </w:tabs>
        <w:spacing w:before="60" w:after="60" w:line="240" w:lineRule="auto"/>
        <w:ind w:left="357" w:hanging="357"/>
      </w:pPr>
      <w:r w:rsidRPr="001E65BE">
        <w:t xml:space="preserve">Depends on level of information required from superficial availability information to requests for alternative agents. </w:t>
      </w:r>
    </w:p>
    <w:p w14:paraId="44EBF612" w14:textId="77777777" w:rsidR="001E65BE" w:rsidRPr="001E65BE" w:rsidRDefault="001E65BE" w:rsidP="001E65BE">
      <w:pPr>
        <w:numPr>
          <w:ilvl w:val="0"/>
          <w:numId w:val="4"/>
        </w:numPr>
        <w:tabs>
          <w:tab w:val="num" w:pos="567"/>
        </w:tabs>
        <w:spacing w:before="60" w:after="60" w:line="240" w:lineRule="auto"/>
        <w:ind w:left="357" w:hanging="357"/>
      </w:pPr>
      <w:r w:rsidRPr="001E65BE">
        <w:t xml:space="preserve">State when the drug shortage is expected to be resolved and what formulations/strengths are affected. </w:t>
      </w:r>
    </w:p>
    <w:p w14:paraId="2B4BED60" w14:textId="77777777" w:rsidR="001E65BE" w:rsidRDefault="001E65BE" w:rsidP="001E65BE">
      <w:pPr>
        <w:numPr>
          <w:ilvl w:val="0"/>
          <w:numId w:val="4"/>
        </w:numPr>
        <w:tabs>
          <w:tab w:val="num" w:pos="567"/>
        </w:tabs>
        <w:spacing w:before="60" w:after="60" w:line="240" w:lineRule="auto"/>
        <w:ind w:left="357" w:hanging="357"/>
      </w:pPr>
      <w:r w:rsidRPr="001E65BE">
        <w:t>When recommending alternatives, consider their UK licen</w:t>
      </w:r>
      <w:r w:rsidR="002C4755">
        <w:t>c</w:t>
      </w:r>
      <w:r w:rsidRPr="001E65BE">
        <w:t xml:space="preserve">e status. </w:t>
      </w:r>
    </w:p>
    <w:p w14:paraId="1ADE57BD" w14:textId="77777777" w:rsidR="001E65BE" w:rsidRDefault="001E65BE" w:rsidP="001E65BE">
      <w:pPr>
        <w:numPr>
          <w:ilvl w:val="0"/>
          <w:numId w:val="4"/>
        </w:numPr>
        <w:tabs>
          <w:tab w:val="num" w:pos="567"/>
        </w:tabs>
        <w:spacing w:before="60" w:after="60" w:line="240" w:lineRule="auto"/>
        <w:ind w:left="357" w:hanging="357"/>
      </w:pPr>
      <w:r w:rsidRPr="001E65BE">
        <w:t xml:space="preserve">If advising switching to a different formulation, consider the practicalities of dose administration, additional monitoring and duration for additional monitoring. </w:t>
      </w:r>
    </w:p>
    <w:p w14:paraId="5ED8BBA9" w14:textId="77777777" w:rsidR="001E65BE" w:rsidRPr="001E65BE" w:rsidRDefault="001E65BE" w:rsidP="001E65BE">
      <w:pPr>
        <w:numPr>
          <w:ilvl w:val="0"/>
          <w:numId w:val="4"/>
        </w:numPr>
        <w:tabs>
          <w:tab w:val="num" w:pos="567"/>
        </w:tabs>
        <w:spacing w:before="60" w:after="60" w:line="240" w:lineRule="auto"/>
        <w:ind w:left="357" w:hanging="357"/>
      </w:pPr>
      <w:r w:rsidRPr="001E65BE">
        <w:t xml:space="preserve">If advising to switch to a different drug, consider the practicalities of dose administration, additional monitoring and duration for additional monitoring, and any other considerations such as drug interactions, washout, missing the next dose or substituting it. </w:t>
      </w:r>
    </w:p>
    <w:p w14:paraId="3BA41F9B" w14:textId="77777777" w:rsidR="00F814FD" w:rsidRPr="00FB53CB" w:rsidRDefault="001E65BE" w:rsidP="00FB53CB">
      <w:pPr>
        <w:numPr>
          <w:ilvl w:val="0"/>
          <w:numId w:val="4"/>
        </w:numPr>
        <w:tabs>
          <w:tab w:val="num" w:pos="567"/>
        </w:tabs>
        <w:autoSpaceDE w:val="0"/>
        <w:autoSpaceDN w:val="0"/>
        <w:adjustRightInd w:val="0"/>
        <w:spacing w:before="60" w:after="0" w:line="240" w:lineRule="auto"/>
        <w:ind w:left="357" w:hanging="357"/>
        <w:rPr>
          <w:rFonts w:cs="Arial"/>
          <w:color w:val="000000"/>
          <w:szCs w:val="20"/>
          <w:lang w:eastAsia="en-GB"/>
        </w:rPr>
      </w:pPr>
      <w:r w:rsidRPr="001E65BE">
        <w:rPr>
          <w:rFonts w:cs="Arial"/>
          <w:color w:val="000000"/>
          <w:szCs w:val="20"/>
          <w:lang w:eastAsia="en-GB"/>
        </w:rPr>
        <w:t xml:space="preserve">Consider including information and advice on switching back to the original drug/product once the drug supplies have resumed. </w:t>
      </w:r>
    </w:p>
    <w:p w14:paraId="225D55A7" w14:textId="77777777" w:rsidR="00F814FD" w:rsidRPr="00EA53FA" w:rsidRDefault="00F814FD" w:rsidP="00C165D0">
      <w:pPr>
        <w:pStyle w:val="Heading4"/>
      </w:pPr>
      <w:r>
        <w:t>Keywords</w:t>
      </w:r>
      <w:r w:rsidRPr="00890044">
        <w:rPr>
          <w:rStyle w:val="Heading2Char"/>
          <w:rFonts w:eastAsia="Calibri"/>
        </w:rPr>
        <w:t>:</w:t>
      </w:r>
      <w:r w:rsidRPr="00666381">
        <w:t xml:space="preserve"> </w:t>
      </w:r>
      <w:r w:rsidRPr="00C07D00">
        <w:rPr>
          <w:b w:val="0"/>
          <w:color w:val="auto"/>
          <w:sz w:val="20"/>
        </w:rPr>
        <w:t xml:space="preserve">Include drug names and </w:t>
      </w:r>
      <w:r w:rsidR="00FB53CB" w:rsidRPr="00C07D00">
        <w:rPr>
          <w:b w:val="0"/>
          <w:color w:val="auto"/>
          <w:sz w:val="20"/>
        </w:rPr>
        <w:t>DRUG SUPPLY</w:t>
      </w:r>
      <w:r w:rsidR="00FB53CB">
        <w:t xml:space="preserve"> </w:t>
      </w:r>
    </w:p>
    <w:p w14:paraId="71ABA10F" w14:textId="77777777" w:rsidR="00F814FD" w:rsidRDefault="00F814FD" w:rsidP="00F814FD">
      <w:r>
        <w:rPr>
          <w:b/>
          <w:bCs/>
        </w:rPr>
        <w:br w:type="page"/>
      </w:r>
    </w:p>
    <w:p w14:paraId="604EC1E5" w14:textId="77777777" w:rsidR="00A40C99" w:rsidRPr="00A71768" w:rsidRDefault="00A40C99" w:rsidP="00EA25DC">
      <w:pPr>
        <w:pStyle w:val="Heading1"/>
      </w:pPr>
      <w:bookmarkStart w:id="53" w:name="_Drug_use_in_2"/>
      <w:bookmarkStart w:id="54" w:name="_Toc50734133"/>
      <w:bookmarkEnd w:id="53"/>
      <w:r w:rsidRPr="00A71768">
        <w:t>Drug use in hepatic impairment</w:t>
      </w:r>
      <w:bookmarkEnd w:id="50"/>
      <w:bookmarkEnd w:id="54"/>
      <w:r w:rsidRPr="00A71768">
        <w:fldChar w:fldCharType="begin"/>
      </w:r>
      <w:r w:rsidRPr="00A71768">
        <w:instrText xml:space="preserve"> TC "</w:instrText>
      </w:r>
      <w:bookmarkStart w:id="55" w:name="_Toc349031287"/>
      <w:r w:rsidRPr="00A71768">
        <w:instrText>Drug use in hepatic impairment</w:instrText>
      </w:r>
      <w:bookmarkEnd w:id="55"/>
      <w:r w:rsidRPr="00A71768">
        <w:instrText xml:space="preserve">" \f C \l "1" </w:instrText>
      </w:r>
      <w:r w:rsidRPr="00A71768">
        <w:fldChar w:fldCharType="end"/>
      </w:r>
    </w:p>
    <w:p w14:paraId="48715B5D" w14:textId="77777777" w:rsidR="00A40C99" w:rsidRPr="00666381" w:rsidRDefault="001E3EFA" w:rsidP="00C165D0">
      <w:pPr>
        <w:pStyle w:val="Heading4"/>
      </w:pPr>
      <w:r>
        <w:t>Background information</w:t>
      </w:r>
    </w:p>
    <w:p w14:paraId="3FCACB36" w14:textId="77777777" w:rsidR="00A40C99" w:rsidRDefault="00A40C99" w:rsidP="004C69BB">
      <w:pPr>
        <w:pStyle w:val="ListParagraph"/>
        <w:numPr>
          <w:ilvl w:val="0"/>
          <w:numId w:val="4"/>
        </w:numPr>
        <w:tabs>
          <w:tab w:val="clear" w:pos="1080"/>
        </w:tabs>
        <w:ind w:left="714" w:hanging="357"/>
      </w:pPr>
      <w:r w:rsidRPr="00666381">
        <w:t>Clinical condition of the patient, age, sex, previ</w:t>
      </w:r>
      <w:r w:rsidR="00FA0D12">
        <w:t>ous medical history if relevant.</w:t>
      </w:r>
    </w:p>
    <w:p w14:paraId="61E2BAF2" w14:textId="77777777" w:rsidR="00FA0D12" w:rsidRPr="00666381" w:rsidRDefault="00FA0D12" w:rsidP="004C69BB">
      <w:pPr>
        <w:pStyle w:val="ListParagraph"/>
        <w:numPr>
          <w:ilvl w:val="0"/>
          <w:numId w:val="4"/>
        </w:numPr>
        <w:tabs>
          <w:tab w:val="clear" w:pos="1080"/>
        </w:tabs>
        <w:ind w:left="714" w:hanging="357"/>
      </w:pPr>
      <w:r>
        <w:t>Do they have a liver diagnosis?</w:t>
      </w:r>
    </w:p>
    <w:p w14:paraId="522AB812" w14:textId="77777777" w:rsidR="00A40C99" w:rsidRPr="00666381" w:rsidRDefault="00FA0D12" w:rsidP="004C69BB">
      <w:pPr>
        <w:pStyle w:val="ListParagraph"/>
        <w:numPr>
          <w:ilvl w:val="0"/>
          <w:numId w:val="4"/>
        </w:numPr>
        <w:tabs>
          <w:tab w:val="clear" w:pos="1080"/>
        </w:tabs>
        <w:ind w:left="714" w:hanging="357"/>
      </w:pPr>
      <w:r>
        <w:t>Cause</w:t>
      </w:r>
      <w:r w:rsidR="00A40C99" w:rsidRPr="00666381">
        <w:t xml:space="preserve"> of liver disease</w:t>
      </w:r>
      <w:r>
        <w:t xml:space="preserve"> or liver dysfunction</w:t>
      </w:r>
      <w:r w:rsidR="00A40C99" w:rsidRPr="00666381">
        <w:t xml:space="preserve"> (e.g. </w:t>
      </w:r>
      <w:r>
        <w:t xml:space="preserve">hepatocellular injury, </w:t>
      </w:r>
      <w:r w:rsidR="00A40C99" w:rsidRPr="00666381">
        <w:t xml:space="preserve">cirrhosis, </w:t>
      </w:r>
      <w:r>
        <w:t>hepatitis, fibrosis, cholestasis</w:t>
      </w:r>
      <w:r w:rsidR="00A40C99" w:rsidRPr="00666381">
        <w:t>)</w:t>
      </w:r>
      <w:r w:rsidR="00A2742C">
        <w:t xml:space="preserve"> and is it acute or chronic.</w:t>
      </w:r>
    </w:p>
    <w:p w14:paraId="4BE4626E" w14:textId="77777777" w:rsidR="00A40C99" w:rsidRPr="00666381" w:rsidRDefault="00A40C99" w:rsidP="004C69BB">
      <w:pPr>
        <w:pStyle w:val="ListParagraph"/>
        <w:numPr>
          <w:ilvl w:val="0"/>
          <w:numId w:val="4"/>
        </w:numPr>
        <w:tabs>
          <w:tab w:val="clear" w:pos="1080"/>
        </w:tabs>
        <w:ind w:left="714" w:hanging="357"/>
      </w:pPr>
      <w:r w:rsidRPr="00666381">
        <w:t>Symptoms (e.g. ascites, jaundice, varices, encephalopathy), extent and severity.</w:t>
      </w:r>
      <w:r w:rsidRPr="00666381">
        <w:tab/>
      </w:r>
    </w:p>
    <w:p w14:paraId="13A0F247" w14:textId="77777777" w:rsidR="00A40C99" w:rsidRPr="00666381" w:rsidRDefault="00A40C99" w:rsidP="004C69BB">
      <w:pPr>
        <w:pStyle w:val="ListParagraph"/>
        <w:numPr>
          <w:ilvl w:val="0"/>
          <w:numId w:val="4"/>
        </w:numPr>
        <w:tabs>
          <w:tab w:val="clear" w:pos="1080"/>
        </w:tabs>
        <w:ind w:left="714" w:hanging="357"/>
      </w:pPr>
      <w:r w:rsidRPr="00666381">
        <w:t>Liver function tests (bilirubin, alkaline phosphatase, ALT, AST, GGT) – most recent ones if possible. Are they stable or changing?</w:t>
      </w:r>
    </w:p>
    <w:p w14:paraId="207B38E1" w14:textId="77777777" w:rsidR="00A40C99" w:rsidRPr="00666381" w:rsidRDefault="00A40C99" w:rsidP="004C69BB">
      <w:pPr>
        <w:pStyle w:val="ListParagraph"/>
        <w:numPr>
          <w:ilvl w:val="0"/>
          <w:numId w:val="4"/>
        </w:numPr>
        <w:tabs>
          <w:tab w:val="clear" w:pos="1080"/>
        </w:tabs>
        <w:ind w:left="714" w:hanging="357"/>
      </w:pPr>
      <w:r w:rsidRPr="00666381">
        <w:t>What are the most recent albumin levels?</w:t>
      </w:r>
    </w:p>
    <w:p w14:paraId="3241D439" w14:textId="77777777" w:rsidR="00A40C99" w:rsidRPr="00666381" w:rsidRDefault="00A40C99" w:rsidP="004C69BB">
      <w:pPr>
        <w:pStyle w:val="ListParagraph"/>
        <w:numPr>
          <w:ilvl w:val="0"/>
          <w:numId w:val="4"/>
        </w:numPr>
        <w:tabs>
          <w:tab w:val="clear" w:pos="1080"/>
        </w:tabs>
        <w:ind w:left="714" w:hanging="357"/>
      </w:pPr>
      <w:r w:rsidRPr="00666381">
        <w:t xml:space="preserve">What is the most recent INR/prothrombin time for clotting? </w:t>
      </w:r>
    </w:p>
    <w:p w14:paraId="2277694C" w14:textId="77777777" w:rsidR="00FA0D12" w:rsidRPr="00FA0D12" w:rsidRDefault="00FA0D12" w:rsidP="00FA0D12">
      <w:pPr>
        <w:pStyle w:val="ListParagraph"/>
        <w:numPr>
          <w:ilvl w:val="0"/>
          <w:numId w:val="4"/>
        </w:numPr>
        <w:tabs>
          <w:tab w:val="clear" w:pos="1080"/>
        </w:tabs>
        <w:ind w:left="714" w:hanging="357"/>
      </w:pPr>
      <w:r w:rsidRPr="00FA0D12">
        <w:t>Results of immunological/virological screens (e.g. hepatitis) and other tests (e.g. biopsies</w:t>
      </w:r>
      <w:r>
        <w:t>, Child-Pugh score in cirrhosis</w:t>
      </w:r>
      <w:r w:rsidRPr="00FA0D12">
        <w:t>).</w:t>
      </w:r>
    </w:p>
    <w:p w14:paraId="5A0F533D" w14:textId="77777777" w:rsidR="00FA0D12" w:rsidRDefault="00A40C99" w:rsidP="00FA0D12">
      <w:pPr>
        <w:pStyle w:val="ListParagraph"/>
        <w:numPr>
          <w:ilvl w:val="0"/>
          <w:numId w:val="4"/>
        </w:numPr>
        <w:tabs>
          <w:tab w:val="clear" w:pos="1080"/>
        </w:tabs>
        <w:ind w:left="714" w:hanging="357"/>
      </w:pPr>
      <w:r w:rsidRPr="00666381">
        <w:t>What is the current medication including doses and any changes/short courses in the last three months (e.g. antibiotics)?</w:t>
      </w:r>
      <w:r w:rsidR="00FA0D12">
        <w:t xml:space="preserve"> Is the patient taking any other medicines, including complementary, non-prescription and illicit medicines?</w:t>
      </w:r>
    </w:p>
    <w:p w14:paraId="18F921B4" w14:textId="77777777" w:rsidR="00A40C99" w:rsidRDefault="00A40C99" w:rsidP="00FA0D12">
      <w:pPr>
        <w:pStyle w:val="ListParagraph"/>
        <w:numPr>
          <w:ilvl w:val="0"/>
          <w:numId w:val="4"/>
        </w:numPr>
        <w:tabs>
          <w:tab w:val="clear" w:pos="1080"/>
        </w:tabs>
        <w:ind w:left="714" w:hanging="357"/>
      </w:pPr>
      <w:r w:rsidRPr="00666381">
        <w:t>Ask about renal function. Multi-organ failure often co-exists but enquirers often forget to                                                    mention this.</w:t>
      </w:r>
    </w:p>
    <w:p w14:paraId="288EC85D" w14:textId="77777777" w:rsidR="00A40C99" w:rsidRPr="00666381" w:rsidRDefault="00A40C99" w:rsidP="004C69BB">
      <w:pPr>
        <w:pStyle w:val="ListParagraph"/>
        <w:numPr>
          <w:ilvl w:val="0"/>
          <w:numId w:val="4"/>
        </w:numPr>
        <w:tabs>
          <w:tab w:val="clear" w:pos="1080"/>
        </w:tabs>
        <w:ind w:left="714" w:hanging="357"/>
      </w:pPr>
      <w:r w:rsidRPr="00666381">
        <w:t>If requesting advice on dosage or suitability of a drug in hepatic dysfunction, what is the indication for the drug and have alternatives been considered? What agent would normally be used if the patient did not have liver dysfunction? Have alternatives been considered?</w:t>
      </w:r>
    </w:p>
    <w:p w14:paraId="08A966B0" w14:textId="77777777" w:rsidR="006620F2" w:rsidRPr="001E3D0D" w:rsidRDefault="00A40C99" w:rsidP="004C69BB">
      <w:pPr>
        <w:pStyle w:val="ListParagraph"/>
        <w:numPr>
          <w:ilvl w:val="0"/>
          <w:numId w:val="4"/>
        </w:numPr>
        <w:tabs>
          <w:tab w:val="clear" w:pos="1080"/>
        </w:tabs>
        <w:ind w:left="714" w:hanging="357"/>
      </w:pPr>
      <w:r w:rsidRPr="00666381">
        <w:t xml:space="preserve">Is it suspected that hepatic impairment is drug-induced? Is the patient still taking the drug? Ask about dose, frequency and duration of treatment of the suspected drug, timescales, type of liver injury, how patient has been managed, which other drugs are being taken or were taken recently, and could there be another cause? </w:t>
      </w:r>
    </w:p>
    <w:p w14:paraId="65D52BAD" w14:textId="77777777" w:rsidR="00A40C99" w:rsidRDefault="00A40C99" w:rsidP="00A40C99">
      <w:pPr>
        <w:pBdr>
          <w:top w:val="single" w:sz="4" w:space="1" w:color="auto"/>
          <w:left w:val="single" w:sz="4" w:space="8" w:color="auto"/>
          <w:bottom w:val="single" w:sz="4" w:space="1" w:color="auto"/>
          <w:right w:val="single" w:sz="4" w:space="0" w:color="auto"/>
        </w:pBdr>
        <w:spacing w:before="60" w:after="60"/>
        <w:rPr>
          <w:rFonts w:cs="Arial"/>
          <w:i/>
          <w:iCs/>
        </w:rPr>
      </w:pPr>
      <w:r w:rsidRPr="0032424B">
        <w:rPr>
          <w:rFonts w:cs="Arial"/>
          <w:i/>
          <w:iCs/>
        </w:rPr>
        <w:t>If the hepatic impairment is suspected to be drug-related, refer to the ‘</w:t>
      </w:r>
      <w:hyperlink w:anchor="Adverse" w:history="1">
        <w:r w:rsidRPr="0032424B">
          <w:rPr>
            <w:rStyle w:val="Hyperlink"/>
            <w:rFonts w:cs="Arial"/>
          </w:rPr>
          <w:t>Adverse drug reactions</w:t>
        </w:r>
        <w:r w:rsidRPr="00442737">
          <w:rPr>
            <w:rStyle w:val="Hyperlink"/>
            <w:rFonts w:cs="Arial"/>
            <w:u w:val="none"/>
          </w:rPr>
          <w:t>'</w:t>
        </w:r>
      </w:hyperlink>
      <w:r w:rsidR="00442737" w:rsidRPr="00442737">
        <w:rPr>
          <w:rStyle w:val="Hyperlink"/>
          <w:rFonts w:cs="Arial"/>
          <w:u w:val="none"/>
        </w:rPr>
        <w:t xml:space="preserve"> </w:t>
      </w:r>
      <w:r w:rsidR="006C5EC2">
        <w:rPr>
          <w:rFonts w:cs="Arial"/>
          <w:i/>
        </w:rPr>
        <w:t xml:space="preserve">enquiry answering </w:t>
      </w:r>
      <w:r w:rsidR="00442737" w:rsidRPr="00442737">
        <w:t>guideline</w:t>
      </w:r>
      <w:r w:rsidR="00043695">
        <w:rPr>
          <w:rFonts w:cs="Arial"/>
          <w:i/>
          <w:iCs/>
        </w:rPr>
        <w:t>.</w:t>
      </w:r>
    </w:p>
    <w:p w14:paraId="3DF97F76" w14:textId="77777777" w:rsidR="00A40C99" w:rsidRPr="00666381" w:rsidRDefault="001E3EFA" w:rsidP="00C165D0">
      <w:pPr>
        <w:pStyle w:val="Heading4"/>
      </w:pPr>
      <w:r>
        <w:t>Resources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3"/>
        <w:gridCol w:w="6735"/>
      </w:tblGrid>
      <w:tr w:rsidR="00A40C99" w:rsidRPr="00666381" w14:paraId="62197DCA" w14:textId="77777777" w:rsidTr="00FC4D2E">
        <w:trPr>
          <w:trHeight w:val="340"/>
          <w:tblHeader/>
        </w:trPr>
        <w:tc>
          <w:tcPr>
            <w:tcW w:w="3153" w:type="dxa"/>
            <w:tcBorders>
              <w:top w:val="single" w:sz="4" w:space="0" w:color="auto"/>
              <w:left w:val="single" w:sz="4" w:space="0" w:color="auto"/>
              <w:bottom w:val="single" w:sz="4" w:space="0" w:color="auto"/>
              <w:right w:val="single" w:sz="4" w:space="0" w:color="auto"/>
            </w:tcBorders>
            <w:hideMark/>
          </w:tcPr>
          <w:p w14:paraId="279BB620" w14:textId="77777777" w:rsidR="00A40C99" w:rsidRPr="00666381" w:rsidRDefault="00A40C99" w:rsidP="00A40C99">
            <w:pPr>
              <w:autoSpaceDE w:val="0"/>
              <w:autoSpaceDN w:val="0"/>
              <w:adjustRightInd w:val="0"/>
              <w:spacing w:before="60" w:after="60"/>
              <w:rPr>
                <w:rFonts w:cs="Arial"/>
                <w:b/>
                <w:bCs/>
                <w:lang w:val="en-US"/>
              </w:rPr>
            </w:pPr>
            <w:r w:rsidRPr="00666381">
              <w:rPr>
                <w:rFonts w:cs="Arial"/>
                <w:b/>
                <w:bCs/>
                <w:lang w:val="en-US"/>
              </w:rPr>
              <w:t>Source</w:t>
            </w:r>
          </w:p>
        </w:tc>
        <w:tc>
          <w:tcPr>
            <w:tcW w:w="6735" w:type="dxa"/>
            <w:tcBorders>
              <w:top w:val="single" w:sz="4" w:space="0" w:color="auto"/>
              <w:left w:val="single" w:sz="4" w:space="0" w:color="auto"/>
              <w:bottom w:val="single" w:sz="4" w:space="0" w:color="auto"/>
              <w:right w:val="single" w:sz="4" w:space="0" w:color="auto"/>
            </w:tcBorders>
            <w:hideMark/>
          </w:tcPr>
          <w:p w14:paraId="1BA69E74" w14:textId="77777777" w:rsidR="00A40C99" w:rsidRPr="00666381" w:rsidRDefault="00A40C99" w:rsidP="00A40C99">
            <w:pPr>
              <w:autoSpaceDE w:val="0"/>
              <w:autoSpaceDN w:val="0"/>
              <w:adjustRightInd w:val="0"/>
              <w:spacing w:before="60" w:after="60"/>
              <w:rPr>
                <w:rFonts w:cs="Arial"/>
                <w:b/>
                <w:bCs/>
                <w:lang w:val="en-US"/>
              </w:rPr>
            </w:pPr>
            <w:r w:rsidRPr="00666381">
              <w:rPr>
                <w:rFonts w:cs="Arial"/>
                <w:b/>
                <w:bCs/>
                <w:lang w:val="en-US"/>
              </w:rPr>
              <w:t>Notes</w:t>
            </w:r>
          </w:p>
        </w:tc>
      </w:tr>
      <w:tr w:rsidR="00A40C99" w:rsidRPr="00666381" w14:paraId="7AF640C1" w14:textId="77777777" w:rsidTr="00FC4D2E">
        <w:trPr>
          <w:trHeight w:val="340"/>
        </w:trPr>
        <w:tc>
          <w:tcPr>
            <w:tcW w:w="988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6FB8A53" w14:textId="77777777" w:rsidR="00A40C99" w:rsidRPr="00666381" w:rsidRDefault="00A40C99" w:rsidP="00A40C99">
            <w:pPr>
              <w:autoSpaceDE w:val="0"/>
              <w:autoSpaceDN w:val="0"/>
              <w:adjustRightInd w:val="0"/>
              <w:spacing w:before="60" w:after="60"/>
              <w:rPr>
                <w:rFonts w:cs="Arial"/>
              </w:rPr>
            </w:pPr>
            <w:r w:rsidRPr="00666381">
              <w:rPr>
                <w:rFonts w:cs="Arial"/>
                <w:b/>
                <w:bCs/>
              </w:rPr>
              <w:t>First-line resources</w:t>
            </w:r>
          </w:p>
        </w:tc>
      </w:tr>
      <w:tr w:rsidR="00A40C99" w:rsidRPr="00666381" w14:paraId="3CB7E270" w14:textId="77777777" w:rsidTr="00FC4D2E">
        <w:trPr>
          <w:trHeight w:val="340"/>
        </w:trPr>
        <w:tc>
          <w:tcPr>
            <w:tcW w:w="3153" w:type="dxa"/>
            <w:tcBorders>
              <w:top w:val="single" w:sz="4" w:space="0" w:color="auto"/>
              <w:left w:val="single" w:sz="4" w:space="0" w:color="auto"/>
              <w:bottom w:val="single" w:sz="4" w:space="0" w:color="auto"/>
              <w:right w:val="single" w:sz="4" w:space="0" w:color="auto"/>
            </w:tcBorders>
            <w:hideMark/>
          </w:tcPr>
          <w:p w14:paraId="541F2B91" w14:textId="77777777" w:rsidR="00A40C99" w:rsidRPr="00A71768" w:rsidRDefault="00A40C99" w:rsidP="00A40C99">
            <w:pPr>
              <w:spacing w:before="60" w:after="60"/>
              <w:rPr>
                <w:rFonts w:cs="Arial"/>
                <w:b/>
                <w:bCs/>
              </w:rPr>
            </w:pPr>
            <w:r w:rsidRPr="00A71768">
              <w:rPr>
                <w:rFonts w:cs="Arial"/>
              </w:rPr>
              <w:t>In-house past enquiries</w:t>
            </w:r>
            <w:r w:rsidR="007D25E7">
              <w:rPr>
                <w:rFonts w:cs="Arial"/>
              </w:rPr>
              <w:t>.</w:t>
            </w:r>
          </w:p>
        </w:tc>
        <w:tc>
          <w:tcPr>
            <w:tcW w:w="6735" w:type="dxa"/>
            <w:tcBorders>
              <w:top w:val="single" w:sz="4" w:space="0" w:color="auto"/>
              <w:left w:val="single" w:sz="4" w:space="0" w:color="auto"/>
              <w:bottom w:val="single" w:sz="4" w:space="0" w:color="auto"/>
              <w:right w:val="single" w:sz="4" w:space="0" w:color="auto"/>
            </w:tcBorders>
            <w:hideMark/>
          </w:tcPr>
          <w:p w14:paraId="4AD73277" w14:textId="77777777" w:rsidR="00A40C99" w:rsidRPr="00A71768" w:rsidRDefault="00A40C99" w:rsidP="00A40C99">
            <w:pPr>
              <w:autoSpaceDE w:val="0"/>
              <w:autoSpaceDN w:val="0"/>
              <w:adjustRightInd w:val="0"/>
              <w:spacing w:before="60" w:after="60"/>
              <w:rPr>
                <w:rFonts w:cs="Arial"/>
              </w:rPr>
            </w:pPr>
          </w:p>
        </w:tc>
      </w:tr>
      <w:tr w:rsidR="00A40C99" w:rsidRPr="00666381" w14:paraId="383A4EB8" w14:textId="77777777" w:rsidTr="003D66F9">
        <w:tc>
          <w:tcPr>
            <w:tcW w:w="3153" w:type="dxa"/>
            <w:tcBorders>
              <w:top w:val="single" w:sz="4" w:space="0" w:color="auto"/>
              <w:left w:val="single" w:sz="4" w:space="0" w:color="auto"/>
              <w:bottom w:val="single" w:sz="4" w:space="0" w:color="auto"/>
              <w:right w:val="single" w:sz="4" w:space="0" w:color="auto"/>
            </w:tcBorders>
            <w:hideMark/>
          </w:tcPr>
          <w:p w14:paraId="7576A90B" w14:textId="77777777" w:rsidR="00A40C99" w:rsidRPr="00A71768" w:rsidRDefault="00693036" w:rsidP="00A40C99">
            <w:pPr>
              <w:spacing w:before="60" w:after="60"/>
              <w:rPr>
                <w:rFonts w:cs="Arial"/>
                <w:bCs/>
                <w:lang w:val="sv-SE"/>
              </w:rPr>
            </w:pPr>
            <w:r w:rsidRPr="00CA3F5B">
              <w:rPr>
                <w:rFonts w:cs="Arial"/>
                <w:lang w:val="sv-SE"/>
              </w:rPr>
              <w:t xml:space="preserve">Relevant </w:t>
            </w:r>
            <w:r>
              <w:rPr>
                <w:rFonts w:cs="Arial"/>
                <w:lang w:val="sv-SE"/>
              </w:rPr>
              <w:t xml:space="preserve">articles (including </w:t>
            </w:r>
            <w:r w:rsidRPr="00CA3F5B">
              <w:rPr>
                <w:rFonts w:cs="Arial"/>
                <w:lang w:val="sv-SE"/>
              </w:rPr>
              <w:t>Medicines Q&amp;As</w:t>
            </w:r>
            <w:r>
              <w:rPr>
                <w:rFonts w:cs="Arial"/>
                <w:lang w:val="sv-SE"/>
              </w:rPr>
              <w:t>)</w:t>
            </w:r>
            <w:r w:rsidRPr="00CA3F5B">
              <w:rPr>
                <w:rFonts w:cs="Arial"/>
                <w:lang w:val="sv-SE"/>
              </w:rPr>
              <w:t xml:space="preserve"> </w:t>
            </w:r>
            <w:r>
              <w:rPr>
                <w:rFonts w:cs="Arial"/>
                <w:lang w:val="sv-SE"/>
              </w:rPr>
              <w:t xml:space="preserve">via </w:t>
            </w:r>
            <w:hyperlink r:id="rId325" w:history="1">
              <w:r w:rsidR="00A40C99" w:rsidRPr="00A71768">
                <w:rPr>
                  <w:rStyle w:val="Hyperlink"/>
                  <w:rFonts w:cs="Arial"/>
                </w:rPr>
                <w:t>www.sps.nhs.uk</w:t>
              </w:r>
            </w:hyperlink>
            <w:r w:rsidR="00A40C99" w:rsidRPr="00A71768">
              <w:rPr>
                <w:rFonts w:cs="Arial"/>
              </w:rPr>
              <w:t xml:space="preserve"> </w:t>
            </w:r>
          </w:p>
        </w:tc>
        <w:tc>
          <w:tcPr>
            <w:tcW w:w="6735" w:type="dxa"/>
            <w:tcBorders>
              <w:top w:val="single" w:sz="4" w:space="0" w:color="auto"/>
              <w:left w:val="single" w:sz="4" w:space="0" w:color="auto"/>
              <w:bottom w:val="single" w:sz="4" w:space="0" w:color="auto"/>
              <w:right w:val="single" w:sz="4" w:space="0" w:color="auto"/>
            </w:tcBorders>
          </w:tcPr>
          <w:p w14:paraId="643FFA56" w14:textId="77777777" w:rsidR="00693036" w:rsidRPr="006D2884" w:rsidRDefault="00693036" w:rsidP="00693036">
            <w:pPr>
              <w:autoSpaceDE w:val="0"/>
              <w:autoSpaceDN w:val="0"/>
              <w:adjustRightInd w:val="0"/>
              <w:spacing w:before="60" w:after="60"/>
              <w:rPr>
                <w:rFonts w:cs="Arial"/>
              </w:rPr>
            </w:pPr>
            <w:r>
              <w:rPr>
                <w:rFonts w:cs="Arial"/>
              </w:rPr>
              <w:t>Use search term ‘liver</w:t>
            </w:r>
            <w:r w:rsidRPr="001B147D">
              <w:rPr>
                <w:rFonts w:cs="Arial"/>
              </w:rPr>
              <w:t>’ and/or filter using the drug</w:t>
            </w:r>
            <w:r>
              <w:rPr>
                <w:rFonts w:cs="Arial"/>
              </w:rPr>
              <w:t xml:space="preserve"> name, to see relevant articles, which</w:t>
            </w:r>
            <w:r w:rsidRPr="006D2884">
              <w:rPr>
                <w:rFonts w:cs="Arial"/>
              </w:rPr>
              <w:t xml:space="preserve"> include:</w:t>
            </w:r>
          </w:p>
          <w:p w14:paraId="0573B274" w14:textId="77777777" w:rsidR="00693036" w:rsidRPr="001F53C1" w:rsidRDefault="00F32716" w:rsidP="001F53C1">
            <w:pPr>
              <w:pStyle w:val="ListParagraph"/>
              <w:numPr>
                <w:ilvl w:val="0"/>
                <w:numId w:val="7"/>
              </w:numPr>
              <w:autoSpaceDE w:val="0"/>
              <w:autoSpaceDN w:val="0"/>
              <w:adjustRightInd w:val="0"/>
              <w:spacing w:before="60" w:after="60"/>
              <w:rPr>
                <w:rStyle w:val="Hyperlink"/>
              </w:rPr>
            </w:pPr>
            <w:r w:rsidRPr="001F53C1">
              <w:rPr>
                <w:rStyle w:val="Hyperlink"/>
                <w:rFonts w:cs="Arial"/>
                <w:bCs/>
              </w:rPr>
              <w:fldChar w:fldCharType="begin"/>
            </w:r>
            <w:r w:rsidRPr="001F53C1">
              <w:rPr>
                <w:rStyle w:val="Hyperlink"/>
                <w:rFonts w:cs="Arial"/>
                <w:bCs/>
              </w:rPr>
              <w:instrText xml:space="preserve"> HYPERLINK "https://www.sps.nhs.uk/articles/what-pharmacokinetic-and-pharmacodynamic-factors-need-to-be-considered-when-prescribing-drugs-for-patients-with-liver-disease-2/" </w:instrText>
            </w:r>
            <w:r w:rsidRPr="001F53C1">
              <w:rPr>
                <w:rStyle w:val="Hyperlink"/>
                <w:rFonts w:cs="Arial"/>
                <w:bCs/>
              </w:rPr>
              <w:fldChar w:fldCharType="separate"/>
            </w:r>
            <w:hyperlink r:id="rId326" w:tooltip="What pharmacokinetic and pharmacodynamic factors need to be considered when prescribing drugs for patients with liver disease?" w:history="1">
              <w:r w:rsidR="00693036" w:rsidRPr="00693036">
                <w:rPr>
                  <w:rStyle w:val="Hyperlink"/>
                  <w:rFonts w:cs="Arial"/>
                  <w:bCs/>
                </w:rPr>
                <w:t>What pharmacokinetic and pharmacodynamic factors need to be considered when prescribing drugs for patients with liver disease?</w:t>
              </w:r>
            </w:hyperlink>
          </w:p>
          <w:p w14:paraId="4291AD42" w14:textId="77777777" w:rsidR="00693036" w:rsidRPr="001F53C1" w:rsidRDefault="00F32716" w:rsidP="001F53C1">
            <w:pPr>
              <w:pStyle w:val="ListParagraph"/>
              <w:numPr>
                <w:ilvl w:val="0"/>
                <w:numId w:val="7"/>
              </w:numPr>
              <w:autoSpaceDE w:val="0"/>
              <w:autoSpaceDN w:val="0"/>
              <w:adjustRightInd w:val="0"/>
              <w:spacing w:before="60" w:after="60"/>
              <w:rPr>
                <w:rStyle w:val="Hyperlink"/>
                <w:rFonts w:cs="Arial"/>
              </w:rPr>
            </w:pPr>
            <w:r w:rsidRPr="001F53C1">
              <w:rPr>
                <w:rStyle w:val="Hyperlink"/>
                <w:rFonts w:cs="Arial"/>
                <w:bCs/>
              </w:rPr>
              <w:fldChar w:fldCharType="end"/>
            </w:r>
            <w:hyperlink r:id="rId327" w:tooltip="Why is the adverse effect profile of a drug relevant when prescribing for patients with liver disease?" w:history="1">
              <w:r w:rsidR="00693036" w:rsidRPr="001F53C1">
                <w:rPr>
                  <w:rStyle w:val="Hyperlink"/>
                  <w:rFonts w:cs="Arial"/>
                  <w:bCs/>
                </w:rPr>
                <w:t>Why is the adverse effect profile of a drug relevant when prescribing for patients with liver disease?</w:t>
              </w:r>
            </w:hyperlink>
          </w:p>
          <w:p w14:paraId="69B0A1C1" w14:textId="77777777" w:rsidR="006773F5" w:rsidRPr="002F544F" w:rsidRDefault="00EE79D2" w:rsidP="006773F5">
            <w:pPr>
              <w:pStyle w:val="ListParagraph"/>
              <w:numPr>
                <w:ilvl w:val="0"/>
                <w:numId w:val="7"/>
              </w:numPr>
              <w:autoSpaceDE w:val="0"/>
              <w:autoSpaceDN w:val="0"/>
              <w:adjustRightInd w:val="0"/>
              <w:spacing w:before="60" w:after="60"/>
              <w:rPr>
                <w:rFonts w:cs="Arial"/>
                <w:bCs/>
                <w:color w:val="0000FF"/>
                <w:u w:val="single"/>
              </w:rPr>
            </w:pPr>
            <w:hyperlink r:id="rId328" w:tooltip="What is the Child-Pugh score?" w:history="1">
              <w:r w:rsidR="00693036" w:rsidRPr="001F53C1">
                <w:rPr>
                  <w:rStyle w:val="Hyperlink"/>
                  <w:rFonts w:cs="Arial"/>
                  <w:bCs/>
                </w:rPr>
                <w:t>What is the Child-Pugh score?</w:t>
              </w:r>
            </w:hyperlink>
          </w:p>
        </w:tc>
      </w:tr>
      <w:tr w:rsidR="00A40C99" w:rsidRPr="00666381" w14:paraId="41F938D5" w14:textId="77777777" w:rsidTr="003D66F9">
        <w:tc>
          <w:tcPr>
            <w:tcW w:w="3153" w:type="dxa"/>
            <w:tcBorders>
              <w:top w:val="single" w:sz="4" w:space="0" w:color="auto"/>
              <w:left w:val="single" w:sz="4" w:space="0" w:color="auto"/>
              <w:bottom w:val="single" w:sz="4" w:space="0" w:color="auto"/>
              <w:right w:val="single" w:sz="4" w:space="0" w:color="auto"/>
            </w:tcBorders>
            <w:hideMark/>
          </w:tcPr>
          <w:p w14:paraId="2FEAA802" w14:textId="77777777" w:rsidR="00A40C99" w:rsidRPr="00693036" w:rsidRDefault="00CE091D" w:rsidP="00A40C99">
            <w:pPr>
              <w:autoSpaceDE w:val="0"/>
              <w:autoSpaceDN w:val="0"/>
              <w:adjustRightInd w:val="0"/>
              <w:spacing w:before="60" w:after="60"/>
              <w:rPr>
                <w:rFonts w:cs="Arial"/>
                <w:color w:val="0000FF"/>
                <w:u w:val="single"/>
              </w:rPr>
            </w:pPr>
            <w:r>
              <w:rPr>
                <w:rFonts w:cs="Arial"/>
              </w:rPr>
              <w:t>British National Formulary. BMA and RPS.</w:t>
            </w:r>
            <w:r w:rsidR="00A40C99" w:rsidRPr="00D343C4">
              <w:rPr>
                <w:rFonts w:cs="Arial"/>
              </w:rPr>
              <w:t xml:space="preserve"> </w:t>
            </w:r>
            <w:hyperlink r:id="rId329" w:history="1">
              <w:r w:rsidR="00A40C99" w:rsidRPr="003B3C1F">
                <w:rPr>
                  <w:rStyle w:val="Hyperlink"/>
                  <w:rFonts w:cs="Arial"/>
                </w:rPr>
                <w:t>bnf.nice.org.uk/</w:t>
              </w:r>
            </w:hyperlink>
          </w:p>
        </w:tc>
        <w:tc>
          <w:tcPr>
            <w:tcW w:w="6735" w:type="dxa"/>
            <w:tcBorders>
              <w:top w:val="single" w:sz="4" w:space="0" w:color="auto"/>
              <w:left w:val="single" w:sz="4" w:space="0" w:color="auto"/>
              <w:bottom w:val="single" w:sz="4" w:space="0" w:color="auto"/>
              <w:right w:val="single" w:sz="4" w:space="0" w:color="auto"/>
            </w:tcBorders>
            <w:hideMark/>
          </w:tcPr>
          <w:p w14:paraId="583C3349" w14:textId="77777777" w:rsidR="00A40C99" w:rsidRDefault="00A40C99" w:rsidP="00A40C99">
            <w:pPr>
              <w:tabs>
                <w:tab w:val="left" w:pos="720"/>
                <w:tab w:val="center" w:pos="4153"/>
                <w:tab w:val="right" w:pos="8306"/>
              </w:tabs>
              <w:spacing w:before="60" w:after="60"/>
              <w:rPr>
                <w:rFonts w:cs="Arial"/>
              </w:rPr>
            </w:pPr>
            <w:r w:rsidRPr="00A71768">
              <w:rPr>
                <w:rFonts w:cs="Arial"/>
              </w:rPr>
              <w:t xml:space="preserve">Use this as an initial source but remember minimal information is included and it is inadequate as a sole reference source.  </w:t>
            </w:r>
            <w:r>
              <w:rPr>
                <w:rFonts w:cs="Arial"/>
              </w:rPr>
              <w:t>NOTE:</w:t>
            </w:r>
            <w:r w:rsidRPr="00A71768">
              <w:rPr>
                <w:rFonts w:cs="Arial"/>
              </w:rPr>
              <w:t xml:space="preserve"> The absence of information does not imply safety.</w:t>
            </w:r>
          </w:p>
          <w:p w14:paraId="18885A34" w14:textId="77777777" w:rsidR="00B76827" w:rsidRPr="00A71768" w:rsidRDefault="00B76827" w:rsidP="00A40C99">
            <w:pPr>
              <w:tabs>
                <w:tab w:val="left" w:pos="720"/>
                <w:tab w:val="center" w:pos="4153"/>
                <w:tab w:val="right" w:pos="8306"/>
              </w:tabs>
              <w:spacing w:before="60" w:after="60"/>
              <w:rPr>
                <w:rFonts w:cs="Arial"/>
              </w:rPr>
            </w:pPr>
            <w:r w:rsidRPr="00C43FD6">
              <w:rPr>
                <w:rFonts w:cs="Arial"/>
              </w:rPr>
              <w:t xml:space="preserve">See comments in </w:t>
            </w:r>
            <w:hyperlink r:id="rId330" w:history="1">
              <w:r w:rsidRPr="00C43FD6">
                <w:rPr>
                  <w:rStyle w:val="Hyperlink"/>
                  <w:rFonts w:cs="Arial"/>
                </w:rPr>
                <w:t>Tips, Hints and Limitations for use of Common MI Resources document</w:t>
              </w:r>
            </w:hyperlink>
            <w:r w:rsidRPr="00C43FD6">
              <w:rPr>
                <w:rFonts w:cs="Arial"/>
              </w:rPr>
              <w:t>.</w:t>
            </w:r>
          </w:p>
        </w:tc>
      </w:tr>
      <w:tr w:rsidR="00CA5D42" w:rsidRPr="00666381" w14:paraId="36F9AE23" w14:textId="77777777" w:rsidTr="003D66F9">
        <w:tc>
          <w:tcPr>
            <w:tcW w:w="3153" w:type="dxa"/>
            <w:tcBorders>
              <w:top w:val="single" w:sz="4" w:space="0" w:color="auto"/>
              <w:left w:val="single" w:sz="4" w:space="0" w:color="auto"/>
              <w:bottom w:val="single" w:sz="4" w:space="0" w:color="auto"/>
              <w:right w:val="single" w:sz="4" w:space="0" w:color="auto"/>
            </w:tcBorders>
            <w:hideMark/>
          </w:tcPr>
          <w:p w14:paraId="11062936" w14:textId="77777777" w:rsidR="00CA5D42" w:rsidRPr="00A71768" w:rsidRDefault="002F544F" w:rsidP="00A40C99">
            <w:pPr>
              <w:tabs>
                <w:tab w:val="left" w:pos="720"/>
                <w:tab w:val="center" w:pos="4153"/>
                <w:tab w:val="right" w:pos="8306"/>
              </w:tabs>
              <w:spacing w:before="60" w:after="60"/>
              <w:rPr>
                <w:rFonts w:cs="Arial"/>
              </w:rPr>
            </w:pPr>
            <w:r>
              <w:br w:type="page"/>
            </w:r>
            <w:r w:rsidR="00CA5D42">
              <w:rPr>
                <w:rFonts w:cs="Arial"/>
              </w:rPr>
              <w:t>Electronic Medicines Compendium (eMC). DataPharm Communications.</w:t>
            </w:r>
            <w:r w:rsidR="00CA5D42" w:rsidRPr="00A71768">
              <w:rPr>
                <w:rFonts w:cs="Arial"/>
              </w:rPr>
              <w:t xml:space="preserve"> </w:t>
            </w:r>
            <w:hyperlink r:id="rId331" w:history="1">
              <w:r w:rsidR="00CA5D42" w:rsidRPr="00A71768">
                <w:rPr>
                  <w:rFonts w:cs="Arial"/>
                  <w:color w:val="0000FF"/>
                  <w:u w:val="single"/>
                </w:rPr>
                <w:t>www.medicines.org.uk/emc</w:t>
              </w:r>
            </w:hyperlink>
          </w:p>
        </w:tc>
        <w:tc>
          <w:tcPr>
            <w:tcW w:w="6735" w:type="dxa"/>
            <w:vMerge w:val="restart"/>
            <w:tcBorders>
              <w:top w:val="single" w:sz="4" w:space="0" w:color="auto"/>
              <w:left w:val="single" w:sz="4" w:space="0" w:color="auto"/>
              <w:right w:val="single" w:sz="4" w:space="0" w:color="auto"/>
            </w:tcBorders>
            <w:hideMark/>
          </w:tcPr>
          <w:p w14:paraId="3467AA53" w14:textId="77777777" w:rsidR="00CA5D42" w:rsidRDefault="00CA5D42" w:rsidP="00A40C99">
            <w:pPr>
              <w:spacing w:before="60" w:after="60"/>
              <w:rPr>
                <w:rFonts w:cs="Arial"/>
              </w:rPr>
            </w:pPr>
            <w:r w:rsidRPr="00A71768">
              <w:rPr>
                <w:rFonts w:cs="Arial"/>
              </w:rPr>
              <w:t xml:space="preserve">SPCs may give advice on the need to reduce doses in hepatic impairment. The ‘pharmacokinetics’ and ‘undesirable effects’ sections may also be useful. </w:t>
            </w:r>
          </w:p>
          <w:p w14:paraId="07FE045A" w14:textId="77777777" w:rsidR="001A615F" w:rsidRPr="00A71768" w:rsidRDefault="001A615F" w:rsidP="00A40C99">
            <w:pPr>
              <w:spacing w:before="60" w:after="60"/>
              <w:rPr>
                <w:rFonts w:cs="Arial"/>
              </w:rPr>
            </w:pPr>
            <w:r w:rsidRPr="00C43FD6">
              <w:rPr>
                <w:rFonts w:cs="Arial"/>
              </w:rPr>
              <w:t xml:space="preserve">See comments in </w:t>
            </w:r>
            <w:hyperlink r:id="rId332" w:history="1">
              <w:r w:rsidRPr="00C43FD6">
                <w:rPr>
                  <w:rStyle w:val="Hyperlink"/>
                  <w:rFonts w:cs="Arial"/>
                </w:rPr>
                <w:t>Tips, Hints and Limitations for use of Common MI Resources document</w:t>
              </w:r>
            </w:hyperlink>
            <w:r w:rsidRPr="00C43FD6">
              <w:rPr>
                <w:rFonts w:cs="Arial"/>
              </w:rPr>
              <w:t>.</w:t>
            </w:r>
          </w:p>
        </w:tc>
      </w:tr>
      <w:tr w:rsidR="00CA5D42" w:rsidRPr="00666381" w14:paraId="08397B6E" w14:textId="77777777" w:rsidTr="003D66F9">
        <w:tc>
          <w:tcPr>
            <w:tcW w:w="3153" w:type="dxa"/>
            <w:tcBorders>
              <w:top w:val="single" w:sz="4" w:space="0" w:color="auto"/>
              <w:left w:val="single" w:sz="4" w:space="0" w:color="auto"/>
              <w:bottom w:val="single" w:sz="4" w:space="0" w:color="auto"/>
              <w:right w:val="single" w:sz="4" w:space="0" w:color="auto"/>
            </w:tcBorders>
          </w:tcPr>
          <w:p w14:paraId="239A4C75" w14:textId="77777777" w:rsidR="00CA5D42" w:rsidRDefault="00CA5D42" w:rsidP="007D25E7">
            <w:pPr>
              <w:autoSpaceDE w:val="0"/>
              <w:autoSpaceDN w:val="0"/>
              <w:adjustRightInd w:val="0"/>
              <w:spacing w:before="60" w:after="60"/>
              <w:rPr>
                <w:rFonts w:cs="Arial"/>
              </w:rPr>
            </w:pPr>
            <w:r w:rsidRPr="003E382D">
              <w:rPr>
                <w:rFonts w:cs="Arial"/>
              </w:rPr>
              <w:t>MHRA: Medicines &amp; Healthcare Regulatory Agency</w:t>
            </w:r>
            <w:r>
              <w:rPr>
                <w:rFonts w:cs="Arial"/>
              </w:rPr>
              <w:t xml:space="preserve">. </w:t>
            </w:r>
            <w:r w:rsidRPr="007107C7">
              <w:rPr>
                <w:rFonts w:cs="Arial"/>
              </w:rPr>
              <w:t>SPCs and PILs can be directly accessed via:</w:t>
            </w:r>
            <w:r w:rsidR="007D25E7">
              <w:rPr>
                <w:rFonts w:cs="Arial"/>
              </w:rPr>
              <w:t xml:space="preserve"> </w:t>
            </w:r>
            <w:hyperlink r:id="rId333" w:history="1">
              <w:r w:rsidRPr="00862118">
                <w:rPr>
                  <w:rStyle w:val="Hyperlink"/>
                  <w:rFonts w:cs="Arial"/>
                </w:rPr>
                <w:t>https://products.mhra.gov.uk</w:t>
              </w:r>
            </w:hyperlink>
          </w:p>
        </w:tc>
        <w:tc>
          <w:tcPr>
            <w:tcW w:w="6735" w:type="dxa"/>
            <w:vMerge/>
            <w:tcBorders>
              <w:left w:val="single" w:sz="4" w:space="0" w:color="auto"/>
              <w:bottom w:val="single" w:sz="4" w:space="0" w:color="auto"/>
              <w:right w:val="single" w:sz="4" w:space="0" w:color="auto"/>
            </w:tcBorders>
          </w:tcPr>
          <w:p w14:paraId="7173F2E0" w14:textId="77777777" w:rsidR="00CA5D42" w:rsidRPr="00A71768" w:rsidRDefault="00CA5D42" w:rsidP="00A40C99">
            <w:pPr>
              <w:spacing w:before="60" w:after="60"/>
              <w:rPr>
                <w:rFonts w:cs="Arial"/>
              </w:rPr>
            </w:pPr>
          </w:p>
        </w:tc>
      </w:tr>
      <w:tr w:rsidR="00A40C99" w:rsidRPr="00666381" w14:paraId="1A820EFA" w14:textId="77777777" w:rsidTr="003D66F9">
        <w:tc>
          <w:tcPr>
            <w:tcW w:w="3153" w:type="dxa"/>
            <w:tcBorders>
              <w:top w:val="single" w:sz="4" w:space="0" w:color="auto"/>
              <w:left w:val="single" w:sz="4" w:space="0" w:color="auto"/>
              <w:bottom w:val="single" w:sz="4" w:space="0" w:color="auto"/>
              <w:right w:val="single" w:sz="4" w:space="0" w:color="auto"/>
            </w:tcBorders>
            <w:hideMark/>
          </w:tcPr>
          <w:p w14:paraId="2040EEC6" w14:textId="77777777" w:rsidR="00A40C99" w:rsidRPr="00A71768" w:rsidRDefault="00BF1706" w:rsidP="00A40C99">
            <w:pPr>
              <w:spacing w:before="60" w:after="60"/>
              <w:rPr>
                <w:rFonts w:cs="Arial"/>
                <w:lang w:val="sv-SE"/>
              </w:rPr>
            </w:pPr>
            <w:r w:rsidRPr="00FB141D">
              <w:rPr>
                <w:rFonts w:cs="Arial"/>
                <w:lang w:val="sv-SE"/>
              </w:rPr>
              <w:t>Martindale</w:t>
            </w:r>
            <w:r>
              <w:rPr>
                <w:rFonts w:cs="Arial"/>
                <w:lang w:val="sv-SE"/>
              </w:rPr>
              <w:t xml:space="preserve">, </w:t>
            </w:r>
            <w:r w:rsidRPr="00BF1706">
              <w:rPr>
                <w:rFonts w:cs="Arial"/>
                <w:lang w:val="sv-SE"/>
              </w:rPr>
              <w:t>the Complete Drug Reference</w:t>
            </w:r>
            <w:r>
              <w:rPr>
                <w:rFonts w:cs="Arial"/>
                <w:lang w:val="sv-SE"/>
              </w:rPr>
              <w:t xml:space="preserve">. </w:t>
            </w:r>
            <w:r w:rsidRPr="00FB141D">
              <w:rPr>
                <w:rFonts w:cs="Arial"/>
                <w:lang w:val="sv-SE"/>
              </w:rPr>
              <w:t xml:space="preserve"> </w:t>
            </w:r>
            <w:r>
              <w:rPr>
                <w:rFonts w:cs="Arial"/>
                <w:lang w:val="sv-SE"/>
              </w:rPr>
              <w:t xml:space="preserve">Brayfield, A. </w:t>
            </w:r>
            <w:r w:rsidRPr="00BF1706">
              <w:rPr>
                <w:rFonts w:cs="Arial"/>
                <w:lang w:val="sv-SE"/>
              </w:rPr>
              <w:t>Pharmaceutical Press</w:t>
            </w:r>
            <w:r>
              <w:rPr>
                <w:rFonts w:cs="Arial"/>
                <w:lang w:val="sv-SE"/>
              </w:rPr>
              <w:t xml:space="preserve">. </w:t>
            </w:r>
            <w:r w:rsidR="00A40C99">
              <w:rPr>
                <w:rFonts w:cs="Arial"/>
                <w:lang w:val="sv-SE"/>
              </w:rPr>
              <w:t xml:space="preserve"> </w:t>
            </w:r>
            <w:r w:rsidR="00A40C99" w:rsidRPr="00A71768">
              <w:rPr>
                <w:rFonts w:cs="Arial"/>
                <w:lang w:val="sv-SE"/>
              </w:rPr>
              <w:t xml:space="preserve"> </w:t>
            </w:r>
            <w:hyperlink r:id="rId334" w:history="1">
              <w:r w:rsidR="00A40C99" w:rsidRPr="00A71768">
                <w:rPr>
                  <w:rFonts w:cs="Arial"/>
                  <w:color w:val="0000FF"/>
                  <w:u w:val="single"/>
                  <w:lang w:val="sv-SE"/>
                </w:rPr>
                <w:t>www.medicinescomplete.com</w:t>
              </w:r>
            </w:hyperlink>
          </w:p>
        </w:tc>
        <w:tc>
          <w:tcPr>
            <w:tcW w:w="6735" w:type="dxa"/>
            <w:tcBorders>
              <w:top w:val="single" w:sz="4" w:space="0" w:color="auto"/>
              <w:left w:val="single" w:sz="4" w:space="0" w:color="auto"/>
              <w:bottom w:val="single" w:sz="4" w:space="0" w:color="auto"/>
              <w:right w:val="single" w:sz="4" w:space="0" w:color="auto"/>
            </w:tcBorders>
          </w:tcPr>
          <w:p w14:paraId="7614E42A" w14:textId="77777777" w:rsidR="00A40C99" w:rsidRPr="008764FE" w:rsidRDefault="008764FE" w:rsidP="008764FE">
            <w:pPr>
              <w:spacing w:before="60" w:after="60"/>
              <w:rPr>
                <w:rFonts w:cs="Arial"/>
                <w:szCs w:val="16"/>
                <w:lang w:val="en-US"/>
              </w:rPr>
            </w:pPr>
            <w:r w:rsidRPr="00A44155">
              <w:rPr>
                <w:rFonts w:cs="Arial"/>
                <w:szCs w:val="16"/>
                <w:lang w:val="en-US"/>
              </w:rPr>
              <w:t xml:space="preserve">See chapter on </w:t>
            </w:r>
            <w:r>
              <w:rPr>
                <w:rFonts w:cs="Arial"/>
                <w:szCs w:val="16"/>
                <w:lang w:val="en-US"/>
              </w:rPr>
              <w:t>‘</w:t>
            </w:r>
            <w:r w:rsidRPr="008764FE">
              <w:rPr>
                <w:rFonts w:cs="Arial"/>
                <w:szCs w:val="16"/>
                <w:lang w:val="en-US"/>
              </w:rPr>
              <w:t>Liver injury (hepatotoxicity)</w:t>
            </w:r>
            <w:r>
              <w:rPr>
                <w:rFonts w:cs="Arial"/>
                <w:szCs w:val="16"/>
                <w:lang w:val="en-US"/>
              </w:rPr>
              <w:t>’ and t</w:t>
            </w:r>
            <w:r w:rsidRPr="008764FE">
              <w:rPr>
                <w:rFonts w:cs="Arial"/>
                <w:szCs w:val="16"/>
                <w:lang w:val="en-US"/>
              </w:rPr>
              <w:t xml:space="preserve">he </w:t>
            </w:r>
            <w:r>
              <w:rPr>
                <w:rFonts w:cs="Arial"/>
                <w:szCs w:val="16"/>
                <w:lang w:val="en-US"/>
              </w:rPr>
              <w:t>‘</w:t>
            </w:r>
            <w:r w:rsidRPr="008764FE">
              <w:rPr>
                <w:rFonts w:cs="Arial"/>
                <w:szCs w:val="16"/>
                <w:lang w:val="en-US"/>
              </w:rPr>
              <w:t>Adverse Effect</w:t>
            </w:r>
            <w:r>
              <w:rPr>
                <w:rFonts w:cs="Arial"/>
                <w:szCs w:val="16"/>
                <w:lang w:val="en-US"/>
              </w:rPr>
              <w:t>s’</w:t>
            </w:r>
            <w:r w:rsidRPr="008764FE">
              <w:rPr>
                <w:rFonts w:cs="Arial"/>
                <w:szCs w:val="16"/>
                <w:lang w:val="en-US"/>
              </w:rPr>
              <w:t xml:space="preserve"> section </w:t>
            </w:r>
            <w:r>
              <w:rPr>
                <w:rFonts w:cs="Arial"/>
                <w:szCs w:val="16"/>
                <w:lang w:val="en-US"/>
              </w:rPr>
              <w:t>of individual monographs</w:t>
            </w:r>
            <w:r w:rsidRPr="008764FE">
              <w:rPr>
                <w:rFonts w:cs="Arial"/>
                <w:szCs w:val="16"/>
                <w:lang w:val="en-US"/>
              </w:rPr>
              <w:t>.</w:t>
            </w:r>
          </w:p>
        </w:tc>
      </w:tr>
      <w:tr w:rsidR="00A40C99" w:rsidRPr="00666381" w14:paraId="123F8631" w14:textId="77777777" w:rsidTr="003D66F9">
        <w:tc>
          <w:tcPr>
            <w:tcW w:w="3153" w:type="dxa"/>
            <w:tcBorders>
              <w:top w:val="single" w:sz="4" w:space="0" w:color="auto"/>
              <w:left w:val="single" w:sz="4" w:space="0" w:color="auto"/>
              <w:bottom w:val="single" w:sz="4" w:space="0" w:color="auto"/>
              <w:right w:val="single" w:sz="4" w:space="0" w:color="auto"/>
            </w:tcBorders>
            <w:hideMark/>
          </w:tcPr>
          <w:p w14:paraId="0A856012" w14:textId="77777777" w:rsidR="00A40C99" w:rsidRPr="00A71768" w:rsidRDefault="003E382D" w:rsidP="00A40C99">
            <w:pPr>
              <w:spacing w:before="60" w:after="60"/>
              <w:rPr>
                <w:rFonts w:cs="Arial"/>
                <w:lang w:val="sv-SE"/>
              </w:rPr>
            </w:pPr>
            <w:r>
              <w:rPr>
                <w:rFonts w:cs="Arial"/>
                <w:lang w:val="sv-SE"/>
              </w:rPr>
              <w:t xml:space="preserve">AHFS Drug Information. McEvoy GK. American Society of Health-System Pharmacists. </w:t>
            </w:r>
            <w:r w:rsidR="00A40C99">
              <w:rPr>
                <w:rFonts w:cs="Arial"/>
                <w:lang w:val="sv-SE"/>
              </w:rPr>
              <w:t xml:space="preserve"> </w:t>
            </w:r>
            <w:r w:rsidR="00A40C99" w:rsidRPr="00A71768">
              <w:rPr>
                <w:rFonts w:cs="Arial"/>
                <w:lang w:val="sv-SE"/>
              </w:rPr>
              <w:t xml:space="preserve"> </w:t>
            </w:r>
            <w:hyperlink r:id="rId335" w:history="1">
              <w:r w:rsidR="00A40C99" w:rsidRPr="00A71768">
                <w:rPr>
                  <w:rFonts w:cs="Arial"/>
                  <w:color w:val="0000FF"/>
                  <w:u w:val="single"/>
                  <w:lang w:val="sv-SE"/>
                </w:rPr>
                <w:t>www.medicinescomplete.com</w:t>
              </w:r>
            </w:hyperlink>
          </w:p>
        </w:tc>
        <w:tc>
          <w:tcPr>
            <w:tcW w:w="6735" w:type="dxa"/>
            <w:tcBorders>
              <w:top w:val="single" w:sz="4" w:space="0" w:color="auto"/>
              <w:left w:val="single" w:sz="4" w:space="0" w:color="auto"/>
              <w:bottom w:val="single" w:sz="4" w:space="0" w:color="auto"/>
              <w:right w:val="single" w:sz="4" w:space="0" w:color="auto"/>
            </w:tcBorders>
          </w:tcPr>
          <w:p w14:paraId="39C33E73" w14:textId="77777777" w:rsidR="00A40C99" w:rsidRPr="00A71768" w:rsidRDefault="00B8410E" w:rsidP="00B8410E">
            <w:pPr>
              <w:spacing w:before="60" w:after="60"/>
              <w:rPr>
                <w:rFonts w:cs="Arial"/>
              </w:rPr>
            </w:pPr>
            <w:r>
              <w:rPr>
                <w:rFonts w:cs="Arial"/>
              </w:rPr>
              <w:t>Where relevant, individual monographs have a ‘</w:t>
            </w:r>
            <w:r w:rsidRPr="00B8410E">
              <w:rPr>
                <w:rFonts w:cs="Arial"/>
              </w:rPr>
              <w:t>Hepatic Effects</w:t>
            </w:r>
            <w:r>
              <w:rPr>
                <w:rFonts w:cs="Arial"/>
              </w:rPr>
              <w:t>’ section.</w:t>
            </w:r>
          </w:p>
        </w:tc>
      </w:tr>
      <w:tr w:rsidR="00A40C99" w:rsidRPr="00666381" w14:paraId="5EF71BB1" w14:textId="77777777" w:rsidTr="003D66F9">
        <w:tc>
          <w:tcPr>
            <w:tcW w:w="3153" w:type="dxa"/>
            <w:tcBorders>
              <w:top w:val="single" w:sz="4" w:space="0" w:color="auto"/>
              <w:left w:val="single" w:sz="4" w:space="0" w:color="auto"/>
              <w:bottom w:val="single" w:sz="4" w:space="0" w:color="auto"/>
              <w:right w:val="single" w:sz="4" w:space="0" w:color="auto"/>
            </w:tcBorders>
          </w:tcPr>
          <w:p w14:paraId="2A0BB30F" w14:textId="77777777" w:rsidR="00A40C99" w:rsidRPr="00A71768" w:rsidRDefault="00A40C99" w:rsidP="007D25E7">
            <w:pPr>
              <w:spacing w:before="60" w:after="60"/>
              <w:rPr>
                <w:rFonts w:cs="Arial"/>
                <w:i/>
                <w:iCs/>
              </w:rPr>
            </w:pPr>
            <w:r w:rsidRPr="00A71768">
              <w:rPr>
                <w:rFonts w:cs="Arial"/>
                <w:lang w:val="en-US"/>
              </w:rPr>
              <w:t>LiverTox</w:t>
            </w:r>
            <w:r w:rsidR="007D25E7">
              <w:rPr>
                <w:rFonts w:cs="Arial"/>
                <w:lang w:val="en-US"/>
              </w:rPr>
              <w:t xml:space="preserve">. </w:t>
            </w:r>
            <w:r w:rsidR="007D25E7" w:rsidRPr="007D25E7">
              <w:rPr>
                <w:rFonts w:cs="Arial"/>
              </w:rPr>
              <w:t>Specialist branches of NIDDK and NLM</w:t>
            </w:r>
            <w:r w:rsidR="007D25E7">
              <w:rPr>
                <w:rFonts w:cs="Arial"/>
              </w:rPr>
              <w:t>.</w:t>
            </w:r>
            <w:r w:rsidR="007D25E7" w:rsidRPr="007D25E7">
              <w:rPr>
                <w:rFonts w:cs="Arial"/>
              </w:rPr>
              <w:t xml:space="preserve"> </w:t>
            </w:r>
            <w:hyperlink r:id="rId336" w:history="1">
              <w:r w:rsidR="00B8410E" w:rsidRPr="003348C5">
                <w:rPr>
                  <w:rStyle w:val="Hyperlink"/>
                </w:rPr>
                <w:t>www.ncbi.nlm.nih.gov/books/NBK547852/</w:t>
              </w:r>
            </w:hyperlink>
            <w:r w:rsidR="008764FE">
              <w:t xml:space="preserve"> </w:t>
            </w:r>
            <w:r w:rsidRPr="00A71768">
              <w:rPr>
                <w:rFonts w:cs="Arial"/>
              </w:rPr>
              <w:t xml:space="preserve"> </w:t>
            </w:r>
            <w:r w:rsidRPr="00A71768">
              <w:rPr>
                <w:rFonts w:cs="Arial"/>
                <w:i/>
                <w:iCs/>
              </w:rPr>
              <w:t xml:space="preserve"> </w:t>
            </w:r>
          </w:p>
        </w:tc>
        <w:tc>
          <w:tcPr>
            <w:tcW w:w="6735" w:type="dxa"/>
            <w:tcBorders>
              <w:top w:val="single" w:sz="4" w:space="0" w:color="auto"/>
              <w:left w:val="single" w:sz="4" w:space="0" w:color="auto"/>
              <w:bottom w:val="single" w:sz="4" w:space="0" w:color="auto"/>
              <w:right w:val="single" w:sz="4" w:space="0" w:color="auto"/>
            </w:tcBorders>
            <w:shd w:val="clear" w:color="auto" w:fill="auto"/>
          </w:tcPr>
          <w:p w14:paraId="1DE11534" w14:textId="77777777" w:rsidR="00A40C99" w:rsidRPr="00A71768" w:rsidRDefault="00A40C99" w:rsidP="00A40C99">
            <w:pPr>
              <w:numPr>
                <w:ilvl w:val="12"/>
                <w:numId w:val="0"/>
              </w:numPr>
              <w:spacing w:before="60" w:after="60"/>
              <w:rPr>
                <w:rFonts w:cs="Arial"/>
                <w:iCs/>
              </w:rPr>
            </w:pPr>
            <w:r w:rsidRPr="00A71768">
              <w:rPr>
                <w:rFonts w:cs="Arial"/>
                <w:iCs/>
              </w:rPr>
              <w:t>This joint venture between the Liver Disease Research Branch of the National Institute of Diabetes and Digestive and Kidney Diseases (NIDDK) and the National Library of Medicine’s (NLM) National Institutes of Health provides up-to-date information on diagnosis, cause, frequency</w:t>
            </w:r>
            <w:r w:rsidR="00B8410E">
              <w:rPr>
                <w:rFonts w:cs="Arial"/>
                <w:iCs/>
              </w:rPr>
              <w:t>, clinical</w:t>
            </w:r>
            <w:r w:rsidRPr="00A71768">
              <w:rPr>
                <w:rFonts w:cs="Arial"/>
                <w:iCs/>
              </w:rPr>
              <w:t xml:space="preserve"> patterns and management of liver injury attributable to prescription and non-prescription medications, herbal and dietary supplements. </w:t>
            </w:r>
          </w:p>
        </w:tc>
      </w:tr>
      <w:tr w:rsidR="00D53549" w:rsidRPr="00666381" w14:paraId="3BAA836F" w14:textId="77777777" w:rsidTr="003D66F9">
        <w:tc>
          <w:tcPr>
            <w:tcW w:w="3153" w:type="dxa"/>
            <w:tcBorders>
              <w:top w:val="single" w:sz="4" w:space="0" w:color="auto"/>
              <w:left w:val="single" w:sz="4" w:space="0" w:color="auto"/>
              <w:bottom w:val="single" w:sz="4" w:space="0" w:color="auto"/>
              <w:right w:val="single" w:sz="4" w:space="0" w:color="auto"/>
            </w:tcBorders>
          </w:tcPr>
          <w:p w14:paraId="48EE5128" w14:textId="77777777" w:rsidR="00D53549" w:rsidRPr="00A71768" w:rsidRDefault="00D53549" w:rsidP="00D53549">
            <w:pPr>
              <w:spacing w:before="60" w:after="60"/>
              <w:rPr>
                <w:rFonts w:cs="Arial"/>
                <w:lang w:val="en-US"/>
              </w:rPr>
            </w:pPr>
            <w:r w:rsidRPr="00D53549">
              <w:rPr>
                <w:rFonts w:cs="Arial"/>
                <w:lang w:val="en-US"/>
              </w:rPr>
              <w:t>Drugs and the Liver.</w:t>
            </w:r>
            <w:r>
              <w:rPr>
                <w:rFonts w:cs="Arial"/>
                <w:lang w:val="en-US"/>
              </w:rPr>
              <w:t xml:space="preserve"> </w:t>
            </w:r>
            <w:r w:rsidRPr="00D53549">
              <w:rPr>
                <w:rFonts w:cs="Arial"/>
                <w:lang w:val="en-US"/>
              </w:rPr>
              <w:t>A guide to drug handling in liver dysfunction.</w:t>
            </w:r>
            <w:r>
              <w:rPr>
                <w:rFonts w:cs="Arial"/>
                <w:lang w:val="en-US"/>
              </w:rPr>
              <w:t xml:space="preserve"> North-Lewis P. Pharmaceutical Press.</w:t>
            </w:r>
          </w:p>
        </w:tc>
        <w:tc>
          <w:tcPr>
            <w:tcW w:w="6735" w:type="dxa"/>
            <w:tcBorders>
              <w:top w:val="single" w:sz="4" w:space="0" w:color="auto"/>
              <w:left w:val="single" w:sz="4" w:space="0" w:color="auto"/>
              <w:bottom w:val="single" w:sz="4" w:space="0" w:color="auto"/>
              <w:right w:val="single" w:sz="4" w:space="0" w:color="auto"/>
            </w:tcBorders>
            <w:shd w:val="clear" w:color="auto" w:fill="auto"/>
          </w:tcPr>
          <w:p w14:paraId="79AC4F08" w14:textId="77777777" w:rsidR="00D53549" w:rsidRPr="00D53549" w:rsidRDefault="00D53549" w:rsidP="00D53549">
            <w:pPr>
              <w:numPr>
                <w:ilvl w:val="12"/>
                <w:numId w:val="0"/>
              </w:numPr>
              <w:spacing w:before="60" w:after="60"/>
              <w:rPr>
                <w:rFonts w:cs="Arial"/>
                <w:iCs/>
              </w:rPr>
            </w:pPr>
            <w:r w:rsidRPr="00D53549">
              <w:rPr>
                <w:rFonts w:cs="Arial"/>
                <w:iCs/>
              </w:rPr>
              <w:t>Covers background information on liver function, the principles of drug use in liver disease and worked examples of common questions.</w:t>
            </w:r>
          </w:p>
          <w:p w14:paraId="6260EE80" w14:textId="77777777" w:rsidR="00D53549" w:rsidRPr="00A71768" w:rsidRDefault="00D53549" w:rsidP="00A40C99">
            <w:pPr>
              <w:numPr>
                <w:ilvl w:val="12"/>
                <w:numId w:val="0"/>
              </w:numPr>
              <w:spacing w:before="60" w:after="60"/>
              <w:rPr>
                <w:rFonts w:cs="Arial"/>
                <w:iCs/>
              </w:rPr>
            </w:pPr>
          </w:p>
        </w:tc>
      </w:tr>
      <w:tr w:rsidR="00D948AD" w:rsidRPr="00666381" w14:paraId="492FF916" w14:textId="77777777" w:rsidTr="003D66F9">
        <w:tc>
          <w:tcPr>
            <w:tcW w:w="3153" w:type="dxa"/>
            <w:tcBorders>
              <w:top w:val="single" w:sz="4" w:space="0" w:color="auto"/>
              <w:left w:val="single" w:sz="4" w:space="0" w:color="auto"/>
              <w:bottom w:val="single" w:sz="4" w:space="0" w:color="auto"/>
              <w:right w:val="single" w:sz="4" w:space="0" w:color="auto"/>
            </w:tcBorders>
          </w:tcPr>
          <w:p w14:paraId="1781187C" w14:textId="77777777" w:rsidR="00D948AD" w:rsidRPr="00A71768" w:rsidRDefault="000C0669" w:rsidP="000C0669">
            <w:pPr>
              <w:spacing w:before="60" w:after="60"/>
              <w:rPr>
                <w:rFonts w:cs="Arial"/>
                <w:lang w:val="en-US"/>
              </w:rPr>
            </w:pPr>
            <w:r w:rsidRPr="0071460C">
              <w:rPr>
                <w:bCs/>
                <w:lang w:val="en-US"/>
              </w:rPr>
              <w:t>NICE</w:t>
            </w:r>
            <w:r>
              <w:rPr>
                <w:bCs/>
                <w:lang w:val="en-US"/>
              </w:rPr>
              <w:t>.</w:t>
            </w:r>
            <w:r>
              <w:t xml:space="preserve"> </w:t>
            </w:r>
            <w:r w:rsidRPr="00BE1162">
              <w:rPr>
                <w:bCs/>
                <w:lang w:val="en-US"/>
              </w:rPr>
              <w:t>National Institute for Health and Care Excellence</w:t>
            </w:r>
            <w:r>
              <w:rPr>
                <w:bCs/>
                <w:lang w:val="en-US"/>
              </w:rPr>
              <w:t xml:space="preserve">. </w:t>
            </w:r>
            <w:r w:rsidRPr="0071460C">
              <w:rPr>
                <w:bCs/>
                <w:lang w:val="en-US"/>
              </w:rPr>
              <w:t xml:space="preserve"> </w:t>
            </w:r>
            <w:hyperlink r:id="rId337" w:history="1">
              <w:r w:rsidRPr="0071460C">
                <w:rPr>
                  <w:bCs/>
                  <w:color w:val="0000FF"/>
                  <w:u w:val="single"/>
                  <w:lang w:val="en-US"/>
                </w:rPr>
                <w:t>www.nice.org.uk</w:t>
              </w:r>
            </w:hyperlink>
            <w:r w:rsidRPr="0071460C">
              <w:rPr>
                <w:bCs/>
                <w:lang w:val="en-US"/>
              </w:rPr>
              <w:t xml:space="preserve"> </w:t>
            </w:r>
          </w:p>
        </w:tc>
        <w:tc>
          <w:tcPr>
            <w:tcW w:w="6735" w:type="dxa"/>
            <w:tcBorders>
              <w:top w:val="single" w:sz="4" w:space="0" w:color="auto"/>
              <w:left w:val="single" w:sz="4" w:space="0" w:color="auto"/>
              <w:bottom w:val="single" w:sz="4" w:space="0" w:color="auto"/>
              <w:right w:val="single" w:sz="4" w:space="0" w:color="auto"/>
            </w:tcBorders>
            <w:shd w:val="clear" w:color="auto" w:fill="auto"/>
          </w:tcPr>
          <w:p w14:paraId="4E951ABF" w14:textId="77777777" w:rsidR="00D948AD" w:rsidRPr="00A71768" w:rsidRDefault="000C0669" w:rsidP="00A40C99">
            <w:pPr>
              <w:numPr>
                <w:ilvl w:val="12"/>
                <w:numId w:val="0"/>
              </w:numPr>
              <w:spacing w:before="60" w:after="60"/>
              <w:rPr>
                <w:rFonts w:cs="Arial"/>
                <w:iCs/>
              </w:rPr>
            </w:pPr>
            <w:r>
              <w:rPr>
                <w:rFonts w:cs="Arial"/>
                <w:iCs/>
              </w:rPr>
              <w:t xml:space="preserve">The full list of </w:t>
            </w:r>
            <w:r>
              <w:rPr>
                <w:rFonts w:cs="Arial"/>
                <w:lang w:val="en-US"/>
              </w:rPr>
              <w:t xml:space="preserve">NICE products on liver disease can be accessed here: </w:t>
            </w:r>
            <w:hyperlink r:id="rId338" w:history="1">
              <w:r w:rsidRPr="00C40134">
                <w:rPr>
                  <w:rStyle w:val="Hyperlink"/>
                  <w:rFonts w:cs="Arial"/>
                  <w:lang w:val="en-US"/>
                </w:rPr>
                <w:t>www.nice.org.uk/guidance/conditions-and-diseases/liver-conditions/chronic-liver-disease</w:t>
              </w:r>
            </w:hyperlink>
          </w:p>
        </w:tc>
      </w:tr>
      <w:tr w:rsidR="00A40C99" w:rsidRPr="00666381" w14:paraId="66935250" w14:textId="77777777" w:rsidTr="003D66F9">
        <w:tc>
          <w:tcPr>
            <w:tcW w:w="3153" w:type="dxa"/>
            <w:tcBorders>
              <w:top w:val="single" w:sz="4" w:space="0" w:color="auto"/>
              <w:left w:val="single" w:sz="4" w:space="0" w:color="auto"/>
              <w:bottom w:val="single" w:sz="4" w:space="0" w:color="auto"/>
              <w:right w:val="single" w:sz="4" w:space="0" w:color="auto"/>
            </w:tcBorders>
            <w:hideMark/>
          </w:tcPr>
          <w:p w14:paraId="5073A9D1" w14:textId="77777777" w:rsidR="00A40C99" w:rsidRPr="00A71768" w:rsidRDefault="00A40C99" w:rsidP="007D25E7">
            <w:pPr>
              <w:spacing w:before="60" w:after="60"/>
              <w:rPr>
                <w:rFonts w:cs="Arial"/>
                <w:lang w:val="en-US"/>
              </w:rPr>
            </w:pPr>
            <w:r w:rsidRPr="00FB141D">
              <w:rPr>
                <w:rFonts w:cs="Arial"/>
              </w:rPr>
              <w:t xml:space="preserve">Bibliographic databases e.g. </w:t>
            </w:r>
            <w:r w:rsidR="00294E92" w:rsidRPr="00DB5671">
              <w:rPr>
                <w:rFonts w:cs="Arial"/>
              </w:rPr>
              <w:t>Medline,</w:t>
            </w:r>
            <w:r w:rsidR="00294E92">
              <w:rPr>
                <w:rFonts w:cs="Arial"/>
              </w:rPr>
              <w:t xml:space="preserve"> Embase, Pubmed.</w:t>
            </w:r>
            <w:r w:rsidRPr="00DB5671">
              <w:rPr>
                <w:rFonts w:cs="Arial"/>
              </w:rPr>
              <w:t xml:space="preserve"> Cochrane Library</w:t>
            </w:r>
            <w:r w:rsidR="007D25E7">
              <w:rPr>
                <w:rFonts w:cs="Arial"/>
              </w:rPr>
              <w:t xml:space="preserve">. </w:t>
            </w:r>
            <w:hyperlink r:id="rId339" w:history="1">
              <w:r w:rsidRPr="005123D2">
                <w:rPr>
                  <w:rStyle w:val="Hyperlink"/>
                  <w:rFonts w:cs="Arial"/>
                </w:rPr>
                <w:t>www.cochranelibrary.com/</w:t>
              </w:r>
            </w:hyperlink>
          </w:p>
        </w:tc>
        <w:tc>
          <w:tcPr>
            <w:tcW w:w="6735" w:type="dxa"/>
            <w:tcBorders>
              <w:top w:val="single" w:sz="4" w:space="0" w:color="auto"/>
              <w:left w:val="single" w:sz="4" w:space="0" w:color="auto"/>
              <w:bottom w:val="single" w:sz="4" w:space="0" w:color="auto"/>
              <w:right w:val="single" w:sz="4" w:space="0" w:color="auto"/>
            </w:tcBorders>
            <w:hideMark/>
          </w:tcPr>
          <w:p w14:paraId="00469531" w14:textId="77777777" w:rsidR="00A40C99" w:rsidRPr="00A71768" w:rsidRDefault="00A40C99" w:rsidP="00A40C99">
            <w:pPr>
              <w:numPr>
                <w:ilvl w:val="12"/>
                <w:numId w:val="0"/>
              </w:numPr>
              <w:spacing w:before="60" w:after="60"/>
              <w:rPr>
                <w:rFonts w:cs="Arial"/>
                <w:iCs/>
              </w:rPr>
            </w:pPr>
            <w:r w:rsidRPr="00A71768">
              <w:rPr>
                <w:rFonts w:cs="Arial"/>
                <w:iCs/>
              </w:rPr>
              <w:t>If no information can be found in standard resources on using a drug in a specific type of liver disease, consider conducting a literature search for relevant papers. This should be done before using pharmacokinetic/pharmacodynamic data to predict drug handling from first principles.</w:t>
            </w:r>
          </w:p>
          <w:p w14:paraId="2ED6193F" w14:textId="77777777" w:rsidR="00A40C99" w:rsidRPr="00A71768" w:rsidRDefault="00A40C99" w:rsidP="00A40C99">
            <w:pPr>
              <w:numPr>
                <w:ilvl w:val="12"/>
                <w:numId w:val="0"/>
              </w:numPr>
              <w:spacing w:before="60" w:after="60"/>
              <w:rPr>
                <w:rFonts w:cs="Arial"/>
                <w:iCs/>
              </w:rPr>
            </w:pPr>
            <w:r w:rsidRPr="00A71768">
              <w:rPr>
                <w:rFonts w:cs="Arial"/>
                <w:iCs/>
              </w:rPr>
              <w:t>Suggested terms: LIVER DISEASES,</w:t>
            </w:r>
            <w:r w:rsidRPr="00A71768">
              <w:rPr>
                <w:rFonts w:cs="Arial"/>
                <w:bCs/>
              </w:rPr>
              <w:t xml:space="preserve"> BILIARY TRACT DISEASES, LIVER-TOXICITY, HEPATITIS-TOXIC, CHOLESTASIS, HEPATITIS, </w:t>
            </w:r>
            <w:r w:rsidRPr="00A71768">
              <w:rPr>
                <w:rFonts w:cs="Arial"/>
                <w:iCs/>
              </w:rPr>
              <w:t>LIVER FUNCTION-IMPAIRED</w:t>
            </w:r>
            <w:r w:rsidRPr="00A71768">
              <w:rPr>
                <w:rFonts w:cs="Arial"/>
                <w:bCs/>
              </w:rPr>
              <w:t>, (</w:t>
            </w:r>
            <w:r w:rsidRPr="00A2742C">
              <w:rPr>
                <w:rFonts w:cs="Arial"/>
                <w:bCs/>
              </w:rPr>
              <w:t>NOTE</w:t>
            </w:r>
            <w:r>
              <w:rPr>
                <w:rFonts w:cs="Arial"/>
                <w:bCs/>
              </w:rPr>
              <w:t>:</w:t>
            </w:r>
            <w:r w:rsidRPr="00A71768">
              <w:rPr>
                <w:rFonts w:cs="Arial"/>
                <w:bCs/>
              </w:rPr>
              <w:t xml:space="preserve"> take care if using “LIVER DISEASES” - may not include some cholestatic conditions)</w:t>
            </w:r>
          </w:p>
        </w:tc>
      </w:tr>
      <w:tr w:rsidR="000E73CC" w:rsidRPr="00666381" w14:paraId="452EDB6E" w14:textId="77777777" w:rsidTr="003D66F9">
        <w:tc>
          <w:tcPr>
            <w:tcW w:w="3153" w:type="dxa"/>
            <w:tcBorders>
              <w:top w:val="single" w:sz="4" w:space="0" w:color="auto"/>
              <w:left w:val="single" w:sz="4" w:space="0" w:color="auto"/>
              <w:bottom w:val="single" w:sz="4" w:space="0" w:color="auto"/>
              <w:right w:val="single" w:sz="4" w:space="0" w:color="auto"/>
            </w:tcBorders>
            <w:hideMark/>
          </w:tcPr>
          <w:p w14:paraId="3CC9B9C7" w14:textId="77777777" w:rsidR="000E73CC" w:rsidRPr="00A71768" w:rsidRDefault="000E73CC" w:rsidP="00A40C99">
            <w:pPr>
              <w:numPr>
                <w:ilvl w:val="12"/>
                <w:numId w:val="0"/>
              </w:numPr>
              <w:spacing w:before="60" w:after="60"/>
              <w:rPr>
                <w:rFonts w:cs="Arial"/>
                <w:iCs/>
              </w:rPr>
            </w:pPr>
            <w:r w:rsidRPr="00A71768">
              <w:rPr>
                <w:rFonts w:cs="Arial"/>
                <w:iCs/>
              </w:rPr>
              <w:t>Pharmaceutical manufacturers</w:t>
            </w:r>
            <w:r w:rsidR="007D25E7">
              <w:rPr>
                <w:rFonts w:cs="Arial"/>
                <w:iCs/>
              </w:rPr>
              <w:t>.</w:t>
            </w:r>
          </w:p>
        </w:tc>
        <w:tc>
          <w:tcPr>
            <w:tcW w:w="6735" w:type="dxa"/>
            <w:tcBorders>
              <w:top w:val="single" w:sz="4" w:space="0" w:color="auto"/>
              <w:left w:val="single" w:sz="4" w:space="0" w:color="auto"/>
              <w:bottom w:val="single" w:sz="4" w:space="0" w:color="auto"/>
              <w:right w:val="single" w:sz="4" w:space="0" w:color="auto"/>
            </w:tcBorders>
            <w:hideMark/>
          </w:tcPr>
          <w:p w14:paraId="21E8E4A8" w14:textId="77777777" w:rsidR="000E73CC" w:rsidRDefault="000E73CC" w:rsidP="00A40C99">
            <w:pPr>
              <w:spacing w:before="60" w:after="60"/>
              <w:rPr>
                <w:rFonts w:cs="Arial"/>
                <w:iCs/>
              </w:rPr>
            </w:pPr>
            <w:r w:rsidRPr="00A71768">
              <w:rPr>
                <w:rFonts w:cs="Arial"/>
                <w:iCs/>
              </w:rPr>
              <w:t>May have information about any reduction of doses which may be necessary in hepatic impairment. May have relevant pharmacokinetic details if working from first principles.</w:t>
            </w:r>
          </w:p>
          <w:p w14:paraId="7E98C0F1" w14:textId="77777777" w:rsidR="00204DFB" w:rsidRPr="00A71768" w:rsidRDefault="00204DFB" w:rsidP="00A40C99">
            <w:pPr>
              <w:spacing w:before="60" w:after="60"/>
              <w:rPr>
                <w:rFonts w:cs="Arial"/>
                <w:iCs/>
              </w:rPr>
            </w:pPr>
            <w:r w:rsidRPr="00204DFB">
              <w:rPr>
                <w:rFonts w:cs="Arial"/>
                <w:b/>
              </w:rPr>
              <w:t>NOTE</w:t>
            </w:r>
            <w:r>
              <w:rPr>
                <w:rFonts w:cs="Arial"/>
              </w:rPr>
              <w:t>: see QRMG guidance ‘</w:t>
            </w:r>
            <w:hyperlink r:id="rId340" w:tgtFrame="_blank" w:history="1">
              <w:r w:rsidRPr="00204DFB">
                <w:rPr>
                  <w:rStyle w:val="Hyperlink"/>
                  <w:rFonts w:cs="Arial"/>
                  <w:bCs/>
                </w:rPr>
                <w:t>How to Use Pharmaceutical Industry Medical Information Services</w:t>
              </w:r>
            </w:hyperlink>
            <w:r w:rsidRPr="00204DFB">
              <w:rPr>
                <w:rFonts w:cs="Arial"/>
              </w:rPr>
              <w:t>’</w:t>
            </w:r>
            <w:r>
              <w:rPr>
                <w:rFonts w:cs="Arial"/>
              </w:rPr>
              <w:t>.</w:t>
            </w:r>
            <w:r w:rsidRPr="00204DFB">
              <w:rPr>
                <w:rFonts w:cs="Arial"/>
              </w:rPr>
              <w:t> </w:t>
            </w:r>
          </w:p>
        </w:tc>
      </w:tr>
      <w:tr w:rsidR="004C6A0A" w:rsidRPr="00666381" w14:paraId="392BA216" w14:textId="77777777" w:rsidTr="003D66F9">
        <w:tc>
          <w:tcPr>
            <w:tcW w:w="3153" w:type="dxa"/>
            <w:tcBorders>
              <w:top w:val="single" w:sz="4" w:space="0" w:color="auto"/>
              <w:left w:val="single" w:sz="4" w:space="0" w:color="auto"/>
              <w:bottom w:val="single" w:sz="4" w:space="0" w:color="auto"/>
              <w:right w:val="single" w:sz="4" w:space="0" w:color="auto"/>
            </w:tcBorders>
            <w:hideMark/>
          </w:tcPr>
          <w:p w14:paraId="31A4EACC" w14:textId="77777777" w:rsidR="004C6A0A" w:rsidRPr="00A71768" w:rsidRDefault="004C6A0A" w:rsidP="00A40C99">
            <w:pPr>
              <w:numPr>
                <w:ilvl w:val="12"/>
                <w:numId w:val="0"/>
              </w:numPr>
              <w:spacing w:before="60" w:after="60"/>
              <w:rPr>
                <w:rFonts w:cs="Arial"/>
                <w:iCs/>
              </w:rPr>
            </w:pPr>
            <w:r>
              <w:rPr>
                <w:rFonts w:cs="Arial"/>
                <w:iCs/>
              </w:rPr>
              <w:t>Pharmacology textbooks</w:t>
            </w:r>
            <w:r w:rsidR="007D25E7">
              <w:rPr>
                <w:rFonts w:cs="Arial"/>
                <w:iCs/>
              </w:rPr>
              <w:t>.</w:t>
            </w:r>
          </w:p>
        </w:tc>
        <w:tc>
          <w:tcPr>
            <w:tcW w:w="6735" w:type="dxa"/>
            <w:tcBorders>
              <w:top w:val="single" w:sz="4" w:space="0" w:color="auto"/>
              <w:left w:val="single" w:sz="4" w:space="0" w:color="auto"/>
              <w:bottom w:val="single" w:sz="4" w:space="0" w:color="auto"/>
              <w:right w:val="single" w:sz="4" w:space="0" w:color="auto"/>
            </w:tcBorders>
            <w:hideMark/>
          </w:tcPr>
          <w:p w14:paraId="1ED053CD" w14:textId="77777777" w:rsidR="004C6A0A" w:rsidRPr="00A71768" w:rsidRDefault="004C6A0A" w:rsidP="00A40C99">
            <w:pPr>
              <w:spacing w:before="60" w:after="60"/>
              <w:rPr>
                <w:rFonts w:cs="Arial"/>
                <w:iCs/>
              </w:rPr>
            </w:pPr>
            <w:r w:rsidRPr="00A71768">
              <w:rPr>
                <w:rFonts w:cs="Arial"/>
                <w:iCs/>
              </w:rPr>
              <w:t>Generally have a brief description of causes and background to liver disease.</w:t>
            </w:r>
          </w:p>
        </w:tc>
      </w:tr>
      <w:tr w:rsidR="00F7287F" w:rsidRPr="00666381" w14:paraId="1B553B4F" w14:textId="77777777" w:rsidTr="003D66F9">
        <w:tc>
          <w:tcPr>
            <w:tcW w:w="3153" w:type="dxa"/>
            <w:tcBorders>
              <w:top w:val="single" w:sz="4" w:space="0" w:color="auto"/>
              <w:left w:val="single" w:sz="4" w:space="0" w:color="auto"/>
              <w:bottom w:val="single" w:sz="4" w:space="0" w:color="auto"/>
              <w:right w:val="single" w:sz="4" w:space="0" w:color="auto"/>
            </w:tcBorders>
          </w:tcPr>
          <w:p w14:paraId="59F5EBD3" w14:textId="77777777" w:rsidR="00F7287F" w:rsidRDefault="00F7287F" w:rsidP="00A40C99">
            <w:pPr>
              <w:numPr>
                <w:ilvl w:val="12"/>
                <w:numId w:val="0"/>
              </w:numPr>
              <w:spacing w:before="60" w:after="60"/>
              <w:rPr>
                <w:rFonts w:cs="Arial"/>
                <w:iCs/>
              </w:rPr>
            </w:pPr>
            <w:r w:rsidRPr="0040439D">
              <w:t>Patient UK</w:t>
            </w:r>
            <w:r>
              <w:t xml:space="preserve">. </w:t>
            </w:r>
            <w:r w:rsidRPr="00F7287F">
              <w:t>Patient Information Publications / Egton Medical Information Systems</w:t>
            </w:r>
            <w:r>
              <w:t xml:space="preserve">. </w:t>
            </w:r>
            <w:hyperlink r:id="rId341" w:history="1">
              <w:r w:rsidRPr="007C055D">
                <w:rPr>
                  <w:rStyle w:val="Hyperlink"/>
                </w:rPr>
                <w:t>www.patient.co.uk</w:t>
              </w:r>
            </w:hyperlink>
            <w:r>
              <w:t xml:space="preserve"> </w:t>
            </w:r>
          </w:p>
        </w:tc>
        <w:tc>
          <w:tcPr>
            <w:tcW w:w="6735" w:type="dxa"/>
            <w:tcBorders>
              <w:top w:val="single" w:sz="4" w:space="0" w:color="auto"/>
              <w:left w:val="single" w:sz="4" w:space="0" w:color="auto"/>
              <w:bottom w:val="single" w:sz="4" w:space="0" w:color="auto"/>
              <w:right w:val="single" w:sz="4" w:space="0" w:color="auto"/>
            </w:tcBorders>
          </w:tcPr>
          <w:p w14:paraId="4A64E295" w14:textId="77777777" w:rsidR="00F7287F" w:rsidRPr="00A71768" w:rsidRDefault="00F7287F" w:rsidP="00F7287F">
            <w:pPr>
              <w:spacing w:before="60" w:after="60"/>
              <w:rPr>
                <w:rFonts w:cs="Arial"/>
                <w:iCs/>
              </w:rPr>
            </w:pPr>
            <w:r>
              <w:rPr>
                <w:rFonts w:cs="Arial"/>
                <w:iCs/>
              </w:rPr>
              <w:t xml:space="preserve">The professional reference article </w:t>
            </w:r>
            <w:hyperlink r:id="rId342" w:history="1">
              <w:r w:rsidRPr="00F7287F">
                <w:rPr>
                  <w:rStyle w:val="Hyperlink"/>
                  <w:rFonts w:cs="Arial"/>
                  <w:iCs/>
                </w:rPr>
                <w:t>Abnormal Liver Function Tests</w:t>
              </w:r>
            </w:hyperlink>
            <w:r>
              <w:rPr>
                <w:rFonts w:cs="Arial"/>
                <w:iCs/>
              </w:rPr>
              <w:t xml:space="preserve"> covers c</w:t>
            </w:r>
            <w:r w:rsidRPr="00F7287F">
              <w:rPr>
                <w:rFonts w:cs="Arial"/>
                <w:iCs/>
              </w:rPr>
              <w:t>ommon liver investigations</w:t>
            </w:r>
            <w:r>
              <w:rPr>
                <w:rFonts w:cs="Arial"/>
                <w:iCs/>
              </w:rPr>
              <w:t>, i</w:t>
            </w:r>
            <w:r w:rsidRPr="00F7287F">
              <w:rPr>
                <w:rFonts w:cs="Arial"/>
                <w:iCs/>
              </w:rPr>
              <w:t>nterpretation of abnormal liver function tests</w:t>
            </w:r>
            <w:r>
              <w:rPr>
                <w:rFonts w:cs="Arial"/>
                <w:iCs/>
              </w:rPr>
              <w:t xml:space="preserve"> and m</w:t>
            </w:r>
            <w:r w:rsidRPr="00F7287F">
              <w:rPr>
                <w:rFonts w:cs="Arial"/>
                <w:iCs/>
              </w:rPr>
              <w:t>anagement plan</w:t>
            </w:r>
            <w:r>
              <w:rPr>
                <w:rFonts w:cs="Arial"/>
                <w:iCs/>
              </w:rPr>
              <w:t>s.</w:t>
            </w:r>
          </w:p>
        </w:tc>
      </w:tr>
      <w:tr w:rsidR="00927005" w:rsidRPr="00666381" w14:paraId="4318712D" w14:textId="77777777" w:rsidTr="003D66F9">
        <w:tc>
          <w:tcPr>
            <w:tcW w:w="3153" w:type="dxa"/>
            <w:tcBorders>
              <w:top w:val="single" w:sz="4" w:space="0" w:color="auto"/>
              <w:left w:val="single" w:sz="4" w:space="0" w:color="auto"/>
              <w:bottom w:val="single" w:sz="4" w:space="0" w:color="auto"/>
              <w:right w:val="single" w:sz="4" w:space="0" w:color="auto"/>
            </w:tcBorders>
          </w:tcPr>
          <w:p w14:paraId="2FD0FC9F" w14:textId="77777777" w:rsidR="00927005" w:rsidRPr="0040439D" w:rsidRDefault="00927005" w:rsidP="007D25E7">
            <w:pPr>
              <w:numPr>
                <w:ilvl w:val="12"/>
                <w:numId w:val="0"/>
              </w:numPr>
              <w:spacing w:before="60" w:after="60"/>
            </w:pPr>
            <w:r w:rsidRPr="0040439D">
              <w:t>The Merck Manual of Diagnosis and Treatment</w:t>
            </w:r>
            <w:r>
              <w:t xml:space="preserve">. </w:t>
            </w:r>
            <w:r w:rsidRPr="00927005">
              <w:t>Berkow, R et al</w:t>
            </w:r>
            <w:r w:rsidR="007D25E7">
              <w:t xml:space="preserve">. </w:t>
            </w:r>
            <w:r w:rsidRPr="007D25E7">
              <w:rPr>
                <w:iCs/>
              </w:rPr>
              <w:t>Merck and</w:t>
            </w:r>
            <w:r w:rsidRPr="00927005">
              <w:rPr>
                <w:i/>
                <w:iCs/>
              </w:rPr>
              <w:t xml:space="preserve"> Co.</w:t>
            </w:r>
            <w:r w:rsidRPr="00927005">
              <w:t xml:space="preserve"> </w:t>
            </w:r>
            <w:hyperlink r:id="rId343" w:history="1">
              <w:r w:rsidRPr="00927005">
                <w:rPr>
                  <w:rStyle w:val="Hyperlink"/>
                </w:rPr>
                <w:t>www.merckmanuals.com/professional/index.html</w:t>
              </w:r>
            </w:hyperlink>
          </w:p>
        </w:tc>
        <w:tc>
          <w:tcPr>
            <w:tcW w:w="6735" w:type="dxa"/>
            <w:tcBorders>
              <w:top w:val="single" w:sz="4" w:space="0" w:color="auto"/>
              <w:left w:val="single" w:sz="4" w:space="0" w:color="auto"/>
              <w:bottom w:val="single" w:sz="4" w:space="0" w:color="auto"/>
              <w:right w:val="single" w:sz="4" w:space="0" w:color="auto"/>
            </w:tcBorders>
          </w:tcPr>
          <w:p w14:paraId="7F783F11" w14:textId="77777777" w:rsidR="00927005" w:rsidRDefault="00927005" w:rsidP="00927005">
            <w:pPr>
              <w:spacing w:before="60" w:after="60"/>
              <w:rPr>
                <w:rFonts w:cs="Arial"/>
                <w:iCs/>
              </w:rPr>
            </w:pPr>
            <w:r>
              <w:rPr>
                <w:rFonts w:cs="Arial"/>
                <w:iCs/>
              </w:rPr>
              <w:t xml:space="preserve">Useful topics include </w:t>
            </w:r>
            <w:hyperlink r:id="rId344" w:history="1">
              <w:r w:rsidRPr="00927005">
                <w:rPr>
                  <w:rStyle w:val="Hyperlink"/>
                  <w:rFonts w:cs="Arial"/>
                  <w:iCs/>
                </w:rPr>
                <w:t>Laboratory Tests of the Liver and Gallbladder</w:t>
              </w:r>
            </w:hyperlink>
            <w:r>
              <w:rPr>
                <w:rFonts w:cs="Arial"/>
                <w:iCs/>
              </w:rPr>
              <w:t xml:space="preserve"> and </w:t>
            </w:r>
            <w:hyperlink r:id="rId345" w:history="1">
              <w:r w:rsidRPr="00927005">
                <w:rPr>
                  <w:rStyle w:val="Hyperlink"/>
                  <w:rFonts w:cs="Arial"/>
                  <w:iCs/>
                </w:rPr>
                <w:t xml:space="preserve">Liver </w:t>
              </w:r>
              <w:r>
                <w:rPr>
                  <w:rStyle w:val="Hyperlink"/>
                  <w:rFonts w:cs="Arial"/>
                  <w:iCs/>
                </w:rPr>
                <w:t>Injury Caused by D</w:t>
              </w:r>
              <w:r w:rsidRPr="00927005">
                <w:rPr>
                  <w:rStyle w:val="Hyperlink"/>
                  <w:rFonts w:cs="Arial"/>
                  <w:iCs/>
                </w:rPr>
                <w:t>rugs</w:t>
              </w:r>
            </w:hyperlink>
            <w:r w:rsidR="00A2742C">
              <w:rPr>
                <w:rFonts w:cs="Arial"/>
                <w:iCs/>
              </w:rPr>
              <w:t>.</w:t>
            </w:r>
          </w:p>
        </w:tc>
      </w:tr>
      <w:tr w:rsidR="00F8270B" w:rsidRPr="00666381" w14:paraId="530C1F40" w14:textId="77777777" w:rsidTr="003D66F9">
        <w:tc>
          <w:tcPr>
            <w:tcW w:w="3153" w:type="dxa"/>
            <w:tcBorders>
              <w:top w:val="single" w:sz="4" w:space="0" w:color="auto"/>
              <w:left w:val="single" w:sz="4" w:space="0" w:color="auto"/>
              <w:bottom w:val="single" w:sz="4" w:space="0" w:color="auto"/>
              <w:right w:val="single" w:sz="4" w:space="0" w:color="auto"/>
            </w:tcBorders>
          </w:tcPr>
          <w:p w14:paraId="1BBAAAE2" w14:textId="77777777" w:rsidR="00F8270B" w:rsidRPr="00503294" w:rsidRDefault="00F8270B" w:rsidP="004E28C4">
            <w:pPr>
              <w:autoSpaceDE w:val="0"/>
              <w:autoSpaceDN w:val="0"/>
              <w:adjustRightInd w:val="0"/>
              <w:spacing w:before="60" w:after="60"/>
            </w:pPr>
            <w:r>
              <w:t xml:space="preserve">Trip Database. John Brassey (editor). </w:t>
            </w:r>
            <w:hyperlink r:id="rId346" w:history="1">
              <w:r w:rsidRPr="006D6EA8">
                <w:rPr>
                  <w:rStyle w:val="Hyperlink"/>
                </w:rPr>
                <w:t>www.tripdatabase.com/</w:t>
              </w:r>
            </w:hyperlink>
          </w:p>
        </w:tc>
        <w:tc>
          <w:tcPr>
            <w:tcW w:w="6735" w:type="dxa"/>
            <w:tcBorders>
              <w:top w:val="single" w:sz="4" w:space="0" w:color="auto"/>
              <w:left w:val="single" w:sz="4" w:space="0" w:color="auto"/>
              <w:bottom w:val="single" w:sz="4" w:space="0" w:color="auto"/>
              <w:right w:val="single" w:sz="4" w:space="0" w:color="auto"/>
            </w:tcBorders>
          </w:tcPr>
          <w:p w14:paraId="633A6A47" w14:textId="77777777" w:rsidR="00F8270B" w:rsidRPr="00FB0D1D" w:rsidRDefault="00F8270B" w:rsidP="004E28C4">
            <w:pPr>
              <w:pStyle w:val="BodyText2"/>
              <w:spacing w:before="60" w:after="60" w:line="276" w:lineRule="auto"/>
              <w:rPr>
                <w:rFonts w:cs="Arial"/>
                <w:lang w:val="en-US"/>
              </w:rPr>
            </w:pPr>
            <w:r w:rsidRPr="00503294">
              <w:rPr>
                <w:rFonts w:cs="Arial"/>
                <w:lang w:val="en-US"/>
              </w:rPr>
              <w:t>Clinical search engine to find high-quality research evidence.</w:t>
            </w:r>
            <w:r>
              <w:rPr>
                <w:rFonts w:cs="Arial"/>
                <w:lang w:val="en-US"/>
              </w:rPr>
              <w:t xml:space="preserve"> </w:t>
            </w:r>
            <w:r w:rsidRPr="00503294">
              <w:rPr>
                <w:rFonts w:cs="Arial"/>
                <w:lang w:val="en-US"/>
              </w:rPr>
              <w:t>Can register for free for additional functionality</w:t>
            </w:r>
            <w:r>
              <w:rPr>
                <w:rFonts w:cs="Arial"/>
                <w:lang w:val="en-US"/>
              </w:rPr>
              <w:t>.</w:t>
            </w:r>
          </w:p>
        </w:tc>
      </w:tr>
      <w:tr w:rsidR="003D66F9" w:rsidRPr="00666381" w14:paraId="235D35AD" w14:textId="77777777" w:rsidTr="003D66F9">
        <w:tc>
          <w:tcPr>
            <w:tcW w:w="3153" w:type="dxa"/>
            <w:tcBorders>
              <w:top w:val="single" w:sz="4" w:space="0" w:color="auto"/>
              <w:left w:val="single" w:sz="4" w:space="0" w:color="auto"/>
              <w:bottom w:val="single" w:sz="4" w:space="0" w:color="auto"/>
              <w:right w:val="single" w:sz="4" w:space="0" w:color="auto"/>
            </w:tcBorders>
          </w:tcPr>
          <w:p w14:paraId="1317C4F3" w14:textId="77777777" w:rsidR="003D66F9" w:rsidRPr="00327B97" w:rsidRDefault="003D66F9" w:rsidP="00EA25DC">
            <w:pPr>
              <w:pStyle w:val="BodyText2"/>
              <w:spacing w:before="60" w:after="60" w:line="276" w:lineRule="auto"/>
            </w:pPr>
            <w:r w:rsidRPr="0040439D">
              <w:t>UKMi Discussion Group</w:t>
            </w:r>
            <w:r>
              <w:t>. E</w:t>
            </w:r>
            <w:r w:rsidRPr="0040439D">
              <w:t>compass (host)</w:t>
            </w:r>
            <w:r>
              <w:t xml:space="preserve">. </w:t>
            </w:r>
            <w:hyperlink r:id="rId347" w:history="1">
              <w:r w:rsidRPr="00497079">
                <w:rPr>
                  <w:rStyle w:val="Hyperlink"/>
                  <w:rFonts w:cs="Arial"/>
                </w:rPr>
                <w:t>http://list.ecompass.nl/listserv/cgi-bin/wa?A0=MI-UK</w:t>
              </w:r>
            </w:hyperlink>
          </w:p>
        </w:tc>
        <w:tc>
          <w:tcPr>
            <w:tcW w:w="6735" w:type="dxa"/>
            <w:tcBorders>
              <w:top w:val="single" w:sz="4" w:space="0" w:color="auto"/>
              <w:left w:val="single" w:sz="4" w:space="0" w:color="auto"/>
              <w:bottom w:val="single" w:sz="4" w:space="0" w:color="auto"/>
              <w:right w:val="single" w:sz="4" w:space="0" w:color="auto"/>
            </w:tcBorders>
          </w:tcPr>
          <w:p w14:paraId="11EB6AEF" w14:textId="77777777" w:rsidR="003D66F9" w:rsidRDefault="003D66F9" w:rsidP="00EA25DC">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348" w:history="1">
              <w:r w:rsidRPr="00497079">
                <w:rPr>
                  <w:rStyle w:val="Hyperlink"/>
                  <w:rFonts w:cs="Arial"/>
                </w:rPr>
                <w:t>mi-uk-request@list.ecompass.nl</w:t>
              </w:r>
            </w:hyperlink>
            <w:r w:rsidRPr="00327B97">
              <w:rPr>
                <w:rFonts w:cs="Arial"/>
              </w:rPr>
              <w:t>)</w:t>
            </w:r>
            <w:r w:rsidR="00F45D66">
              <w:rPr>
                <w:rFonts w:cs="Arial"/>
              </w:rPr>
              <w:t>.</w:t>
            </w:r>
          </w:p>
          <w:p w14:paraId="0F71FF56" w14:textId="77777777" w:rsidR="00F45D66" w:rsidRDefault="00F45D66" w:rsidP="00EA25DC">
            <w:pPr>
              <w:autoSpaceDE w:val="0"/>
              <w:autoSpaceDN w:val="0"/>
              <w:adjustRightInd w:val="0"/>
              <w:spacing w:before="60" w:after="60"/>
              <w:rPr>
                <w:rFonts w:cs="Arial"/>
              </w:rPr>
            </w:pPr>
            <w:r>
              <w:rPr>
                <w:rFonts w:cs="Arial"/>
              </w:rPr>
              <w:t xml:space="preserve">A </w:t>
            </w:r>
            <w:hyperlink r:id="rId349" w:history="1">
              <w:r w:rsidRPr="00CE7F88">
                <w:rPr>
                  <w:rStyle w:val="Hyperlink"/>
                  <w:rFonts w:cs="Arial"/>
                </w:rPr>
                <w:t>guide</w:t>
              </w:r>
            </w:hyperlink>
            <w:r>
              <w:rPr>
                <w:rFonts w:cs="Arial"/>
              </w:rPr>
              <w:t xml:space="preserve"> to using the UKMI Mailing list is available.</w:t>
            </w:r>
          </w:p>
        </w:tc>
      </w:tr>
      <w:tr w:rsidR="00A40C99" w:rsidRPr="00666381" w14:paraId="5311603F" w14:textId="77777777" w:rsidTr="00FC4D2E">
        <w:trPr>
          <w:trHeight w:val="340"/>
          <w:tblHeader/>
        </w:trPr>
        <w:tc>
          <w:tcPr>
            <w:tcW w:w="988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9E0E080" w14:textId="77777777" w:rsidR="00A40C99" w:rsidRPr="00A71768" w:rsidRDefault="00A40C99" w:rsidP="00A40C99">
            <w:pPr>
              <w:autoSpaceDE w:val="0"/>
              <w:autoSpaceDN w:val="0"/>
              <w:adjustRightInd w:val="0"/>
              <w:spacing w:before="60" w:after="60"/>
              <w:rPr>
                <w:rFonts w:cs="Arial"/>
                <w:b/>
                <w:bCs/>
              </w:rPr>
            </w:pPr>
            <w:r w:rsidRPr="00A71768">
              <w:rPr>
                <w:rFonts w:cs="Arial"/>
                <w:b/>
                <w:bCs/>
              </w:rPr>
              <w:t>Additional resources (tailor to local use/availability)</w:t>
            </w:r>
          </w:p>
        </w:tc>
      </w:tr>
      <w:tr w:rsidR="00D312F4" w:rsidRPr="00666381" w14:paraId="041737A8" w14:textId="77777777" w:rsidTr="003D66F9">
        <w:tc>
          <w:tcPr>
            <w:tcW w:w="3153" w:type="dxa"/>
            <w:tcBorders>
              <w:top w:val="single" w:sz="4" w:space="0" w:color="auto"/>
              <w:left w:val="single" w:sz="4" w:space="0" w:color="auto"/>
              <w:bottom w:val="single" w:sz="4" w:space="0" w:color="auto"/>
              <w:right w:val="single" w:sz="4" w:space="0" w:color="auto"/>
            </w:tcBorders>
            <w:hideMark/>
          </w:tcPr>
          <w:p w14:paraId="5CA6313E" w14:textId="77777777" w:rsidR="00D312F4" w:rsidRPr="00A71768" w:rsidRDefault="00D312F4" w:rsidP="006620F2">
            <w:pPr>
              <w:spacing w:before="60" w:after="60"/>
              <w:rPr>
                <w:rFonts w:cs="Arial"/>
              </w:rPr>
            </w:pPr>
            <w:r>
              <w:rPr>
                <w:rFonts w:cs="Arial"/>
                <w:lang w:val="sv-SE"/>
              </w:rPr>
              <w:t xml:space="preserve">Drugdex Database.  </w:t>
            </w:r>
            <w:r w:rsidR="0081456F" w:rsidRPr="0081456F">
              <w:rPr>
                <w:rFonts w:cs="Arial"/>
                <w:lang w:val="sv-SE"/>
              </w:rPr>
              <w:t xml:space="preserve">IBM Corporation </w:t>
            </w:r>
            <w:r>
              <w:rPr>
                <w:rFonts w:cs="Arial"/>
                <w:lang w:val="sv-SE"/>
              </w:rPr>
              <w:t>(USA)</w:t>
            </w:r>
            <w:r w:rsidR="007D25E7">
              <w:rPr>
                <w:rFonts w:cs="Arial"/>
                <w:lang w:val="sv-SE"/>
              </w:rPr>
              <w:t>.</w:t>
            </w:r>
            <w:r>
              <w:rPr>
                <w:rFonts w:cs="Arial"/>
                <w:lang w:val="sv-SE"/>
              </w:rPr>
              <w:t xml:space="preserve"> </w:t>
            </w:r>
            <w:r w:rsidRPr="00A71768">
              <w:rPr>
                <w:rFonts w:cs="Arial"/>
                <w:iCs/>
              </w:rPr>
              <w:t xml:space="preserve"> </w:t>
            </w:r>
            <w:hyperlink r:id="rId350" w:history="1">
              <w:r w:rsidRPr="00A71768">
                <w:rPr>
                  <w:rFonts w:cs="Arial"/>
                  <w:color w:val="0000FF"/>
                  <w:u w:val="single"/>
                </w:rPr>
                <w:t>www.micromedexsolutions.com</w:t>
              </w:r>
            </w:hyperlink>
          </w:p>
          <w:p w14:paraId="6EBC07FD" w14:textId="77777777" w:rsidR="00D312F4" w:rsidRPr="00A71768" w:rsidRDefault="00D312F4" w:rsidP="006620F2">
            <w:pPr>
              <w:tabs>
                <w:tab w:val="left" w:pos="720"/>
                <w:tab w:val="center" w:pos="4153"/>
                <w:tab w:val="right" w:pos="8306"/>
              </w:tabs>
              <w:spacing w:before="60" w:after="60"/>
              <w:rPr>
                <w:rFonts w:cs="Arial"/>
              </w:rPr>
            </w:pPr>
          </w:p>
        </w:tc>
        <w:tc>
          <w:tcPr>
            <w:tcW w:w="6735" w:type="dxa"/>
            <w:tcBorders>
              <w:top w:val="single" w:sz="4" w:space="0" w:color="auto"/>
              <w:left w:val="single" w:sz="4" w:space="0" w:color="auto"/>
              <w:bottom w:val="single" w:sz="4" w:space="0" w:color="auto"/>
              <w:right w:val="single" w:sz="4" w:space="0" w:color="auto"/>
            </w:tcBorders>
            <w:hideMark/>
          </w:tcPr>
          <w:p w14:paraId="3E8B6767" w14:textId="77777777" w:rsidR="00D312F4" w:rsidRDefault="00D312F4" w:rsidP="00A40C99">
            <w:pPr>
              <w:tabs>
                <w:tab w:val="left" w:pos="720"/>
                <w:tab w:val="center" w:pos="4153"/>
                <w:tab w:val="right" w:pos="8306"/>
              </w:tabs>
              <w:spacing w:before="60" w:after="60"/>
              <w:rPr>
                <w:rFonts w:cs="Arial"/>
                <w:iCs/>
              </w:rPr>
            </w:pPr>
            <w:r w:rsidRPr="00A71768">
              <w:rPr>
                <w:rFonts w:cs="Arial"/>
                <w:iCs/>
              </w:rPr>
              <w:t>Where relevant, in-depth monographs have a 'dosage in hepatic insufficiency' section with links to more general drug consults e.g. ACE inhibitor-induced hepatotoxicity. Also useful for pharmacokinetic and adverse effect data.</w:t>
            </w:r>
          </w:p>
          <w:p w14:paraId="050AA2E1" w14:textId="77777777" w:rsidR="00902CFB" w:rsidRPr="00A71768" w:rsidRDefault="00902CFB" w:rsidP="00A40C99">
            <w:pPr>
              <w:tabs>
                <w:tab w:val="left" w:pos="720"/>
                <w:tab w:val="center" w:pos="4153"/>
                <w:tab w:val="right" w:pos="8306"/>
              </w:tabs>
              <w:spacing w:before="60" w:after="60"/>
              <w:rPr>
                <w:rFonts w:cs="Arial"/>
              </w:rPr>
            </w:pPr>
            <w:r w:rsidRPr="00C43FD6">
              <w:rPr>
                <w:rFonts w:cs="Arial"/>
              </w:rPr>
              <w:t xml:space="preserve">See comments in </w:t>
            </w:r>
            <w:hyperlink r:id="rId351" w:history="1">
              <w:r w:rsidRPr="00C43FD6">
                <w:rPr>
                  <w:rStyle w:val="Hyperlink"/>
                  <w:rFonts w:cs="Arial"/>
                </w:rPr>
                <w:t>Tips, Hints and Limitations for use of Common MI Resources document</w:t>
              </w:r>
            </w:hyperlink>
            <w:r w:rsidRPr="00C43FD6">
              <w:rPr>
                <w:rFonts w:cs="Arial"/>
              </w:rPr>
              <w:t>.</w:t>
            </w:r>
          </w:p>
        </w:tc>
      </w:tr>
      <w:tr w:rsidR="00D312F4" w14:paraId="6414D8F9" w14:textId="77777777" w:rsidTr="003D66F9">
        <w:tblPrEx>
          <w:tblLook w:val="0000" w:firstRow="0" w:lastRow="0" w:firstColumn="0" w:lastColumn="0" w:noHBand="0" w:noVBand="0"/>
        </w:tblPrEx>
        <w:tc>
          <w:tcPr>
            <w:tcW w:w="3153" w:type="dxa"/>
          </w:tcPr>
          <w:p w14:paraId="09BED810" w14:textId="77777777" w:rsidR="00D312F4" w:rsidRDefault="00DF6B5B" w:rsidP="006620F2">
            <w:pPr>
              <w:spacing w:before="60" w:after="60"/>
              <w:rPr>
                <w:rFonts w:cs="Arial"/>
                <w:lang w:val="sv-SE"/>
              </w:rPr>
            </w:pPr>
            <w:r w:rsidRPr="00D312F4">
              <w:rPr>
                <w:rFonts w:cs="Arial"/>
              </w:rPr>
              <w:t>Lexi-Comp</w:t>
            </w:r>
            <w:r>
              <w:rPr>
                <w:rFonts w:cs="Arial"/>
              </w:rPr>
              <w:t xml:space="preserve">. </w:t>
            </w:r>
            <w:r w:rsidRPr="00D312F4">
              <w:rPr>
                <w:rFonts w:cs="Arial"/>
              </w:rPr>
              <w:t>Lexi-Comp Inc. (USA)</w:t>
            </w:r>
            <w:r>
              <w:rPr>
                <w:rFonts w:cs="Arial"/>
              </w:rPr>
              <w:t xml:space="preserve">. </w:t>
            </w:r>
            <w:hyperlink r:id="rId352" w:history="1">
              <w:r w:rsidRPr="00B90A1A">
                <w:rPr>
                  <w:rStyle w:val="Hyperlink"/>
                  <w:rFonts w:cs="Arial"/>
                </w:rPr>
                <w:t>https://online.lexi.com/lco/action/home</w:t>
              </w:r>
            </w:hyperlink>
          </w:p>
        </w:tc>
        <w:tc>
          <w:tcPr>
            <w:tcW w:w="6735" w:type="dxa"/>
          </w:tcPr>
          <w:p w14:paraId="7973A1D8" w14:textId="77777777" w:rsidR="00D312F4" w:rsidRDefault="00D312F4" w:rsidP="007D25E7">
            <w:pPr>
              <w:numPr>
                <w:ilvl w:val="12"/>
                <w:numId w:val="0"/>
              </w:numPr>
              <w:spacing w:before="60" w:after="60"/>
              <w:rPr>
                <w:rFonts w:cs="Arial"/>
                <w:szCs w:val="16"/>
                <w:lang w:val="en-US"/>
              </w:rPr>
            </w:pPr>
          </w:p>
        </w:tc>
      </w:tr>
      <w:tr w:rsidR="00D8630E" w:rsidRPr="00666381" w14:paraId="2C83088D" w14:textId="77777777" w:rsidTr="003D66F9">
        <w:tc>
          <w:tcPr>
            <w:tcW w:w="3153" w:type="dxa"/>
            <w:tcBorders>
              <w:top w:val="single" w:sz="4" w:space="0" w:color="auto"/>
              <w:left w:val="single" w:sz="4" w:space="0" w:color="auto"/>
              <w:bottom w:val="single" w:sz="4" w:space="0" w:color="auto"/>
              <w:right w:val="single" w:sz="4" w:space="0" w:color="auto"/>
            </w:tcBorders>
          </w:tcPr>
          <w:p w14:paraId="0ED4ABE4" w14:textId="77777777" w:rsidR="00D8630E" w:rsidRPr="00A71768" w:rsidRDefault="00D8630E" w:rsidP="006620F2">
            <w:pPr>
              <w:spacing w:before="60" w:after="60"/>
              <w:rPr>
                <w:rFonts w:cs="Arial"/>
              </w:rPr>
            </w:pPr>
            <w:r w:rsidRPr="00A71768">
              <w:rPr>
                <w:rFonts w:cs="Arial"/>
                <w:lang w:val="en-US"/>
              </w:rPr>
              <w:t xml:space="preserve">Meyler’s Side Effects of Drugs. </w:t>
            </w:r>
            <w:r w:rsidRPr="00A71768">
              <w:rPr>
                <w:rFonts w:cs="Arial"/>
              </w:rPr>
              <w:t>Dukes and Aronson.</w:t>
            </w:r>
          </w:p>
        </w:tc>
        <w:tc>
          <w:tcPr>
            <w:tcW w:w="6735" w:type="dxa"/>
            <w:tcBorders>
              <w:top w:val="single" w:sz="4" w:space="0" w:color="auto"/>
              <w:left w:val="single" w:sz="4" w:space="0" w:color="auto"/>
              <w:bottom w:val="single" w:sz="4" w:space="0" w:color="auto"/>
              <w:right w:val="single" w:sz="4" w:space="0" w:color="auto"/>
            </w:tcBorders>
          </w:tcPr>
          <w:p w14:paraId="0FD2FEBB" w14:textId="77777777" w:rsidR="00D8630E" w:rsidRPr="00A71768" w:rsidRDefault="00D8630E" w:rsidP="008C1193">
            <w:pPr>
              <w:spacing w:before="60" w:after="60"/>
              <w:rPr>
                <w:rFonts w:cs="Arial"/>
              </w:rPr>
            </w:pPr>
            <w:r w:rsidRPr="00A71768">
              <w:rPr>
                <w:rFonts w:cs="Arial"/>
              </w:rPr>
              <w:t>For information on drug-induced hepatic injury.</w:t>
            </w:r>
          </w:p>
        </w:tc>
      </w:tr>
      <w:tr w:rsidR="004C6A0A" w:rsidRPr="00666381" w14:paraId="0E2F7964" w14:textId="77777777" w:rsidTr="003D66F9">
        <w:tc>
          <w:tcPr>
            <w:tcW w:w="3153" w:type="dxa"/>
            <w:tcBorders>
              <w:top w:val="single" w:sz="4" w:space="0" w:color="auto"/>
              <w:left w:val="single" w:sz="4" w:space="0" w:color="auto"/>
              <w:bottom w:val="single" w:sz="4" w:space="0" w:color="auto"/>
              <w:right w:val="single" w:sz="4" w:space="0" w:color="auto"/>
            </w:tcBorders>
            <w:hideMark/>
          </w:tcPr>
          <w:p w14:paraId="39EBE10A" w14:textId="77777777" w:rsidR="004C6A0A" w:rsidRPr="00A71768" w:rsidRDefault="004C6A0A" w:rsidP="006620F2">
            <w:pPr>
              <w:spacing w:before="60" w:after="60"/>
              <w:rPr>
                <w:rFonts w:cs="Arial"/>
              </w:rPr>
            </w:pPr>
            <w:r w:rsidRPr="000D4315">
              <w:rPr>
                <w:rFonts w:cs="Arial"/>
                <w:iCs/>
              </w:rPr>
              <w:t>Goodman and Gilman’s Pharmacological Basis of Therapeutics</w:t>
            </w:r>
            <w:r>
              <w:rPr>
                <w:rFonts w:cs="Arial"/>
                <w:iCs/>
              </w:rPr>
              <w:t xml:space="preserve">. </w:t>
            </w:r>
            <w:r w:rsidRPr="00C32934">
              <w:rPr>
                <w:rFonts w:cs="Arial"/>
                <w:iCs/>
              </w:rPr>
              <w:t>Brunton L et al</w:t>
            </w:r>
            <w:r w:rsidR="00B54684">
              <w:rPr>
                <w:rFonts w:cs="Arial"/>
                <w:iCs/>
              </w:rPr>
              <w:t xml:space="preserve">. </w:t>
            </w:r>
            <w:r w:rsidRPr="00C32934">
              <w:rPr>
                <w:rFonts w:cs="Arial"/>
                <w:iCs/>
              </w:rPr>
              <w:t>McGraw Hill</w:t>
            </w:r>
            <w:r>
              <w:rPr>
                <w:rFonts w:cs="Arial"/>
                <w:iCs/>
              </w:rPr>
              <w:t>.</w:t>
            </w:r>
          </w:p>
        </w:tc>
        <w:tc>
          <w:tcPr>
            <w:tcW w:w="6735" w:type="dxa"/>
            <w:tcBorders>
              <w:top w:val="single" w:sz="4" w:space="0" w:color="auto"/>
              <w:left w:val="single" w:sz="4" w:space="0" w:color="auto"/>
              <w:bottom w:val="single" w:sz="4" w:space="0" w:color="auto"/>
              <w:right w:val="single" w:sz="4" w:space="0" w:color="auto"/>
            </w:tcBorders>
            <w:hideMark/>
          </w:tcPr>
          <w:p w14:paraId="292511FA" w14:textId="77777777" w:rsidR="004C6A0A" w:rsidRPr="00A71768" w:rsidRDefault="004C6A0A" w:rsidP="00A40C99">
            <w:pPr>
              <w:spacing w:before="60" w:after="60"/>
              <w:rPr>
                <w:rFonts w:cs="Arial"/>
              </w:rPr>
            </w:pPr>
            <w:r w:rsidRPr="00A71768">
              <w:rPr>
                <w:rFonts w:cs="Arial"/>
                <w:bCs/>
              </w:rPr>
              <w:t>Has information about drug metabolism and hepatic effects.</w:t>
            </w:r>
          </w:p>
        </w:tc>
      </w:tr>
      <w:tr w:rsidR="004C6A0A" w:rsidRPr="00666381" w14:paraId="7993DC57" w14:textId="77777777" w:rsidTr="003D66F9">
        <w:tc>
          <w:tcPr>
            <w:tcW w:w="3153" w:type="dxa"/>
            <w:tcBorders>
              <w:top w:val="single" w:sz="4" w:space="0" w:color="auto"/>
              <w:left w:val="single" w:sz="4" w:space="0" w:color="auto"/>
              <w:bottom w:val="single" w:sz="4" w:space="0" w:color="auto"/>
              <w:right w:val="single" w:sz="4" w:space="0" w:color="auto"/>
            </w:tcBorders>
            <w:hideMark/>
          </w:tcPr>
          <w:p w14:paraId="4E50B570" w14:textId="77777777" w:rsidR="004C6A0A" w:rsidRPr="000D4315" w:rsidRDefault="004C6A0A" w:rsidP="00B54684">
            <w:pPr>
              <w:spacing w:before="60" w:after="60"/>
              <w:rPr>
                <w:rFonts w:cs="Arial"/>
                <w:iCs/>
              </w:rPr>
            </w:pPr>
            <w:r w:rsidRPr="000D4315">
              <w:rPr>
                <w:rFonts w:cs="Arial"/>
                <w:iCs/>
              </w:rPr>
              <w:t>Applied Therapeutics (Koda Kimble and Young): The Clinical Use of Drugs</w:t>
            </w:r>
            <w:r>
              <w:rPr>
                <w:rFonts w:cs="Arial"/>
                <w:iCs/>
              </w:rPr>
              <w:t>.</w:t>
            </w:r>
            <w:r w:rsidR="00B54684">
              <w:rPr>
                <w:rFonts w:cs="Arial"/>
                <w:iCs/>
              </w:rPr>
              <w:t xml:space="preserve"> </w:t>
            </w:r>
            <w:r w:rsidR="00B54684" w:rsidRPr="00B54684">
              <w:rPr>
                <w:rFonts w:cs="Arial"/>
                <w:iCs/>
              </w:rPr>
              <w:t>Zeind CS, Carvalho MG</w:t>
            </w:r>
            <w:r w:rsidR="00B54684">
              <w:rPr>
                <w:rFonts w:cs="Arial"/>
                <w:iCs/>
              </w:rPr>
              <w:t xml:space="preserve">. </w:t>
            </w:r>
            <w:r w:rsidR="00B54684" w:rsidRPr="00B54684">
              <w:rPr>
                <w:rFonts w:cs="Arial"/>
                <w:iCs/>
              </w:rPr>
              <w:t>Lippincott, Williams &amp; Wilkins</w:t>
            </w:r>
            <w:r w:rsidR="00B54684">
              <w:rPr>
                <w:rFonts w:cs="Arial"/>
                <w:iCs/>
              </w:rPr>
              <w:t xml:space="preserve">. </w:t>
            </w:r>
          </w:p>
        </w:tc>
        <w:tc>
          <w:tcPr>
            <w:tcW w:w="6735" w:type="dxa"/>
            <w:tcBorders>
              <w:top w:val="single" w:sz="4" w:space="0" w:color="auto"/>
              <w:left w:val="single" w:sz="4" w:space="0" w:color="auto"/>
              <w:bottom w:val="single" w:sz="4" w:space="0" w:color="auto"/>
              <w:right w:val="single" w:sz="4" w:space="0" w:color="auto"/>
            </w:tcBorders>
            <w:hideMark/>
          </w:tcPr>
          <w:p w14:paraId="094D67CD" w14:textId="77777777" w:rsidR="004C6A0A" w:rsidRPr="00A71768" w:rsidRDefault="004C6A0A" w:rsidP="00A40C99">
            <w:pPr>
              <w:spacing w:before="60" w:after="60"/>
              <w:rPr>
                <w:rFonts w:cs="Arial"/>
              </w:rPr>
            </w:pPr>
            <w:r w:rsidRPr="00A71768">
              <w:rPr>
                <w:rFonts w:cs="Arial"/>
              </w:rPr>
              <w:t>There is a section listing drugs reported to cause clinically significant hepatotoxicity and the likely mechanism.</w:t>
            </w:r>
          </w:p>
        </w:tc>
      </w:tr>
      <w:tr w:rsidR="00600546" w:rsidRPr="00666381" w14:paraId="31C394B0" w14:textId="77777777" w:rsidTr="003D66F9">
        <w:tc>
          <w:tcPr>
            <w:tcW w:w="3153" w:type="dxa"/>
            <w:tcBorders>
              <w:top w:val="single" w:sz="4" w:space="0" w:color="auto"/>
              <w:left w:val="single" w:sz="4" w:space="0" w:color="auto"/>
              <w:bottom w:val="single" w:sz="4" w:space="0" w:color="auto"/>
              <w:right w:val="single" w:sz="4" w:space="0" w:color="auto"/>
            </w:tcBorders>
          </w:tcPr>
          <w:p w14:paraId="3878F0A3" w14:textId="77777777" w:rsidR="00600546" w:rsidRPr="000D4315" w:rsidRDefault="00600546" w:rsidP="00600546">
            <w:pPr>
              <w:spacing w:before="60" w:after="60"/>
              <w:rPr>
                <w:rFonts w:cs="Arial"/>
                <w:iCs/>
              </w:rPr>
            </w:pPr>
            <w:r w:rsidRPr="00600546">
              <w:rPr>
                <w:rFonts w:cs="Arial"/>
                <w:iCs/>
              </w:rPr>
              <w:t>Clinical Pharmacy and Therapeutics</w:t>
            </w:r>
            <w:r>
              <w:rPr>
                <w:rFonts w:cs="Arial"/>
                <w:iCs/>
              </w:rPr>
              <w:t xml:space="preserve">. </w:t>
            </w:r>
            <w:r w:rsidRPr="00600546">
              <w:rPr>
                <w:rFonts w:cs="Arial"/>
                <w:iCs/>
              </w:rPr>
              <w:t>Whittlesea C &amp; Hodson K</w:t>
            </w:r>
            <w:r>
              <w:rPr>
                <w:rFonts w:cs="Arial"/>
                <w:iCs/>
              </w:rPr>
              <w:t xml:space="preserve">. </w:t>
            </w:r>
            <w:r w:rsidRPr="00600546">
              <w:rPr>
                <w:rFonts w:cs="Arial"/>
                <w:iCs/>
              </w:rPr>
              <w:t>Elsevier</w:t>
            </w:r>
            <w:r>
              <w:rPr>
                <w:rFonts w:cs="Arial"/>
                <w:iCs/>
              </w:rPr>
              <w:t xml:space="preserve">. </w:t>
            </w:r>
          </w:p>
        </w:tc>
        <w:tc>
          <w:tcPr>
            <w:tcW w:w="6735" w:type="dxa"/>
            <w:tcBorders>
              <w:top w:val="single" w:sz="4" w:space="0" w:color="auto"/>
              <w:left w:val="single" w:sz="4" w:space="0" w:color="auto"/>
              <w:bottom w:val="single" w:sz="4" w:space="0" w:color="auto"/>
              <w:right w:val="single" w:sz="4" w:space="0" w:color="auto"/>
            </w:tcBorders>
          </w:tcPr>
          <w:p w14:paraId="12B480F3" w14:textId="77777777" w:rsidR="00600546" w:rsidRPr="00A71768" w:rsidRDefault="00600546" w:rsidP="00600546">
            <w:pPr>
              <w:spacing w:before="60" w:after="60"/>
              <w:rPr>
                <w:rFonts w:cs="Arial"/>
              </w:rPr>
            </w:pPr>
            <w:r>
              <w:rPr>
                <w:rFonts w:cs="Arial"/>
              </w:rPr>
              <w:t>Has information about a</w:t>
            </w:r>
            <w:r w:rsidRPr="00600546">
              <w:rPr>
                <w:rFonts w:cs="Arial"/>
              </w:rPr>
              <w:t>dverse effects of drugs on the liver</w:t>
            </w:r>
          </w:p>
        </w:tc>
      </w:tr>
      <w:tr w:rsidR="008015EE" w:rsidRPr="00666381" w14:paraId="253F2FD6" w14:textId="77777777" w:rsidTr="003D66F9">
        <w:tc>
          <w:tcPr>
            <w:tcW w:w="3153" w:type="dxa"/>
            <w:tcBorders>
              <w:top w:val="single" w:sz="4" w:space="0" w:color="auto"/>
              <w:left w:val="single" w:sz="4" w:space="0" w:color="auto"/>
              <w:bottom w:val="single" w:sz="4" w:space="0" w:color="auto"/>
              <w:right w:val="single" w:sz="4" w:space="0" w:color="auto"/>
            </w:tcBorders>
          </w:tcPr>
          <w:p w14:paraId="372BF66F" w14:textId="77777777" w:rsidR="008015EE" w:rsidRDefault="008015EE" w:rsidP="006620F2">
            <w:pPr>
              <w:spacing w:before="60" w:after="60"/>
            </w:pPr>
            <w:r w:rsidRPr="006620F2">
              <w:rPr>
                <w:rFonts w:cs="Arial"/>
                <w:iCs/>
              </w:rPr>
              <w:t>Oxford Handbook of Clinical and Laboratory Investigation</w:t>
            </w:r>
            <w:r w:rsidR="00F949B0" w:rsidRPr="006620F2">
              <w:rPr>
                <w:rFonts w:cs="Arial"/>
                <w:iCs/>
              </w:rPr>
              <w:t>. Provan D, et al. Oxford University Press</w:t>
            </w:r>
            <w:r w:rsidR="00F949B0">
              <w:rPr>
                <w:iCs/>
              </w:rPr>
              <w:t>.</w:t>
            </w:r>
          </w:p>
        </w:tc>
        <w:tc>
          <w:tcPr>
            <w:tcW w:w="6735" w:type="dxa"/>
            <w:tcBorders>
              <w:top w:val="single" w:sz="4" w:space="0" w:color="auto"/>
              <w:left w:val="single" w:sz="4" w:space="0" w:color="auto"/>
              <w:bottom w:val="single" w:sz="4" w:space="0" w:color="auto"/>
              <w:right w:val="single" w:sz="4" w:space="0" w:color="auto"/>
            </w:tcBorders>
          </w:tcPr>
          <w:p w14:paraId="2C99D9A4" w14:textId="77777777" w:rsidR="008015EE" w:rsidRDefault="008015EE" w:rsidP="008015EE"/>
        </w:tc>
      </w:tr>
      <w:tr w:rsidR="00F7287F" w:rsidRPr="00666381" w14:paraId="19271D01" w14:textId="77777777" w:rsidTr="00FC4D2E">
        <w:trPr>
          <w:trHeight w:val="340"/>
          <w:tblHeader/>
        </w:trPr>
        <w:tc>
          <w:tcPr>
            <w:tcW w:w="988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1AF49F" w14:textId="77777777" w:rsidR="00F7287F" w:rsidRPr="00A71768" w:rsidRDefault="00F7287F" w:rsidP="00A40C99">
            <w:pPr>
              <w:autoSpaceDE w:val="0"/>
              <w:autoSpaceDN w:val="0"/>
              <w:adjustRightInd w:val="0"/>
              <w:spacing w:before="60" w:after="60"/>
              <w:rPr>
                <w:rFonts w:cs="Arial"/>
                <w:b/>
                <w:bCs/>
              </w:rPr>
            </w:pPr>
            <w:r w:rsidRPr="00A71768">
              <w:rPr>
                <w:rFonts w:cs="Arial"/>
                <w:b/>
                <w:bCs/>
              </w:rPr>
              <w:t xml:space="preserve">Local resources </w:t>
            </w:r>
          </w:p>
        </w:tc>
      </w:tr>
      <w:tr w:rsidR="004C6A0A" w:rsidRPr="00666381" w14:paraId="7A5C3543" w14:textId="77777777" w:rsidTr="003D66F9">
        <w:tc>
          <w:tcPr>
            <w:tcW w:w="3153" w:type="dxa"/>
            <w:tcBorders>
              <w:top w:val="single" w:sz="4" w:space="0" w:color="auto"/>
              <w:left w:val="single" w:sz="4" w:space="0" w:color="auto"/>
              <w:bottom w:val="single" w:sz="4" w:space="0" w:color="auto"/>
              <w:right w:val="single" w:sz="4" w:space="0" w:color="auto"/>
            </w:tcBorders>
          </w:tcPr>
          <w:p w14:paraId="0C906D68" w14:textId="77777777" w:rsidR="004C6A0A" w:rsidRPr="00A71768" w:rsidRDefault="004C6A0A" w:rsidP="008C1193">
            <w:pPr>
              <w:numPr>
                <w:ilvl w:val="12"/>
                <w:numId w:val="0"/>
              </w:numPr>
              <w:spacing w:before="60" w:after="60"/>
              <w:rPr>
                <w:rFonts w:cs="Arial"/>
              </w:rPr>
            </w:pPr>
            <w:r w:rsidRPr="00A71768">
              <w:rPr>
                <w:rFonts w:cs="Arial"/>
              </w:rPr>
              <w:t xml:space="preserve">Nearest hospital with a liver unit </w:t>
            </w:r>
          </w:p>
        </w:tc>
        <w:tc>
          <w:tcPr>
            <w:tcW w:w="6735" w:type="dxa"/>
            <w:tcBorders>
              <w:top w:val="single" w:sz="4" w:space="0" w:color="auto"/>
              <w:left w:val="single" w:sz="4" w:space="0" w:color="auto"/>
              <w:bottom w:val="single" w:sz="4" w:space="0" w:color="auto"/>
              <w:right w:val="single" w:sz="4" w:space="0" w:color="auto"/>
            </w:tcBorders>
          </w:tcPr>
          <w:p w14:paraId="1BC1F18B" w14:textId="77777777" w:rsidR="004C6A0A" w:rsidRPr="00A71768" w:rsidRDefault="004C6A0A" w:rsidP="008C1193">
            <w:pPr>
              <w:spacing w:before="60" w:after="60"/>
              <w:rPr>
                <w:rFonts w:cs="Arial"/>
                <w:iCs/>
              </w:rPr>
            </w:pPr>
            <w:r w:rsidRPr="00A71768">
              <w:rPr>
                <w:rFonts w:cs="Arial"/>
                <w:iCs/>
              </w:rPr>
              <w:t>For a practical approach to managing patients with hepatic disease, contact the pharmacy department of your nearest liver unit.</w:t>
            </w:r>
          </w:p>
        </w:tc>
      </w:tr>
    </w:tbl>
    <w:p w14:paraId="3E744E64" w14:textId="77777777" w:rsidR="00A40C99" w:rsidRPr="00666381" w:rsidRDefault="001E3EFA" w:rsidP="00C165D0">
      <w:pPr>
        <w:pStyle w:val="Heading4"/>
      </w:pPr>
      <w:r>
        <w:t>Answering the enquiry</w:t>
      </w:r>
    </w:p>
    <w:p w14:paraId="0EF02055" w14:textId="77777777" w:rsidR="00A40C99" w:rsidRPr="00666381" w:rsidRDefault="00A40C99" w:rsidP="004C69BB">
      <w:pPr>
        <w:pStyle w:val="ListParagraph"/>
        <w:numPr>
          <w:ilvl w:val="0"/>
          <w:numId w:val="4"/>
        </w:numPr>
        <w:tabs>
          <w:tab w:val="clear" w:pos="1080"/>
        </w:tabs>
        <w:ind w:left="714" w:hanging="357"/>
      </w:pPr>
      <w:r w:rsidRPr="00666381">
        <w:t>The following factors should be considered when deciding on an optimum drug treatment for a patient with liver disease:</w:t>
      </w:r>
    </w:p>
    <w:p w14:paraId="2D1513BA" w14:textId="77777777" w:rsidR="00A40C99" w:rsidRPr="00666381" w:rsidRDefault="00A40C99" w:rsidP="004C69BB">
      <w:pPr>
        <w:pStyle w:val="ListParagraph"/>
        <w:numPr>
          <w:ilvl w:val="0"/>
          <w:numId w:val="26"/>
        </w:numPr>
        <w:ind w:left="1071" w:hanging="357"/>
      </w:pPr>
      <w:r w:rsidRPr="00666381">
        <w:t>Type, extent and severity of liver disease</w:t>
      </w:r>
    </w:p>
    <w:p w14:paraId="1CA29EEA" w14:textId="77777777" w:rsidR="00A40C99" w:rsidRPr="00666381" w:rsidRDefault="00A40C99" w:rsidP="004C69BB">
      <w:pPr>
        <w:pStyle w:val="ListParagraph"/>
        <w:numPr>
          <w:ilvl w:val="0"/>
          <w:numId w:val="26"/>
        </w:numPr>
        <w:ind w:left="1071" w:hanging="357"/>
      </w:pPr>
      <w:r w:rsidRPr="00666381">
        <w:t>Pharmacokinetics and pharmacodynamics of the drug</w:t>
      </w:r>
    </w:p>
    <w:p w14:paraId="25B73068" w14:textId="77777777" w:rsidR="00A40C99" w:rsidRPr="00666381" w:rsidRDefault="00A40C99" w:rsidP="004C69BB">
      <w:pPr>
        <w:pStyle w:val="ListParagraph"/>
        <w:numPr>
          <w:ilvl w:val="0"/>
          <w:numId w:val="26"/>
        </w:numPr>
        <w:ind w:left="1071" w:hanging="357"/>
      </w:pPr>
      <w:r w:rsidRPr="00666381">
        <w:t>Adverse reactions of the drug</w:t>
      </w:r>
    </w:p>
    <w:p w14:paraId="7FC8BE80" w14:textId="77777777" w:rsidR="00A40C99" w:rsidRPr="00666381" w:rsidRDefault="00A40C99" w:rsidP="004C69BB">
      <w:pPr>
        <w:pStyle w:val="ListParagraph"/>
        <w:numPr>
          <w:ilvl w:val="0"/>
          <w:numId w:val="26"/>
        </w:numPr>
        <w:ind w:left="1071" w:hanging="357"/>
      </w:pPr>
      <w:r w:rsidRPr="00666381">
        <w:t>Patient specific factors e.g. age, comorbidities, severity of the condition being treated, concomitant medications</w:t>
      </w:r>
    </w:p>
    <w:p w14:paraId="53412198" w14:textId="77777777" w:rsidR="00A40C99" w:rsidRPr="00666381" w:rsidRDefault="00A40C99" w:rsidP="004C69BB">
      <w:pPr>
        <w:pStyle w:val="ListParagraph"/>
        <w:numPr>
          <w:ilvl w:val="0"/>
          <w:numId w:val="26"/>
        </w:numPr>
        <w:ind w:left="1071" w:hanging="357"/>
      </w:pPr>
      <w:r w:rsidRPr="00666381">
        <w:t xml:space="preserve">In patients with hepatic dysfunction, avoid hepatotoxic drugs where possible. Patients with existing hepatic disease </w:t>
      </w:r>
      <w:r w:rsidR="00A2742C">
        <w:t xml:space="preserve">may </w:t>
      </w:r>
      <w:r w:rsidRPr="00666381">
        <w:t>not</w:t>
      </w:r>
      <w:r w:rsidR="00A2742C">
        <w:t xml:space="preserve"> necessarily be</w:t>
      </w:r>
      <w:r w:rsidRPr="00666381">
        <w:t xml:space="preserve"> more prone to hepatotoxicity (unless it is dose-related), but they have diminished reserve hepatic function and may suffer disproportionately if hepatotoxicity does occur. Drug hepatotoxicity on top of existing liver disease and even clinically insignificant and/or transient changes in LFTs may confuse the diagnostic picture.</w:t>
      </w:r>
    </w:p>
    <w:p w14:paraId="04B2B00B" w14:textId="77777777" w:rsidR="00A40C99" w:rsidRPr="00666381" w:rsidRDefault="00A40C99" w:rsidP="004C69BB">
      <w:pPr>
        <w:pStyle w:val="ListParagraph"/>
        <w:numPr>
          <w:ilvl w:val="0"/>
          <w:numId w:val="26"/>
        </w:numPr>
        <w:ind w:left="1071" w:hanging="357"/>
      </w:pPr>
      <w:r w:rsidRPr="00666381">
        <w:t>For drugs metabolised by the liver, be alert to signs of drug side effects, know what they are and monitor for them. Monitor drug levels where appropriate.</w:t>
      </w:r>
    </w:p>
    <w:p w14:paraId="56185815" w14:textId="77777777" w:rsidR="00A40C99" w:rsidRPr="00666381" w:rsidRDefault="00A40C99" w:rsidP="004C69BB">
      <w:pPr>
        <w:pStyle w:val="ListParagraph"/>
        <w:numPr>
          <w:ilvl w:val="0"/>
          <w:numId w:val="26"/>
        </w:numPr>
        <w:ind w:left="1071" w:hanging="357"/>
      </w:pPr>
      <w:r w:rsidRPr="00666381">
        <w:t>Non-systemic treatments should be chosen where possible. Renally excreted drugs are also preferred as long as renal function is normal. Monitor for any changes in renal function.</w:t>
      </w:r>
    </w:p>
    <w:p w14:paraId="7EF7FF68" w14:textId="77777777" w:rsidR="00A40C99" w:rsidRPr="00666381" w:rsidRDefault="00A40C99" w:rsidP="004C69BB">
      <w:pPr>
        <w:pStyle w:val="ListParagraph"/>
        <w:numPr>
          <w:ilvl w:val="0"/>
          <w:numId w:val="26"/>
        </w:numPr>
        <w:ind w:left="1071" w:hanging="357"/>
      </w:pPr>
      <w:r w:rsidRPr="00666381">
        <w:t>Drugs that increase risk of bleeding should be avoided or used with extreme caution, depending on the severity of liver disease.</w:t>
      </w:r>
    </w:p>
    <w:p w14:paraId="0B0E3A90" w14:textId="77777777" w:rsidR="00A40C99" w:rsidRPr="00666381" w:rsidRDefault="00A40C99" w:rsidP="004C69BB">
      <w:pPr>
        <w:pStyle w:val="ListParagraph"/>
        <w:numPr>
          <w:ilvl w:val="0"/>
          <w:numId w:val="26"/>
        </w:numPr>
        <w:ind w:left="1071" w:hanging="357"/>
      </w:pPr>
      <w:r w:rsidRPr="00666381">
        <w:t>Drugs that are highly dependent on the liver for deactivation or clearance are likely to need dose reduction in moderate to severe liver disease.</w:t>
      </w:r>
    </w:p>
    <w:p w14:paraId="3BE94A81" w14:textId="77777777" w:rsidR="00A40C99" w:rsidRPr="00666381" w:rsidRDefault="00A40C99" w:rsidP="004C69BB">
      <w:pPr>
        <w:pStyle w:val="ListParagraph"/>
        <w:numPr>
          <w:ilvl w:val="0"/>
          <w:numId w:val="26"/>
        </w:numPr>
        <w:ind w:left="1071" w:hanging="357"/>
      </w:pPr>
      <w:r w:rsidRPr="00666381">
        <w:t>Avoid sedating drugs in patients at risk of developing encephalopathy. Many of these drugs have long half-lives and are metabolised by the liver so their duration and intensity of action may be prolonged. The brain also becomes more sensitive to sedating effects in liver disease. A sedative drug may precipitate or mask encephalopathy.</w:t>
      </w:r>
    </w:p>
    <w:p w14:paraId="7FDC066F" w14:textId="77777777" w:rsidR="00A40C99" w:rsidRPr="00666381" w:rsidRDefault="00A40C99" w:rsidP="004C69BB">
      <w:pPr>
        <w:pStyle w:val="ListParagraph"/>
        <w:numPr>
          <w:ilvl w:val="0"/>
          <w:numId w:val="4"/>
        </w:numPr>
        <w:tabs>
          <w:tab w:val="clear" w:pos="1080"/>
        </w:tabs>
        <w:ind w:left="714" w:hanging="357"/>
      </w:pPr>
      <w:r w:rsidRPr="00666381">
        <w:t>The doses of highly protein-bound drugs may need reducing in patients with low albumin levels due to chronic liver disease.</w:t>
      </w:r>
    </w:p>
    <w:p w14:paraId="36EFCCC8" w14:textId="77777777" w:rsidR="00A40C99" w:rsidRPr="00666381" w:rsidRDefault="00A40C99" w:rsidP="004C69BB">
      <w:pPr>
        <w:pStyle w:val="ListParagraph"/>
        <w:numPr>
          <w:ilvl w:val="0"/>
          <w:numId w:val="4"/>
        </w:numPr>
        <w:tabs>
          <w:tab w:val="clear" w:pos="1080"/>
        </w:tabs>
        <w:ind w:left="714" w:hanging="357"/>
      </w:pPr>
      <w:r w:rsidRPr="00666381">
        <w:t>Drug prescribing should be kept to a minimum – use the smallest effective doses at the greatest interval, and titrate according to clinical response.</w:t>
      </w:r>
    </w:p>
    <w:p w14:paraId="288FE342" w14:textId="77777777" w:rsidR="00EA53FA" w:rsidRPr="00EA53FA" w:rsidRDefault="001E3EFA" w:rsidP="00C165D0">
      <w:pPr>
        <w:pStyle w:val="Heading4"/>
      </w:pPr>
      <w:r>
        <w:t>Keywords</w:t>
      </w:r>
      <w:r w:rsidR="00A40C99" w:rsidRPr="00890044">
        <w:rPr>
          <w:rStyle w:val="Heading2Char"/>
          <w:rFonts w:eastAsia="Calibri"/>
        </w:rPr>
        <w:t>:</w:t>
      </w:r>
      <w:r w:rsidR="00A40C99" w:rsidRPr="00666381">
        <w:t xml:space="preserve"> </w:t>
      </w:r>
      <w:r w:rsidR="00A40C99" w:rsidRPr="00C07D00">
        <w:rPr>
          <w:b w:val="0"/>
          <w:color w:val="auto"/>
          <w:sz w:val="20"/>
        </w:rPr>
        <w:t xml:space="preserve">Include drug names and </w:t>
      </w:r>
      <w:r w:rsidR="00A2742C" w:rsidRPr="00C07D00">
        <w:rPr>
          <w:b w:val="0"/>
          <w:color w:val="auto"/>
          <w:sz w:val="20"/>
        </w:rPr>
        <w:t xml:space="preserve">LIVER and </w:t>
      </w:r>
      <w:r w:rsidR="00A40C99" w:rsidRPr="00C07D00">
        <w:rPr>
          <w:b w:val="0"/>
          <w:color w:val="auto"/>
          <w:sz w:val="20"/>
        </w:rPr>
        <w:t>LIVER FUNCTION-IMPAIRED or LIVER DISEASES</w:t>
      </w:r>
      <w:r w:rsidR="00A2742C" w:rsidRPr="00C07D00">
        <w:rPr>
          <w:b w:val="0"/>
          <w:color w:val="auto"/>
          <w:sz w:val="20"/>
        </w:rPr>
        <w:t>. Also consider LIVER FUNCTION TESETS if appropriate.</w:t>
      </w:r>
    </w:p>
    <w:p w14:paraId="330E2335" w14:textId="77777777" w:rsidR="00A40C99" w:rsidRDefault="00A40C99" w:rsidP="00A40C99">
      <w:bookmarkStart w:id="56" w:name="vaccines"/>
      <w:bookmarkStart w:id="57" w:name="_Toc349031288"/>
      <w:bookmarkStart w:id="58" w:name="_Toc349031290"/>
      <w:bookmarkEnd w:id="56"/>
      <w:r>
        <w:rPr>
          <w:b/>
          <w:bCs/>
        </w:rPr>
        <w:br w:type="page"/>
      </w:r>
    </w:p>
    <w:p w14:paraId="406985FD" w14:textId="77777777" w:rsidR="00A40C99" w:rsidRDefault="00A40C99" w:rsidP="00EA25DC">
      <w:pPr>
        <w:pStyle w:val="Heading1"/>
      </w:pPr>
      <w:bookmarkStart w:id="59" w:name="_Pharmaceutical_identification"/>
      <w:bookmarkStart w:id="60" w:name="_Toc50734134"/>
      <w:bookmarkEnd w:id="59"/>
      <w:r>
        <w:t>Pharmaceutical identification</w:t>
      </w:r>
      <w:bookmarkEnd w:id="57"/>
      <w:bookmarkEnd w:id="60"/>
      <w:r>
        <w:fldChar w:fldCharType="begin"/>
      </w:r>
      <w:r>
        <w:instrText xml:space="preserve"> TC "</w:instrText>
      </w:r>
      <w:bookmarkStart w:id="61" w:name="_Toc349031289"/>
      <w:r w:rsidRPr="00873759">
        <w:instrText>Pharmaceutical identification</w:instrText>
      </w:r>
      <w:bookmarkEnd w:id="61"/>
      <w:r>
        <w:instrText xml:space="preserve">" \f C \l "1" </w:instrText>
      </w:r>
      <w:r>
        <w:fldChar w:fldCharType="end"/>
      </w:r>
    </w:p>
    <w:p w14:paraId="2B461DAB" w14:textId="77777777" w:rsidR="00A40C99" w:rsidRPr="005C3411" w:rsidRDefault="00A40C99" w:rsidP="005C3411">
      <w:pPr>
        <w:pStyle w:val="Heading5"/>
      </w:pPr>
      <w:r w:rsidRPr="005C3411">
        <w:t>1.</w:t>
      </w:r>
      <w:r w:rsidRPr="005C3411">
        <w:tab/>
        <w:t>Tablet or capsule identification</w:t>
      </w:r>
    </w:p>
    <w:p w14:paraId="3BECEC08" w14:textId="77777777" w:rsidR="00A40C99" w:rsidRDefault="001E3EFA" w:rsidP="00C165D0">
      <w:pPr>
        <w:pStyle w:val="Heading4"/>
      </w:pPr>
      <w:r>
        <w:t>Background information</w:t>
      </w:r>
    </w:p>
    <w:p w14:paraId="0B27D09E" w14:textId="77777777" w:rsidR="00A40C99" w:rsidRPr="005E42F8" w:rsidRDefault="00A40C99" w:rsidP="004C69BB">
      <w:pPr>
        <w:pStyle w:val="ListParagraph"/>
        <w:numPr>
          <w:ilvl w:val="0"/>
          <w:numId w:val="4"/>
        </w:numPr>
        <w:tabs>
          <w:tab w:val="clear" w:pos="1080"/>
        </w:tabs>
        <w:ind w:left="714" w:hanging="357"/>
      </w:pPr>
      <w:r w:rsidRPr="005E42F8">
        <w:t>Who is the enquirer and why are they requesting this information?</w:t>
      </w:r>
      <w:r w:rsidR="003F0DDC">
        <w:t xml:space="preserve"> Consider any legal or ethical issues – is it appropriate for you to answer this enquiry?</w:t>
      </w:r>
    </w:p>
    <w:p w14:paraId="117AEB7C" w14:textId="77777777" w:rsidR="00A40C99" w:rsidRPr="005E42F8" w:rsidRDefault="00A40C99" w:rsidP="003F0DDC">
      <w:pPr>
        <w:pStyle w:val="ListParagraph"/>
        <w:numPr>
          <w:ilvl w:val="0"/>
          <w:numId w:val="4"/>
        </w:numPr>
        <w:tabs>
          <w:tab w:val="clear" w:pos="1080"/>
        </w:tabs>
        <w:ind w:left="714" w:hanging="357"/>
      </w:pPr>
      <w:r w:rsidRPr="005E42F8">
        <w:t>Describe the form, markings, colour, shape, size and weight</w:t>
      </w:r>
      <w:r w:rsidR="003F0DDC">
        <w:t xml:space="preserve"> (if available)</w:t>
      </w:r>
      <w:r w:rsidRPr="005E42F8">
        <w:t>.</w:t>
      </w:r>
    </w:p>
    <w:p w14:paraId="33A89C5C" w14:textId="77777777" w:rsidR="00A40C99" w:rsidRPr="005E42F8" w:rsidRDefault="00A40C99" w:rsidP="004C69BB">
      <w:pPr>
        <w:pStyle w:val="ListParagraph"/>
        <w:numPr>
          <w:ilvl w:val="0"/>
          <w:numId w:val="4"/>
        </w:numPr>
        <w:tabs>
          <w:tab w:val="clear" w:pos="1080"/>
        </w:tabs>
        <w:ind w:left="714" w:hanging="357"/>
      </w:pPr>
      <w:r w:rsidRPr="005E42F8">
        <w:t>What is the likely therapeutic indication?</w:t>
      </w:r>
    </w:p>
    <w:p w14:paraId="6683449E" w14:textId="77777777" w:rsidR="00A40C99" w:rsidRPr="005E42F8" w:rsidRDefault="00A40C99" w:rsidP="004C69BB">
      <w:pPr>
        <w:pStyle w:val="ListParagraph"/>
        <w:numPr>
          <w:ilvl w:val="0"/>
          <w:numId w:val="4"/>
        </w:numPr>
        <w:tabs>
          <w:tab w:val="clear" w:pos="1080"/>
        </w:tabs>
        <w:spacing w:after="60"/>
        <w:ind w:left="714" w:hanging="357"/>
      </w:pPr>
      <w:r w:rsidRPr="005E42F8">
        <w:t>What is the likely country of origin?</w:t>
      </w:r>
    </w:p>
    <w:p w14:paraId="54EC6160" w14:textId="77777777" w:rsidR="00A40C99" w:rsidRDefault="00A40C99" w:rsidP="004C69BB">
      <w:pPr>
        <w:pStyle w:val="ListParagraph"/>
        <w:numPr>
          <w:ilvl w:val="0"/>
          <w:numId w:val="4"/>
        </w:numPr>
        <w:tabs>
          <w:tab w:val="clear" w:pos="1080"/>
        </w:tabs>
        <w:spacing w:after="60"/>
        <w:ind w:left="714" w:hanging="357"/>
      </w:pPr>
      <w:r w:rsidRPr="005E42F8">
        <w:t>Is the preparation thought to be prescription/ herbal / illicit?</w:t>
      </w:r>
    </w:p>
    <w:p w14:paraId="0B608302" w14:textId="77777777" w:rsidR="003F0DDC" w:rsidRPr="005E42F8" w:rsidRDefault="003F0DDC" w:rsidP="004A56B7">
      <w:pPr>
        <w:pStyle w:val="ListParagraph"/>
        <w:numPr>
          <w:ilvl w:val="0"/>
          <w:numId w:val="4"/>
        </w:numPr>
        <w:tabs>
          <w:tab w:val="clear" w:pos="1080"/>
        </w:tabs>
        <w:spacing w:after="60"/>
        <w:ind w:left="714" w:hanging="357"/>
      </w:pPr>
      <w:r>
        <w:t>Can a photograph of the preparation be provided?</w:t>
      </w:r>
    </w:p>
    <w:p w14:paraId="108EA31E" w14:textId="77777777" w:rsidR="00A40C99" w:rsidRDefault="001E3EFA" w:rsidP="00C165D0">
      <w:pPr>
        <w:pStyle w:val="Heading4"/>
      </w:pPr>
      <w:r>
        <w:t>Resources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153"/>
        <w:gridCol w:w="6735"/>
      </w:tblGrid>
      <w:tr w:rsidR="00A40C99" w14:paraId="2B589FDB" w14:textId="77777777" w:rsidTr="00804B38">
        <w:trPr>
          <w:trHeight w:val="340"/>
          <w:tblHeader/>
        </w:trPr>
        <w:tc>
          <w:tcPr>
            <w:tcW w:w="3153" w:type="dxa"/>
          </w:tcPr>
          <w:p w14:paraId="4B148300" w14:textId="77777777" w:rsidR="00A40C99" w:rsidRDefault="00A40C99" w:rsidP="00A40C99">
            <w:pPr>
              <w:autoSpaceDE w:val="0"/>
              <w:autoSpaceDN w:val="0"/>
              <w:adjustRightInd w:val="0"/>
              <w:spacing w:before="60" w:after="60"/>
              <w:rPr>
                <w:rFonts w:cs="Arial"/>
                <w:b/>
                <w:bCs/>
                <w:szCs w:val="16"/>
                <w:lang w:val="en-US"/>
              </w:rPr>
            </w:pPr>
            <w:r>
              <w:rPr>
                <w:rFonts w:cs="Arial"/>
                <w:b/>
                <w:bCs/>
                <w:szCs w:val="16"/>
                <w:lang w:val="en-US"/>
              </w:rPr>
              <w:t>Source</w:t>
            </w:r>
          </w:p>
        </w:tc>
        <w:tc>
          <w:tcPr>
            <w:tcW w:w="6735" w:type="dxa"/>
          </w:tcPr>
          <w:p w14:paraId="6CF26D51" w14:textId="77777777" w:rsidR="00A40C99" w:rsidRDefault="00A40C99" w:rsidP="00A40C99">
            <w:pPr>
              <w:autoSpaceDE w:val="0"/>
              <w:autoSpaceDN w:val="0"/>
              <w:adjustRightInd w:val="0"/>
              <w:spacing w:before="60" w:after="60"/>
              <w:rPr>
                <w:rFonts w:cs="Arial"/>
                <w:b/>
                <w:bCs/>
                <w:szCs w:val="16"/>
                <w:lang w:val="en-US"/>
              </w:rPr>
            </w:pPr>
            <w:r>
              <w:rPr>
                <w:rFonts w:cs="Arial"/>
                <w:b/>
                <w:bCs/>
                <w:szCs w:val="16"/>
                <w:lang w:val="en-US"/>
              </w:rPr>
              <w:t>Notes</w:t>
            </w:r>
          </w:p>
        </w:tc>
      </w:tr>
      <w:tr w:rsidR="00A40C99" w14:paraId="59468E24" w14:textId="77777777" w:rsidTr="00804B38">
        <w:trPr>
          <w:trHeight w:val="340"/>
          <w:tblHeader/>
        </w:trPr>
        <w:tc>
          <w:tcPr>
            <w:tcW w:w="9888" w:type="dxa"/>
            <w:gridSpan w:val="2"/>
            <w:shd w:val="clear" w:color="auto" w:fill="E6E6E6"/>
          </w:tcPr>
          <w:p w14:paraId="01F96FE6" w14:textId="77777777" w:rsidR="00A40C99" w:rsidRDefault="00A40C99" w:rsidP="00A40C99">
            <w:pPr>
              <w:autoSpaceDE w:val="0"/>
              <w:autoSpaceDN w:val="0"/>
              <w:adjustRightInd w:val="0"/>
              <w:spacing w:before="60" w:after="60"/>
              <w:rPr>
                <w:rFonts w:cs="Arial"/>
                <w:b/>
                <w:bCs/>
              </w:rPr>
            </w:pPr>
            <w:r>
              <w:rPr>
                <w:rFonts w:cs="Arial"/>
                <w:b/>
                <w:bCs/>
              </w:rPr>
              <w:t xml:space="preserve">First-line resources </w:t>
            </w:r>
          </w:p>
        </w:tc>
      </w:tr>
      <w:tr w:rsidR="009D7F26" w14:paraId="341C5F00" w14:textId="77777777" w:rsidTr="00804B38">
        <w:trPr>
          <w:tblHeader/>
        </w:trPr>
        <w:tc>
          <w:tcPr>
            <w:tcW w:w="3153" w:type="dxa"/>
          </w:tcPr>
          <w:p w14:paraId="02C7CEC8" w14:textId="77777777" w:rsidR="009D7F26" w:rsidRDefault="009D7F26" w:rsidP="00A40C99">
            <w:pPr>
              <w:numPr>
                <w:ilvl w:val="12"/>
                <w:numId w:val="0"/>
              </w:numPr>
              <w:spacing w:before="60" w:after="60"/>
              <w:rPr>
                <w:rFonts w:cs="Arial"/>
                <w:iCs/>
              </w:rPr>
            </w:pPr>
            <w:r>
              <w:rPr>
                <w:rFonts w:cs="Arial"/>
              </w:rPr>
              <w:t xml:space="preserve">Electronic Medicines Compendium (eMC). DataPharm Communications. </w:t>
            </w:r>
            <w:hyperlink r:id="rId353" w:history="1">
              <w:r w:rsidRPr="00BA6513">
                <w:rPr>
                  <w:rStyle w:val="Hyperlink"/>
                  <w:rFonts w:cs="Arial"/>
                </w:rPr>
                <w:t>www.medicines.org.uk/emc</w:t>
              </w:r>
            </w:hyperlink>
          </w:p>
        </w:tc>
        <w:tc>
          <w:tcPr>
            <w:tcW w:w="6735" w:type="dxa"/>
            <w:vMerge w:val="restart"/>
          </w:tcPr>
          <w:p w14:paraId="46546EA7" w14:textId="77777777" w:rsidR="009D7F26" w:rsidRDefault="009D7F26" w:rsidP="002B5CC4">
            <w:pPr>
              <w:pStyle w:val="BodyText"/>
              <w:spacing w:before="60" w:after="60"/>
              <w:rPr>
                <w:rFonts w:cs="Arial"/>
                <w:bCs/>
              </w:rPr>
            </w:pPr>
            <w:r w:rsidRPr="00D343C4">
              <w:rPr>
                <w:rFonts w:cs="Arial"/>
                <w:bCs/>
              </w:rPr>
              <w:t>SPCs describe products in the ‘Pharmaceutical form’ section</w:t>
            </w:r>
            <w:r w:rsidR="008C1193">
              <w:rPr>
                <w:rFonts w:cs="Arial"/>
                <w:bCs/>
              </w:rPr>
              <w:t xml:space="preserve">. To </w:t>
            </w:r>
            <w:r w:rsidRPr="00D343C4">
              <w:rPr>
                <w:rFonts w:cs="Arial"/>
                <w:bCs/>
              </w:rPr>
              <w:t xml:space="preserve">search the whole </w:t>
            </w:r>
            <w:r w:rsidR="002F544F" w:rsidRPr="00D343C4">
              <w:rPr>
                <w:rFonts w:cs="Arial"/>
                <w:bCs/>
              </w:rPr>
              <w:t>databases go</w:t>
            </w:r>
            <w:r w:rsidR="008C1193">
              <w:rPr>
                <w:rFonts w:cs="Arial"/>
                <w:bCs/>
              </w:rPr>
              <w:t xml:space="preserve"> to ‘advanced search’, then search documents by ‘SmPC section’. </w:t>
            </w:r>
            <w:r w:rsidR="003F0DDC">
              <w:rPr>
                <w:rFonts w:cs="Arial"/>
                <w:bCs/>
              </w:rPr>
              <w:t>S</w:t>
            </w:r>
            <w:r w:rsidR="003F0DDC" w:rsidRPr="00D343C4">
              <w:rPr>
                <w:rFonts w:cs="Arial"/>
                <w:bCs/>
              </w:rPr>
              <w:t>elect</w:t>
            </w:r>
            <w:r w:rsidR="002B5CC4">
              <w:rPr>
                <w:rFonts w:cs="Arial"/>
                <w:bCs/>
              </w:rPr>
              <w:t xml:space="preserve"> </w:t>
            </w:r>
            <w:r w:rsidR="008C1193">
              <w:rPr>
                <w:rFonts w:cs="Arial"/>
                <w:bCs/>
              </w:rPr>
              <w:t>section</w:t>
            </w:r>
            <w:r w:rsidR="002B5CC4">
              <w:rPr>
                <w:rFonts w:cs="Arial"/>
                <w:bCs/>
              </w:rPr>
              <w:t xml:space="preserve"> ‘3 Pharmaceutical form’</w:t>
            </w:r>
            <w:r w:rsidR="008C1193">
              <w:rPr>
                <w:rFonts w:cs="Arial"/>
                <w:bCs/>
              </w:rPr>
              <w:t xml:space="preserve"> and enter</w:t>
            </w:r>
            <w:r w:rsidRPr="00D343C4">
              <w:rPr>
                <w:rFonts w:cs="Arial"/>
                <w:bCs/>
              </w:rPr>
              <w:t xml:space="preserve"> letters, numbers</w:t>
            </w:r>
            <w:r w:rsidR="002B5CC4">
              <w:rPr>
                <w:rFonts w:cs="Arial"/>
                <w:bCs/>
              </w:rPr>
              <w:t>, colour</w:t>
            </w:r>
            <w:r w:rsidRPr="00D343C4">
              <w:rPr>
                <w:rFonts w:cs="Arial"/>
                <w:bCs/>
              </w:rPr>
              <w:t xml:space="preserve"> etc. This will not help with generic products unless they are branded generics.</w:t>
            </w:r>
          </w:p>
          <w:p w14:paraId="3025C5A7" w14:textId="77777777" w:rsidR="002B5CC4" w:rsidRPr="00D343C4" w:rsidRDefault="001A615F" w:rsidP="002B5CC4">
            <w:pPr>
              <w:pStyle w:val="BodyText"/>
              <w:spacing w:before="60" w:after="60"/>
              <w:rPr>
                <w:rFonts w:cs="Arial"/>
                <w:iCs/>
              </w:rPr>
            </w:pPr>
            <w:r w:rsidRPr="00C43FD6">
              <w:rPr>
                <w:rFonts w:cs="Arial"/>
              </w:rPr>
              <w:t xml:space="preserve">See comments in </w:t>
            </w:r>
            <w:hyperlink r:id="rId354" w:history="1">
              <w:r w:rsidRPr="00C43FD6">
                <w:rPr>
                  <w:rStyle w:val="Hyperlink"/>
                  <w:rFonts w:cs="Arial"/>
                </w:rPr>
                <w:t>Tips, Hints and Limitations for use of Common MI Resources document</w:t>
              </w:r>
            </w:hyperlink>
            <w:r w:rsidRPr="00C43FD6">
              <w:rPr>
                <w:rFonts w:cs="Arial"/>
              </w:rPr>
              <w:t>.</w:t>
            </w:r>
          </w:p>
        </w:tc>
      </w:tr>
      <w:tr w:rsidR="009D7F26" w14:paraId="0AEDA10F" w14:textId="77777777" w:rsidTr="00804B38">
        <w:trPr>
          <w:tblHeader/>
        </w:trPr>
        <w:tc>
          <w:tcPr>
            <w:tcW w:w="3153" w:type="dxa"/>
          </w:tcPr>
          <w:p w14:paraId="3F7559D8" w14:textId="77777777" w:rsidR="009D7F26" w:rsidRDefault="009D7F26" w:rsidP="00F949B0">
            <w:pPr>
              <w:autoSpaceDE w:val="0"/>
              <w:autoSpaceDN w:val="0"/>
              <w:adjustRightInd w:val="0"/>
              <w:spacing w:before="60" w:after="60"/>
              <w:rPr>
                <w:rFonts w:cs="Arial"/>
              </w:rPr>
            </w:pPr>
            <w:r w:rsidRPr="003E382D">
              <w:rPr>
                <w:rFonts w:cs="Arial"/>
              </w:rPr>
              <w:t>MHRA: Medicines &amp; Healthcare Regulatory Agency</w:t>
            </w:r>
            <w:r>
              <w:rPr>
                <w:rFonts w:cs="Arial"/>
              </w:rPr>
              <w:t xml:space="preserve">. </w:t>
            </w:r>
            <w:r w:rsidRPr="007107C7">
              <w:rPr>
                <w:rFonts w:cs="Arial"/>
              </w:rPr>
              <w:t>SPCs and PILs can be directly accessed via:</w:t>
            </w:r>
            <w:r w:rsidR="00F949B0">
              <w:rPr>
                <w:rFonts w:cs="Arial"/>
              </w:rPr>
              <w:t xml:space="preserve"> </w:t>
            </w:r>
            <w:hyperlink r:id="rId355" w:history="1">
              <w:r w:rsidRPr="00862118">
                <w:rPr>
                  <w:rStyle w:val="Hyperlink"/>
                  <w:rFonts w:cs="Arial"/>
                </w:rPr>
                <w:t>https://products.mhra.gov.uk</w:t>
              </w:r>
            </w:hyperlink>
          </w:p>
        </w:tc>
        <w:tc>
          <w:tcPr>
            <w:tcW w:w="6735" w:type="dxa"/>
            <w:vMerge/>
          </w:tcPr>
          <w:p w14:paraId="14047AF4" w14:textId="77777777" w:rsidR="009D7F26" w:rsidRPr="00D343C4" w:rsidRDefault="009D7F26" w:rsidP="00A40C99">
            <w:pPr>
              <w:pStyle w:val="BodyText"/>
              <w:spacing w:before="60" w:after="60"/>
              <w:rPr>
                <w:rFonts w:cs="Arial"/>
                <w:bCs/>
              </w:rPr>
            </w:pPr>
          </w:p>
        </w:tc>
      </w:tr>
      <w:tr w:rsidR="00A40C99" w14:paraId="0E2CC311" w14:textId="77777777" w:rsidTr="00804B38">
        <w:trPr>
          <w:tblHeader/>
        </w:trPr>
        <w:tc>
          <w:tcPr>
            <w:tcW w:w="3153" w:type="dxa"/>
          </w:tcPr>
          <w:p w14:paraId="59487BB0" w14:textId="77777777" w:rsidR="00A40C99" w:rsidRDefault="00A40C99" w:rsidP="00A40C99">
            <w:pPr>
              <w:numPr>
                <w:ilvl w:val="12"/>
                <w:numId w:val="0"/>
              </w:numPr>
              <w:spacing w:before="60" w:after="60"/>
              <w:rPr>
                <w:rFonts w:cs="Arial"/>
                <w:bCs/>
              </w:rPr>
            </w:pPr>
            <w:r>
              <w:rPr>
                <w:rFonts w:cs="Arial"/>
                <w:bCs/>
              </w:rPr>
              <w:t>Pharmaceutical manufacturer.</w:t>
            </w:r>
          </w:p>
        </w:tc>
        <w:tc>
          <w:tcPr>
            <w:tcW w:w="6735" w:type="dxa"/>
          </w:tcPr>
          <w:p w14:paraId="4CBDF477" w14:textId="77777777" w:rsidR="00A40C99" w:rsidRDefault="00A40C99" w:rsidP="00A40C99">
            <w:pPr>
              <w:spacing w:before="60" w:after="60"/>
              <w:rPr>
                <w:rFonts w:cs="Arial"/>
                <w:bCs/>
              </w:rPr>
            </w:pPr>
            <w:r>
              <w:rPr>
                <w:rFonts w:cs="Arial"/>
                <w:bCs/>
              </w:rPr>
              <w:t xml:space="preserve">If logo or marking suggests a particular company. </w:t>
            </w:r>
          </w:p>
          <w:p w14:paraId="2E5857CB" w14:textId="77777777" w:rsidR="00204DFB" w:rsidRDefault="00204DFB" w:rsidP="00A40C99">
            <w:pPr>
              <w:spacing w:before="60" w:after="60"/>
              <w:rPr>
                <w:rFonts w:cs="Arial"/>
                <w:bCs/>
              </w:rPr>
            </w:pPr>
            <w:r w:rsidRPr="00204DFB">
              <w:rPr>
                <w:rFonts w:cs="Arial"/>
                <w:b/>
              </w:rPr>
              <w:t>NOTE</w:t>
            </w:r>
            <w:r>
              <w:rPr>
                <w:rFonts w:cs="Arial"/>
              </w:rPr>
              <w:t>: see QRMG guidance ‘</w:t>
            </w:r>
            <w:hyperlink r:id="rId356" w:tgtFrame="_blank" w:history="1">
              <w:r w:rsidRPr="00204DFB">
                <w:rPr>
                  <w:rStyle w:val="Hyperlink"/>
                  <w:rFonts w:cs="Arial"/>
                  <w:bCs/>
                </w:rPr>
                <w:t>How to Use Pharmaceutical Industry Medical Information Services</w:t>
              </w:r>
            </w:hyperlink>
            <w:r w:rsidRPr="00204DFB">
              <w:rPr>
                <w:rFonts w:cs="Arial"/>
              </w:rPr>
              <w:t>’</w:t>
            </w:r>
            <w:r>
              <w:rPr>
                <w:rFonts w:cs="Arial"/>
              </w:rPr>
              <w:t>.</w:t>
            </w:r>
            <w:r w:rsidRPr="00204DFB">
              <w:rPr>
                <w:rFonts w:cs="Arial"/>
              </w:rPr>
              <w:t> </w:t>
            </w:r>
          </w:p>
        </w:tc>
      </w:tr>
      <w:tr w:rsidR="00A40C99" w14:paraId="40670EBC" w14:textId="77777777" w:rsidTr="00804B38">
        <w:trPr>
          <w:tblHeader/>
        </w:trPr>
        <w:tc>
          <w:tcPr>
            <w:tcW w:w="3153" w:type="dxa"/>
          </w:tcPr>
          <w:p w14:paraId="66441F1E" w14:textId="77777777" w:rsidR="00A40C99" w:rsidRDefault="00A40C99" w:rsidP="00A40C99">
            <w:pPr>
              <w:numPr>
                <w:ilvl w:val="12"/>
                <w:numId w:val="0"/>
              </w:numPr>
              <w:spacing w:before="60" w:after="60"/>
              <w:rPr>
                <w:rFonts w:cs="Arial"/>
                <w:bCs/>
              </w:rPr>
            </w:pPr>
            <w:r>
              <w:rPr>
                <w:rFonts w:cs="Arial"/>
                <w:bCs/>
              </w:rPr>
              <w:t>TICTAC</w:t>
            </w:r>
          </w:p>
          <w:p w14:paraId="5E6AA7B9" w14:textId="77777777" w:rsidR="00A40C99" w:rsidRPr="00253D78" w:rsidRDefault="00A40C99" w:rsidP="00A40C99">
            <w:pPr>
              <w:spacing w:before="60" w:after="60"/>
              <w:rPr>
                <w:rFonts w:cs="Arial"/>
              </w:rPr>
            </w:pPr>
          </w:p>
        </w:tc>
        <w:tc>
          <w:tcPr>
            <w:tcW w:w="6735" w:type="dxa"/>
          </w:tcPr>
          <w:p w14:paraId="3CB15EA4" w14:textId="77777777" w:rsidR="00A40C99" w:rsidRDefault="00A40C99" w:rsidP="00A40C99">
            <w:pPr>
              <w:spacing w:before="60" w:after="60"/>
              <w:rPr>
                <w:rFonts w:cs="Arial"/>
                <w:bCs/>
              </w:rPr>
            </w:pPr>
            <w:r w:rsidRPr="00C637B1">
              <w:rPr>
                <w:rFonts w:cs="Arial"/>
                <w:bCs/>
              </w:rPr>
              <w:t>Free for Regional Medicines Information Centres. Some A&amp;E units also have access to this. If a particular logo is difficult to describe suggest the enquirer faxes/emails a drawing/photo with the drug placed next to a ruler for true-to-size measurement. For products with few distinguishing features, an accurate weight and measurement of dimensions might help.</w:t>
            </w:r>
          </w:p>
          <w:p w14:paraId="7B888BC5" w14:textId="77777777" w:rsidR="00B76827" w:rsidRPr="00C637B1" w:rsidRDefault="00B76827" w:rsidP="00A40C99">
            <w:pPr>
              <w:spacing w:before="60" w:after="60"/>
              <w:rPr>
                <w:rFonts w:cs="Arial"/>
                <w:bCs/>
              </w:rPr>
            </w:pPr>
            <w:r w:rsidRPr="00C43FD6">
              <w:rPr>
                <w:rFonts w:cs="Arial"/>
              </w:rPr>
              <w:t xml:space="preserve">See comments in </w:t>
            </w:r>
            <w:hyperlink r:id="rId357" w:history="1">
              <w:r w:rsidRPr="00C43FD6">
                <w:rPr>
                  <w:rStyle w:val="Hyperlink"/>
                  <w:rFonts w:cs="Arial"/>
                </w:rPr>
                <w:t>Tips, Hints and Limitations for use of Common MI Resources document</w:t>
              </w:r>
            </w:hyperlink>
            <w:r w:rsidRPr="00C43FD6">
              <w:rPr>
                <w:rFonts w:cs="Arial"/>
              </w:rPr>
              <w:t>.</w:t>
            </w:r>
          </w:p>
        </w:tc>
      </w:tr>
      <w:tr w:rsidR="00A40C99" w14:paraId="74EEE66A" w14:textId="77777777" w:rsidTr="00804B38">
        <w:trPr>
          <w:tblHeader/>
        </w:trPr>
        <w:tc>
          <w:tcPr>
            <w:tcW w:w="3153" w:type="dxa"/>
          </w:tcPr>
          <w:p w14:paraId="4CAD1A0A" w14:textId="77777777" w:rsidR="00A40C99" w:rsidRPr="00C637B1" w:rsidRDefault="00AE45A6" w:rsidP="00A40C99">
            <w:pPr>
              <w:spacing w:before="60" w:after="60"/>
              <w:rPr>
                <w:rFonts w:cs="Arial"/>
                <w:color w:val="FF6600"/>
              </w:rPr>
            </w:pPr>
            <w:r w:rsidRPr="00A60587">
              <w:t>MIMS</w:t>
            </w:r>
            <w:r>
              <w:t xml:space="preserve">. </w:t>
            </w:r>
            <w:r w:rsidRPr="00792D37">
              <w:t>Monthly Index of Medical Specialities</w:t>
            </w:r>
            <w:r>
              <w:t xml:space="preserve">. </w:t>
            </w:r>
            <w:r w:rsidRPr="00792D37">
              <w:t>Haymarket Media Group.</w:t>
            </w:r>
            <w:r>
              <w:t xml:space="preserve"> </w:t>
            </w:r>
            <w:hyperlink r:id="rId358" w:history="1">
              <w:r w:rsidR="00F949B0" w:rsidRPr="00B90A1A">
                <w:rPr>
                  <w:rStyle w:val="Hyperlink"/>
                </w:rPr>
                <w:t>www.mims.co.uk/</w:t>
              </w:r>
            </w:hyperlink>
            <w:r w:rsidRPr="00792D37">
              <w:t>.</w:t>
            </w:r>
          </w:p>
        </w:tc>
        <w:tc>
          <w:tcPr>
            <w:tcW w:w="6735" w:type="dxa"/>
          </w:tcPr>
          <w:p w14:paraId="27CCC002" w14:textId="77777777" w:rsidR="00A40C99" w:rsidRPr="00C637B1" w:rsidRDefault="00A40C99" w:rsidP="00A40C99">
            <w:pPr>
              <w:spacing w:before="60" w:after="60"/>
              <w:rPr>
                <w:rFonts w:cs="Arial"/>
              </w:rPr>
            </w:pPr>
            <w:r w:rsidRPr="00C637B1">
              <w:rPr>
                <w:rFonts w:cs="Arial"/>
              </w:rPr>
              <w:t>Click on ‘MIMS’ then type name in the ‘MIMS search’ box. Lists all of the products featured in the MIMS reference book and gives detailed descriptions of each product including tablet appearance.</w:t>
            </w:r>
          </w:p>
        </w:tc>
      </w:tr>
      <w:tr w:rsidR="003D66F9" w14:paraId="5B813356" w14:textId="77777777" w:rsidTr="00804B38">
        <w:trPr>
          <w:tblHeader/>
        </w:trPr>
        <w:tc>
          <w:tcPr>
            <w:tcW w:w="3153" w:type="dxa"/>
          </w:tcPr>
          <w:p w14:paraId="0C0A5A9C" w14:textId="77777777" w:rsidR="003D66F9" w:rsidRPr="00327B97" w:rsidRDefault="003D66F9" w:rsidP="00EA25DC">
            <w:pPr>
              <w:pStyle w:val="BodyText2"/>
              <w:spacing w:before="60" w:after="60" w:line="276" w:lineRule="auto"/>
            </w:pPr>
            <w:r w:rsidRPr="0040439D">
              <w:t>UKMi Discussion Group</w:t>
            </w:r>
            <w:r>
              <w:t>. E</w:t>
            </w:r>
            <w:r w:rsidRPr="0040439D">
              <w:t>compass (host)</w:t>
            </w:r>
            <w:r>
              <w:t xml:space="preserve">. </w:t>
            </w:r>
            <w:hyperlink r:id="rId359" w:history="1">
              <w:r w:rsidRPr="00497079">
                <w:rPr>
                  <w:rStyle w:val="Hyperlink"/>
                  <w:rFonts w:cs="Arial"/>
                </w:rPr>
                <w:t>http://list.ecompass.nl/listserv/cgi-bin/wa?A0=MI-UK</w:t>
              </w:r>
            </w:hyperlink>
          </w:p>
        </w:tc>
        <w:tc>
          <w:tcPr>
            <w:tcW w:w="6735" w:type="dxa"/>
          </w:tcPr>
          <w:p w14:paraId="0442CDF2" w14:textId="77777777" w:rsidR="003D66F9" w:rsidRDefault="003D66F9" w:rsidP="00EA25DC">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360" w:history="1">
              <w:r w:rsidRPr="00497079">
                <w:rPr>
                  <w:rStyle w:val="Hyperlink"/>
                  <w:rFonts w:cs="Arial"/>
                </w:rPr>
                <w:t>mi-uk-request@list.ecompass.nl</w:t>
              </w:r>
            </w:hyperlink>
            <w:r w:rsidRPr="00327B97">
              <w:rPr>
                <w:rFonts w:cs="Arial"/>
              </w:rPr>
              <w:t>)</w:t>
            </w:r>
            <w:r w:rsidR="00F45D66">
              <w:rPr>
                <w:rFonts w:cs="Arial"/>
              </w:rPr>
              <w:t>.</w:t>
            </w:r>
          </w:p>
          <w:p w14:paraId="11E36408" w14:textId="77777777" w:rsidR="00F45D66" w:rsidRDefault="00F45D66" w:rsidP="00EA25DC">
            <w:pPr>
              <w:autoSpaceDE w:val="0"/>
              <w:autoSpaceDN w:val="0"/>
              <w:adjustRightInd w:val="0"/>
              <w:spacing w:before="60" w:after="60"/>
              <w:rPr>
                <w:rFonts w:cs="Arial"/>
              </w:rPr>
            </w:pPr>
            <w:r>
              <w:rPr>
                <w:rFonts w:cs="Arial"/>
              </w:rPr>
              <w:t xml:space="preserve">A </w:t>
            </w:r>
            <w:hyperlink r:id="rId361" w:history="1">
              <w:r w:rsidRPr="00CE7F88">
                <w:rPr>
                  <w:rStyle w:val="Hyperlink"/>
                  <w:rFonts w:cs="Arial"/>
                </w:rPr>
                <w:t>guide</w:t>
              </w:r>
            </w:hyperlink>
            <w:r>
              <w:rPr>
                <w:rFonts w:cs="Arial"/>
              </w:rPr>
              <w:t xml:space="preserve"> to using the UKMI Mailing list is available.</w:t>
            </w:r>
          </w:p>
        </w:tc>
      </w:tr>
      <w:tr w:rsidR="00A40C99" w14:paraId="11A8DC1A" w14:textId="77777777" w:rsidTr="00804B38">
        <w:trPr>
          <w:trHeight w:val="340"/>
          <w:tblHeader/>
        </w:trPr>
        <w:tc>
          <w:tcPr>
            <w:tcW w:w="9888" w:type="dxa"/>
            <w:gridSpan w:val="2"/>
            <w:shd w:val="clear" w:color="auto" w:fill="E6E6E6"/>
          </w:tcPr>
          <w:p w14:paraId="069B5F6F" w14:textId="77777777" w:rsidR="00A40C99" w:rsidRDefault="00A40C99" w:rsidP="00A40C99">
            <w:pPr>
              <w:autoSpaceDE w:val="0"/>
              <w:autoSpaceDN w:val="0"/>
              <w:adjustRightInd w:val="0"/>
              <w:spacing w:before="60" w:after="60"/>
              <w:rPr>
                <w:rFonts w:cs="Arial"/>
                <w:b/>
                <w:bCs/>
              </w:rPr>
            </w:pPr>
            <w:r>
              <w:rPr>
                <w:rFonts w:cs="Arial"/>
                <w:b/>
                <w:bCs/>
              </w:rPr>
              <w:t xml:space="preserve">Local resources </w:t>
            </w:r>
          </w:p>
        </w:tc>
      </w:tr>
      <w:tr w:rsidR="00A40C99" w14:paraId="75EE6886" w14:textId="77777777" w:rsidTr="00804B38">
        <w:trPr>
          <w:trHeight w:val="340"/>
          <w:tblHeader/>
        </w:trPr>
        <w:tc>
          <w:tcPr>
            <w:tcW w:w="3153" w:type="dxa"/>
          </w:tcPr>
          <w:p w14:paraId="16107C75" w14:textId="77777777" w:rsidR="00A40C99" w:rsidRDefault="00A40C99" w:rsidP="00A40C99">
            <w:pPr>
              <w:numPr>
                <w:ilvl w:val="12"/>
                <w:numId w:val="0"/>
              </w:numPr>
              <w:spacing w:before="60" w:after="60"/>
              <w:rPr>
                <w:rFonts w:cs="Arial"/>
                <w:bCs/>
              </w:rPr>
            </w:pPr>
          </w:p>
        </w:tc>
        <w:tc>
          <w:tcPr>
            <w:tcW w:w="6735" w:type="dxa"/>
          </w:tcPr>
          <w:p w14:paraId="11835206" w14:textId="77777777" w:rsidR="00A40C99" w:rsidRDefault="00A40C99" w:rsidP="00A40C99">
            <w:pPr>
              <w:spacing w:before="60" w:after="60"/>
              <w:rPr>
                <w:rFonts w:cs="Arial"/>
                <w:bCs/>
              </w:rPr>
            </w:pPr>
          </w:p>
        </w:tc>
      </w:tr>
    </w:tbl>
    <w:p w14:paraId="562CCD4C" w14:textId="77777777" w:rsidR="00A40C99" w:rsidRDefault="001E3EFA" w:rsidP="00C165D0">
      <w:pPr>
        <w:pStyle w:val="Heading4"/>
      </w:pPr>
      <w:r>
        <w:t>Answering the enquiry</w:t>
      </w:r>
    </w:p>
    <w:p w14:paraId="0FCCB6C0" w14:textId="77777777" w:rsidR="00A40C99" w:rsidRDefault="00A40C99" w:rsidP="004C69BB">
      <w:pPr>
        <w:pStyle w:val="ListParagraph"/>
        <w:numPr>
          <w:ilvl w:val="0"/>
          <w:numId w:val="4"/>
        </w:numPr>
        <w:tabs>
          <w:tab w:val="clear" w:pos="1080"/>
        </w:tabs>
        <w:ind w:left="714" w:hanging="357"/>
      </w:pPr>
      <w:r w:rsidRPr="00C177B5">
        <w:t>If a TICTAC search gives a range of hits, highlight the fact that the only definitive way of identifying the preparation is to analyse it.</w:t>
      </w:r>
    </w:p>
    <w:p w14:paraId="3B8BAAEF" w14:textId="77777777" w:rsidR="00A40C99" w:rsidRPr="00C177B5" w:rsidRDefault="00A40C99" w:rsidP="004C69BB">
      <w:pPr>
        <w:pStyle w:val="ListParagraph"/>
        <w:numPr>
          <w:ilvl w:val="0"/>
          <w:numId w:val="4"/>
        </w:numPr>
        <w:tabs>
          <w:tab w:val="clear" w:pos="1080"/>
        </w:tabs>
        <w:ind w:left="714" w:hanging="357"/>
      </w:pPr>
      <w:r w:rsidRPr="00C177B5">
        <w:t xml:space="preserve">Many of these enquiries involve a third party which may raise ethical questions. Refer to UKMi guidance on legal and </w:t>
      </w:r>
      <w:r>
        <w:t xml:space="preserve">ethical </w:t>
      </w:r>
      <w:r w:rsidRPr="00C177B5">
        <w:t xml:space="preserve">issues:  </w:t>
      </w:r>
      <w:hyperlink r:id="rId362" w:history="1">
        <w:r w:rsidRPr="003F0DDC">
          <w:rPr>
            <w:rStyle w:val="Hyperlink"/>
          </w:rPr>
          <w:t>www.sps.nhs.uk/articles/ukmi-guidance-on-legal-and-ethical-issues/</w:t>
        </w:r>
      </w:hyperlink>
      <w:r>
        <w:t xml:space="preserve">. </w:t>
      </w:r>
    </w:p>
    <w:p w14:paraId="78295BBA" w14:textId="77777777" w:rsidR="009103C6" w:rsidRDefault="009103C6" w:rsidP="009103C6">
      <w:pPr>
        <w:pStyle w:val="ListParagraph"/>
        <w:numPr>
          <w:ilvl w:val="0"/>
          <w:numId w:val="4"/>
        </w:numPr>
        <w:tabs>
          <w:tab w:val="clear" w:pos="1080"/>
        </w:tabs>
        <w:ind w:left="714" w:hanging="357"/>
      </w:pPr>
      <w:r>
        <w:t>Girls under 16 years do not need parental consent for contraception – see</w:t>
      </w:r>
      <w:r w:rsidRPr="00C81DE0">
        <w:rPr>
          <w:rFonts w:cs="Arial"/>
        </w:rPr>
        <w:t xml:space="preserve"> </w:t>
      </w:r>
      <w:hyperlink r:id="rId363" w:anchor="!scenarioRecommendation:5" w:history="1">
        <w:r w:rsidRPr="00F04E53">
          <w:rPr>
            <w:rStyle w:val="Hyperlink"/>
          </w:rPr>
          <w:t>What ethical and legal issues do I need to consider when arranging contraception for a girl who is under 16 years of age?</w:t>
        </w:r>
      </w:hyperlink>
    </w:p>
    <w:p w14:paraId="65B0E4A8" w14:textId="77777777" w:rsidR="00A40C99" w:rsidRDefault="00A40C99" w:rsidP="009103C6">
      <w:pPr>
        <w:pStyle w:val="ListParagraph"/>
        <w:numPr>
          <w:ilvl w:val="0"/>
          <w:numId w:val="4"/>
        </w:numPr>
        <w:tabs>
          <w:tab w:val="clear" w:pos="1080"/>
        </w:tabs>
        <w:ind w:left="714" w:hanging="357"/>
      </w:pPr>
      <w:r w:rsidRPr="006B63C5">
        <w:t xml:space="preserve">If an enquirer is concerned that their child is taking illicit drugs, you can refer them to </w:t>
      </w:r>
      <w:hyperlink r:id="rId364" w:history="1">
        <w:r w:rsidRPr="00553998">
          <w:rPr>
            <w:rStyle w:val="Hyperlink"/>
          </w:rPr>
          <w:t>www.talktofrank.com/worried-about-a-child</w:t>
        </w:r>
      </w:hyperlink>
      <w:r>
        <w:t xml:space="preserve"> </w:t>
      </w:r>
      <w:r w:rsidRPr="006B63C5">
        <w:t xml:space="preserve">or </w:t>
      </w:r>
      <w:r w:rsidR="009103C6" w:rsidRPr="009103C6">
        <w:t>0300 1236600</w:t>
      </w:r>
      <w:r w:rsidRPr="006B63C5">
        <w:t>. There is a parent section on the website which gives advice on how to broach the subject with their children, as well as information about drugs.</w:t>
      </w:r>
    </w:p>
    <w:p w14:paraId="4E40E50F" w14:textId="77777777" w:rsidR="00A40C99" w:rsidRPr="00C637B1" w:rsidRDefault="00A40C99" w:rsidP="004C69BB">
      <w:pPr>
        <w:pStyle w:val="ListParagraph"/>
        <w:numPr>
          <w:ilvl w:val="0"/>
          <w:numId w:val="4"/>
        </w:numPr>
        <w:tabs>
          <w:tab w:val="clear" w:pos="1080"/>
        </w:tabs>
        <w:ind w:left="714" w:hanging="357"/>
      </w:pPr>
      <w:r w:rsidRPr="00C637B1">
        <w:t xml:space="preserve">There is general guidance on ‘street’ drugs as well as photographs found on </w:t>
      </w:r>
      <w:hyperlink r:id="rId365" w:history="1">
        <w:r w:rsidRPr="00C637B1">
          <w:rPr>
            <w:rStyle w:val="Hyperlink"/>
          </w:rPr>
          <w:t>www.talktofrank.com/drugs-a-z</w:t>
        </w:r>
      </w:hyperlink>
      <w:r w:rsidRPr="00C637B1">
        <w:t xml:space="preserve">. </w:t>
      </w:r>
    </w:p>
    <w:p w14:paraId="2AA05D19" w14:textId="77777777" w:rsidR="00A40C99" w:rsidRPr="006B63C5" w:rsidRDefault="00A40C99" w:rsidP="004C69BB">
      <w:pPr>
        <w:pStyle w:val="ListParagraph"/>
        <w:numPr>
          <w:ilvl w:val="0"/>
          <w:numId w:val="4"/>
        </w:numPr>
        <w:tabs>
          <w:tab w:val="clear" w:pos="1080"/>
        </w:tabs>
        <w:ind w:left="714" w:hanging="357"/>
      </w:pPr>
      <w:r w:rsidRPr="006B63C5">
        <w:t>Some other points to consider</w:t>
      </w:r>
      <w:r>
        <w:t xml:space="preserve"> if illicit drugs are suspected</w:t>
      </w:r>
      <w:r w:rsidRPr="006B63C5">
        <w:t xml:space="preserve">; </w:t>
      </w:r>
    </w:p>
    <w:p w14:paraId="65204A18" w14:textId="77777777" w:rsidR="00A40C99" w:rsidRPr="007B2DA3" w:rsidRDefault="00A40C99" w:rsidP="004C69BB">
      <w:pPr>
        <w:pStyle w:val="ListParagraph"/>
        <w:numPr>
          <w:ilvl w:val="0"/>
          <w:numId w:val="28"/>
        </w:numPr>
        <w:ind w:left="1071" w:hanging="357"/>
      </w:pPr>
      <w:r w:rsidRPr="007B2DA3">
        <w:t>Tablets may be embossed.</w:t>
      </w:r>
    </w:p>
    <w:p w14:paraId="22C75589" w14:textId="77777777" w:rsidR="00A40C99" w:rsidRPr="007B2DA3" w:rsidRDefault="00A40C99" w:rsidP="004C69BB">
      <w:pPr>
        <w:pStyle w:val="ListParagraph"/>
        <w:numPr>
          <w:ilvl w:val="0"/>
          <w:numId w:val="28"/>
        </w:numPr>
        <w:ind w:left="1071" w:hanging="357"/>
      </w:pPr>
      <w:r w:rsidRPr="007B2DA3">
        <w:t>Any emboss is typically a picture or symbol, rather than words or numbers.</w:t>
      </w:r>
    </w:p>
    <w:p w14:paraId="542921F0" w14:textId="77777777" w:rsidR="00A40C99" w:rsidRPr="007B2DA3" w:rsidRDefault="00A40C99" w:rsidP="004C69BB">
      <w:pPr>
        <w:pStyle w:val="ListParagraph"/>
        <w:numPr>
          <w:ilvl w:val="0"/>
          <w:numId w:val="28"/>
        </w:numPr>
        <w:ind w:left="1071" w:hanging="357"/>
      </w:pPr>
      <w:r w:rsidRPr="007B2DA3">
        <w:t>Often the tablet is crude with a texture like “extra strong mints”.</w:t>
      </w:r>
    </w:p>
    <w:p w14:paraId="4907E4BB" w14:textId="77777777" w:rsidR="00A40C99" w:rsidRPr="007B2DA3" w:rsidRDefault="00A40C99" w:rsidP="004C69BB">
      <w:pPr>
        <w:pStyle w:val="ListParagraph"/>
        <w:numPr>
          <w:ilvl w:val="0"/>
          <w:numId w:val="28"/>
        </w:numPr>
        <w:ind w:left="1071" w:hanging="357"/>
      </w:pPr>
      <w:r w:rsidRPr="007B2DA3">
        <w:t>Tablets are unlikely to be smooth and pure white.</w:t>
      </w:r>
    </w:p>
    <w:p w14:paraId="4EDEAD07" w14:textId="77777777" w:rsidR="00A40C99" w:rsidRPr="007B2DA3" w:rsidRDefault="00A40C99" w:rsidP="004C69BB">
      <w:pPr>
        <w:pStyle w:val="ListParagraph"/>
        <w:numPr>
          <w:ilvl w:val="0"/>
          <w:numId w:val="28"/>
        </w:numPr>
        <w:ind w:left="1071" w:hanging="357"/>
      </w:pPr>
      <w:r w:rsidRPr="007B2DA3">
        <w:t>They are never in strip packs.</w:t>
      </w:r>
    </w:p>
    <w:p w14:paraId="4FA0D03D" w14:textId="77777777" w:rsidR="00A40C99" w:rsidRDefault="00A40C99" w:rsidP="004C69BB">
      <w:pPr>
        <w:pStyle w:val="ListParagraph"/>
        <w:numPr>
          <w:ilvl w:val="0"/>
          <w:numId w:val="28"/>
        </w:numPr>
        <w:ind w:left="1071" w:hanging="357"/>
      </w:pPr>
      <w:r w:rsidRPr="007B2DA3">
        <w:t>Street drugs are never coated.</w:t>
      </w:r>
    </w:p>
    <w:p w14:paraId="6761A72C" w14:textId="77777777" w:rsidR="00A40C99" w:rsidRPr="00827387" w:rsidRDefault="00A40C99" w:rsidP="005C3411">
      <w:pPr>
        <w:pStyle w:val="Heading5"/>
      </w:pPr>
      <w:r w:rsidRPr="00827387">
        <w:t xml:space="preserve">2. </w:t>
      </w:r>
      <w:r w:rsidRPr="00827387">
        <w:tab/>
        <w:t>Foreign drug identification</w:t>
      </w:r>
    </w:p>
    <w:p w14:paraId="28573C38" w14:textId="77777777" w:rsidR="00A40C99" w:rsidRDefault="001E3EFA" w:rsidP="00C165D0">
      <w:pPr>
        <w:pStyle w:val="Heading4"/>
      </w:pPr>
      <w:r>
        <w:t>Background information</w:t>
      </w:r>
    </w:p>
    <w:p w14:paraId="35AE0623" w14:textId="77777777" w:rsidR="00A40C99" w:rsidRDefault="00A40C99" w:rsidP="004C69BB">
      <w:pPr>
        <w:pStyle w:val="ListParagraph"/>
        <w:numPr>
          <w:ilvl w:val="0"/>
          <w:numId w:val="4"/>
        </w:numPr>
        <w:tabs>
          <w:tab w:val="clear" w:pos="1080"/>
        </w:tabs>
        <w:ind w:left="714" w:hanging="357"/>
      </w:pPr>
      <w:r w:rsidRPr="00253D78">
        <w:t>Who is the enquirer and why are they requesting this information?</w:t>
      </w:r>
    </w:p>
    <w:p w14:paraId="702E45BA" w14:textId="77777777" w:rsidR="00A40C99" w:rsidRPr="00253D78" w:rsidRDefault="00A40C99" w:rsidP="004C69BB">
      <w:pPr>
        <w:pStyle w:val="ListParagraph"/>
        <w:numPr>
          <w:ilvl w:val="0"/>
          <w:numId w:val="4"/>
        </w:numPr>
        <w:tabs>
          <w:tab w:val="clear" w:pos="1080"/>
        </w:tabs>
        <w:ind w:left="714" w:hanging="357"/>
      </w:pPr>
      <w:r w:rsidRPr="00253D78">
        <w:t>What is the trade / generic / chemical name including spelling?</w:t>
      </w:r>
      <w:r w:rsidR="009103C6">
        <w:t xml:space="preserve"> Where has the enquirer found this information </w:t>
      </w:r>
      <w:r w:rsidRPr="00253D78">
        <w:t>e.g. from packaging, dispensing label or from memory?</w:t>
      </w:r>
    </w:p>
    <w:p w14:paraId="3A35E8AE" w14:textId="77777777" w:rsidR="00A40C99" w:rsidRPr="00253D78" w:rsidRDefault="00B96AC7" w:rsidP="00B96AC7">
      <w:pPr>
        <w:pStyle w:val="ListParagraph"/>
        <w:numPr>
          <w:ilvl w:val="0"/>
          <w:numId w:val="4"/>
        </w:numPr>
        <w:tabs>
          <w:tab w:val="clear" w:pos="1080"/>
        </w:tabs>
        <w:ind w:left="714" w:hanging="357"/>
      </w:pPr>
      <w:r>
        <w:t xml:space="preserve">What is the likely </w:t>
      </w:r>
      <w:r w:rsidR="00A40C99" w:rsidRPr="00253D78">
        <w:t>country of origin?</w:t>
      </w:r>
    </w:p>
    <w:p w14:paraId="412C3BA5" w14:textId="77777777" w:rsidR="00A40C99" w:rsidRPr="00253D78" w:rsidRDefault="00A40C99" w:rsidP="004C69BB">
      <w:pPr>
        <w:pStyle w:val="ListParagraph"/>
        <w:numPr>
          <w:ilvl w:val="0"/>
          <w:numId w:val="4"/>
        </w:numPr>
        <w:tabs>
          <w:tab w:val="clear" w:pos="1080"/>
        </w:tabs>
        <w:ind w:left="714" w:hanging="357"/>
      </w:pPr>
      <w:r w:rsidRPr="00253D78">
        <w:t>Is the manufacturer known?</w:t>
      </w:r>
    </w:p>
    <w:p w14:paraId="58F8FA03" w14:textId="77777777" w:rsidR="00A40C99" w:rsidRPr="00253D78" w:rsidRDefault="00A40C99" w:rsidP="004C69BB">
      <w:pPr>
        <w:pStyle w:val="ListParagraph"/>
        <w:numPr>
          <w:ilvl w:val="0"/>
          <w:numId w:val="4"/>
        </w:numPr>
        <w:tabs>
          <w:tab w:val="clear" w:pos="1080"/>
        </w:tabs>
        <w:ind w:left="714" w:hanging="357"/>
      </w:pPr>
      <w:r w:rsidRPr="00253D78">
        <w:t>Describe the form, markings, colour, shape, size and weight.</w:t>
      </w:r>
    </w:p>
    <w:p w14:paraId="629C3375" w14:textId="77777777" w:rsidR="00A40C99" w:rsidRDefault="00A40C99" w:rsidP="004A56B7">
      <w:pPr>
        <w:pStyle w:val="ListParagraph"/>
        <w:numPr>
          <w:ilvl w:val="0"/>
          <w:numId w:val="4"/>
        </w:numPr>
        <w:tabs>
          <w:tab w:val="clear" w:pos="1080"/>
        </w:tabs>
        <w:spacing w:after="60"/>
        <w:ind w:left="714" w:hanging="357"/>
      </w:pPr>
      <w:r w:rsidRPr="00253D78">
        <w:t>What is the dose, strength and likely indication?</w:t>
      </w:r>
    </w:p>
    <w:p w14:paraId="1D6EFEB3" w14:textId="77777777" w:rsidR="00A40C99" w:rsidRDefault="001E3EFA" w:rsidP="00C165D0">
      <w:pPr>
        <w:pStyle w:val="Heading4"/>
      </w:pPr>
      <w:r>
        <w:t>Resources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A40C99" w14:paraId="2F21D41C" w14:textId="77777777" w:rsidTr="00804B38">
        <w:trPr>
          <w:trHeight w:val="340"/>
          <w:tblHeader/>
        </w:trPr>
        <w:tc>
          <w:tcPr>
            <w:tcW w:w="3153" w:type="dxa"/>
          </w:tcPr>
          <w:p w14:paraId="462DE1C8" w14:textId="77777777" w:rsidR="00A40C99" w:rsidRDefault="00A40C99" w:rsidP="00A40C99">
            <w:pPr>
              <w:autoSpaceDE w:val="0"/>
              <w:autoSpaceDN w:val="0"/>
              <w:adjustRightInd w:val="0"/>
              <w:spacing w:before="60" w:after="60"/>
              <w:rPr>
                <w:rFonts w:cs="Arial"/>
                <w:b/>
                <w:bCs/>
                <w:lang w:val="en-US"/>
              </w:rPr>
            </w:pPr>
            <w:r>
              <w:rPr>
                <w:rFonts w:cs="Arial"/>
                <w:b/>
                <w:bCs/>
                <w:lang w:val="en-US"/>
              </w:rPr>
              <w:t>Source</w:t>
            </w:r>
          </w:p>
        </w:tc>
        <w:tc>
          <w:tcPr>
            <w:tcW w:w="6735" w:type="dxa"/>
          </w:tcPr>
          <w:p w14:paraId="693B9DCE" w14:textId="77777777" w:rsidR="00A40C99" w:rsidRDefault="00A40C99" w:rsidP="00A40C99">
            <w:pPr>
              <w:autoSpaceDE w:val="0"/>
              <w:autoSpaceDN w:val="0"/>
              <w:adjustRightInd w:val="0"/>
              <w:spacing w:before="60" w:after="60"/>
              <w:rPr>
                <w:rFonts w:cs="Arial"/>
                <w:b/>
                <w:bCs/>
                <w:lang w:val="en-US"/>
              </w:rPr>
            </w:pPr>
            <w:r>
              <w:rPr>
                <w:rFonts w:cs="Arial"/>
                <w:b/>
                <w:bCs/>
                <w:lang w:val="en-US"/>
              </w:rPr>
              <w:t>Notes</w:t>
            </w:r>
          </w:p>
        </w:tc>
      </w:tr>
      <w:tr w:rsidR="00A40C99" w14:paraId="1C0F17D0" w14:textId="77777777" w:rsidTr="00804B38">
        <w:trPr>
          <w:trHeight w:val="340"/>
          <w:tblHeader/>
        </w:trPr>
        <w:tc>
          <w:tcPr>
            <w:tcW w:w="9888" w:type="dxa"/>
            <w:gridSpan w:val="2"/>
            <w:shd w:val="clear" w:color="auto" w:fill="E6E6E6"/>
          </w:tcPr>
          <w:p w14:paraId="3FD2FBB5" w14:textId="77777777" w:rsidR="00A40C99" w:rsidRDefault="00A40C99" w:rsidP="00A40C99">
            <w:pPr>
              <w:autoSpaceDE w:val="0"/>
              <w:autoSpaceDN w:val="0"/>
              <w:adjustRightInd w:val="0"/>
              <w:spacing w:before="60" w:after="60"/>
              <w:rPr>
                <w:rFonts w:cs="Arial"/>
                <w:b/>
                <w:bCs/>
              </w:rPr>
            </w:pPr>
            <w:r>
              <w:rPr>
                <w:rFonts w:cs="Arial"/>
                <w:b/>
                <w:bCs/>
              </w:rPr>
              <w:t xml:space="preserve">First-line resources </w:t>
            </w:r>
          </w:p>
        </w:tc>
      </w:tr>
      <w:tr w:rsidR="00A40C99" w14:paraId="3F1C3C70" w14:textId="77777777" w:rsidTr="00804B38">
        <w:tc>
          <w:tcPr>
            <w:tcW w:w="3153" w:type="dxa"/>
          </w:tcPr>
          <w:p w14:paraId="0A113DDD" w14:textId="77777777" w:rsidR="00A40C99" w:rsidRPr="00CA3F5B" w:rsidRDefault="00BF1706" w:rsidP="00FB05CF">
            <w:pPr>
              <w:numPr>
                <w:ilvl w:val="12"/>
                <w:numId w:val="0"/>
              </w:numPr>
              <w:spacing w:before="60" w:after="60"/>
              <w:rPr>
                <w:rFonts w:cs="Arial"/>
                <w:iCs/>
                <w:lang w:val="sv-SE"/>
              </w:rPr>
            </w:pPr>
            <w:r w:rsidRPr="00FB141D">
              <w:rPr>
                <w:rFonts w:cs="Arial"/>
                <w:lang w:val="sv-SE"/>
              </w:rPr>
              <w:t>Martindale</w:t>
            </w:r>
            <w:r>
              <w:rPr>
                <w:rFonts w:cs="Arial"/>
                <w:lang w:val="sv-SE"/>
              </w:rPr>
              <w:t xml:space="preserve">, </w:t>
            </w:r>
            <w:r w:rsidRPr="00BF1706">
              <w:rPr>
                <w:rFonts w:cs="Arial"/>
                <w:lang w:val="sv-SE"/>
              </w:rPr>
              <w:t>the Complete Drug Reference</w:t>
            </w:r>
            <w:r>
              <w:rPr>
                <w:rFonts w:cs="Arial"/>
                <w:lang w:val="sv-SE"/>
              </w:rPr>
              <w:t xml:space="preserve">. </w:t>
            </w:r>
            <w:r w:rsidRPr="00FB141D">
              <w:rPr>
                <w:rFonts w:cs="Arial"/>
                <w:lang w:val="sv-SE"/>
              </w:rPr>
              <w:t xml:space="preserve"> </w:t>
            </w:r>
            <w:r>
              <w:rPr>
                <w:rFonts w:cs="Arial"/>
                <w:lang w:val="sv-SE"/>
              </w:rPr>
              <w:t xml:space="preserve">Brayfield, A. </w:t>
            </w:r>
            <w:r w:rsidRPr="00BF1706">
              <w:rPr>
                <w:rFonts w:cs="Arial"/>
                <w:lang w:val="sv-SE"/>
              </w:rPr>
              <w:t>Pharmaceutical Press</w:t>
            </w:r>
            <w:r>
              <w:rPr>
                <w:rFonts w:cs="Arial"/>
                <w:lang w:val="sv-SE"/>
              </w:rPr>
              <w:t xml:space="preserve">. </w:t>
            </w:r>
            <w:r w:rsidR="00A40C99" w:rsidRPr="00CA3F5B">
              <w:rPr>
                <w:rFonts w:cs="Arial"/>
                <w:lang w:val="sv-SE"/>
              </w:rPr>
              <w:t xml:space="preserve"> </w:t>
            </w:r>
            <w:hyperlink r:id="rId366" w:history="1">
              <w:r w:rsidR="00A40C99" w:rsidRPr="00CA3F5B">
                <w:rPr>
                  <w:rStyle w:val="Hyperlink"/>
                  <w:rFonts w:cs="Arial"/>
                  <w:lang w:val="sv-SE"/>
                </w:rPr>
                <w:t>www.medicinescomplete.com</w:t>
              </w:r>
            </w:hyperlink>
          </w:p>
        </w:tc>
        <w:tc>
          <w:tcPr>
            <w:tcW w:w="6735" w:type="dxa"/>
          </w:tcPr>
          <w:p w14:paraId="527EFCB5" w14:textId="77777777" w:rsidR="00B96AC7" w:rsidRPr="00B96AC7" w:rsidRDefault="00FB05CF" w:rsidP="00B96AC7">
            <w:pPr>
              <w:pStyle w:val="BodyText"/>
              <w:spacing w:before="60" w:after="60"/>
              <w:rPr>
                <w:rFonts w:cs="Arial"/>
                <w:iCs/>
              </w:rPr>
            </w:pPr>
            <w:r>
              <w:rPr>
                <w:rFonts w:cs="Arial"/>
                <w:iCs/>
              </w:rPr>
              <w:t>S</w:t>
            </w:r>
            <w:r w:rsidR="00B96AC7">
              <w:rPr>
                <w:rFonts w:cs="Arial"/>
                <w:iCs/>
              </w:rPr>
              <w:t xml:space="preserve">earch by </w:t>
            </w:r>
            <w:r w:rsidR="00AE6E4F">
              <w:rPr>
                <w:rFonts w:cs="Arial"/>
                <w:iCs/>
              </w:rPr>
              <w:t xml:space="preserve">preparation </w:t>
            </w:r>
            <w:r w:rsidR="00B96AC7">
              <w:rPr>
                <w:rFonts w:cs="Arial"/>
                <w:iCs/>
              </w:rPr>
              <w:t>name, if known</w:t>
            </w:r>
            <w:r w:rsidR="00B96AC7" w:rsidRPr="00B96AC7">
              <w:rPr>
                <w:rFonts w:cs="Arial"/>
                <w:iCs/>
              </w:rPr>
              <w:t>.</w:t>
            </w:r>
          </w:p>
          <w:p w14:paraId="6CB19926" w14:textId="77777777" w:rsidR="00FB05CF" w:rsidRDefault="00AE6E4F" w:rsidP="001D2895">
            <w:pPr>
              <w:pStyle w:val="BodyText"/>
              <w:spacing w:before="60" w:after="60"/>
              <w:rPr>
                <w:rFonts w:cs="Arial"/>
                <w:iCs/>
              </w:rPr>
            </w:pPr>
            <w:r>
              <w:rPr>
                <w:rFonts w:cs="Arial"/>
                <w:iCs/>
              </w:rPr>
              <w:t>To see a list of preparations available</w:t>
            </w:r>
            <w:r w:rsidR="00FB05CF">
              <w:rPr>
                <w:rFonts w:cs="Arial"/>
                <w:iCs/>
              </w:rPr>
              <w:t>:</w:t>
            </w:r>
          </w:p>
          <w:p w14:paraId="744D2822" w14:textId="77777777" w:rsidR="00A40C99" w:rsidRDefault="00FB05CF" w:rsidP="00FB05CF">
            <w:pPr>
              <w:pStyle w:val="BodyText"/>
              <w:numPr>
                <w:ilvl w:val="0"/>
                <w:numId w:val="31"/>
              </w:numPr>
              <w:spacing w:before="60" w:after="60"/>
              <w:rPr>
                <w:rFonts w:cs="Arial"/>
                <w:iCs/>
              </w:rPr>
            </w:pPr>
            <w:r>
              <w:rPr>
                <w:rFonts w:cs="Arial"/>
                <w:iCs/>
              </w:rPr>
              <w:t>I</w:t>
            </w:r>
            <w:r w:rsidR="00AE6E4F">
              <w:rPr>
                <w:rFonts w:cs="Arial"/>
                <w:iCs/>
              </w:rPr>
              <w:t>n a</w:t>
            </w:r>
            <w:r>
              <w:rPr>
                <w:rFonts w:cs="Arial"/>
                <w:iCs/>
              </w:rPr>
              <w:t xml:space="preserve"> particular</w:t>
            </w:r>
            <w:r w:rsidR="00AE6E4F">
              <w:rPr>
                <w:rFonts w:cs="Arial"/>
                <w:iCs/>
              </w:rPr>
              <w:t xml:space="preserve"> country </w:t>
            </w:r>
            <w:r w:rsidR="00B96AC7" w:rsidRPr="00B96AC7">
              <w:rPr>
                <w:rFonts w:cs="Arial"/>
                <w:iCs/>
              </w:rPr>
              <w:t>select “</w:t>
            </w:r>
            <w:hyperlink r:id="rId367" w:anchor="/browse/martindale/preparations" w:history="1">
              <w:r w:rsidR="00B96AC7" w:rsidRPr="00AE6E4F">
                <w:rPr>
                  <w:rStyle w:val="Hyperlink"/>
                  <w:rFonts w:cs="Arial"/>
                  <w:iCs/>
                </w:rPr>
                <w:t>Preparations</w:t>
              </w:r>
            </w:hyperlink>
            <w:r w:rsidR="00B96AC7" w:rsidRPr="00B96AC7">
              <w:rPr>
                <w:rFonts w:cs="Arial"/>
                <w:iCs/>
              </w:rPr>
              <w:t>”</w:t>
            </w:r>
            <w:r w:rsidR="00AE6E4F">
              <w:rPr>
                <w:rFonts w:cs="Arial"/>
                <w:iCs/>
              </w:rPr>
              <w:t xml:space="preserve"> then ‘</w:t>
            </w:r>
            <w:hyperlink r:id="rId368" w:anchor="/browse/martindale/preparations?selSwitch=by-country&amp;selGroup=group-GroupingType(By%20Country,country)-ViewAll" w:history="1">
              <w:r w:rsidR="00AE6E4F" w:rsidRPr="00AE6E4F">
                <w:rPr>
                  <w:rStyle w:val="Hyperlink"/>
                  <w:rFonts w:cs="Arial"/>
                  <w:iCs/>
                </w:rPr>
                <w:t>By Country</w:t>
              </w:r>
            </w:hyperlink>
            <w:r w:rsidR="001D2895">
              <w:rPr>
                <w:rFonts w:cs="Arial"/>
                <w:iCs/>
              </w:rPr>
              <w:t>, and</w:t>
            </w:r>
            <w:r>
              <w:rPr>
                <w:rFonts w:cs="Arial"/>
                <w:iCs/>
              </w:rPr>
              <w:t xml:space="preserve"> then </w:t>
            </w:r>
            <w:r w:rsidR="001D2895">
              <w:rPr>
                <w:rFonts w:cs="Arial"/>
                <w:iCs/>
              </w:rPr>
              <w:t>relevant country</w:t>
            </w:r>
            <w:r w:rsidR="00B96AC7" w:rsidRPr="00B96AC7">
              <w:rPr>
                <w:rFonts w:cs="Arial"/>
                <w:iCs/>
              </w:rPr>
              <w:t xml:space="preserve">.  </w:t>
            </w:r>
          </w:p>
          <w:p w14:paraId="4F099EC1" w14:textId="77777777" w:rsidR="001D2895" w:rsidRPr="00D343C4" w:rsidRDefault="00FB05CF" w:rsidP="00FB05CF">
            <w:pPr>
              <w:pStyle w:val="BodyText"/>
              <w:numPr>
                <w:ilvl w:val="0"/>
                <w:numId w:val="31"/>
              </w:numPr>
              <w:spacing w:before="60" w:after="60"/>
              <w:rPr>
                <w:rFonts w:cs="Arial"/>
                <w:iCs/>
              </w:rPr>
            </w:pPr>
            <w:r>
              <w:rPr>
                <w:rFonts w:cs="Arial"/>
                <w:iCs/>
              </w:rPr>
              <w:t>Fr</w:t>
            </w:r>
            <w:r w:rsidR="001D2895">
              <w:rPr>
                <w:rFonts w:cs="Arial"/>
                <w:iCs/>
              </w:rPr>
              <w:t xml:space="preserve">om a particular manufacturer, select </w:t>
            </w:r>
            <w:r w:rsidR="001D2895" w:rsidRPr="00B96AC7">
              <w:rPr>
                <w:rFonts w:cs="Arial"/>
                <w:iCs/>
              </w:rPr>
              <w:t>“</w:t>
            </w:r>
            <w:hyperlink r:id="rId369" w:anchor="/browse/martindale/preparations" w:history="1">
              <w:r w:rsidR="001D2895" w:rsidRPr="00AE6E4F">
                <w:rPr>
                  <w:rStyle w:val="Hyperlink"/>
                  <w:rFonts w:cs="Arial"/>
                  <w:iCs/>
                </w:rPr>
                <w:t>Preparations</w:t>
              </w:r>
            </w:hyperlink>
            <w:r w:rsidR="001D2895" w:rsidRPr="00B96AC7">
              <w:rPr>
                <w:rFonts w:cs="Arial"/>
                <w:iCs/>
              </w:rPr>
              <w:t>”</w:t>
            </w:r>
            <w:r w:rsidR="001D2895">
              <w:rPr>
                <w:rFonts w:cs="Arial"/>
                <w:iCs/>
              </w:rPr>
              <w:t xml:space="preserve"> then ‘</w:t>
            </w:r>
            <w:hyperlink r:id="rId370" w:anchor="/browse/martindale/preparations?selSwitch=by-manufacturer" w:history="1">
              <w:r w:rsidR="001D2895" w:rsidRPr="00AE6E4F">
                <w:rPr>
                  <w:rStyle w:val="Hyperlink"/>
                  <w:rFonts w:cs="Arial"/>
                  <w:iCs/>
                </w:rPr>
                <w:t xml:space="preserve">By </w:t>
              </w:r>
              <w:r w:rsidR="001D2895">
                <w:rPr>
                  <w:rStyle w:val="Hyperlink"/>
                  <w:rFonts w:cs="Arial"/>
                  <w:iCs/>
                </w:rPr>
                <w:t>Manufacturer</w:t>
              </w:r>
            </w:hyperlink>
            <w:r w:rsidR="001D2895">
              <w:rPr>
                <w:rFonts w:cs="Arial"/>
                <w:iCs/>
              </w:rPr>
              <w:t>, and manufacturer name</w:t>
            </w:r>
            <w:r w:rsidR="001D2895" w:rsidRPr="00B96AC7">
              <w:rPr>
                <w:rFonts w:cs="Arial"/>
                <w:iCs/>
              </w:rPr>
              <w:t xml:space="preserve">.  </w:t>
            </w:r>
          </w:p>
        </w:tc>
      </w:tr>
      <w:tr w:rsidR="003D66F9" w14:paraId="06716C52" w14:textId="77777777" w:rsidTr="00804B38">
        <w:tc>
          <w:tcPr>
            <w:tcW w:w="3153" w:type="dxa"/>
          </w:tcPr>
          <w:p w14:paraId="394764DD" w14:textId="77777777" w:rsidR="003D66F9" w:rsidRDefault="003D66F9" w:rsidP="00FB05CF">
            <w:pPr>
              <w:tabs>
                <w:tab w:val="center" w:pos="4153"/>
                <w:tab w:val="right" w:pos="8306"/>
              </w:tabs>
              <w:autoSpaceDE w:val="0"/>
              <w:autoSpaceDN w:val="0"/>
              <w:adjustRightInd w:val="0"/>
              <w:spacing w:before="60" w:after="60"/>
              <w:rPr>
                <w:rFonts w:cs="Arial"/>
                <w:lang w:val="sv-SE"/>
              </w:rPr>
            </w:pPr>
            <w:r>
              <w:rPr>
                <w:rFonts w:cs="Arial"/>
                <w:lang w:val="sv-SE"/>
              </w:rPr>
              <w:t xml:space="preserve">Pill Identifier </w:t>
            </w:r>
            <w:hyperlink r:id="rId371" w:history="1">
              <w:r w:rsidR="004A56B7" w:rsidRPr="002779C9">
                <w:rPr>
                  <w:rStyle w:val="Hyperlink"/>
                  <w:rFonts w:cs="Arial"/>
                  <w:lang w:val="sv-SE"/>
                </w:rPr>
                <w:t>www.drugs.com/imprints.php</w:t>
              </w:r>
            </w:hyperlink>
          </w:p>
          <w:p w14:paraId="02F53367" w14:textId="77777777" w:rsidR="003D66F9" w:rsidRDefault="003D66F9" w:rsidP="00FB05CF">
            <w:pPr>
              <w:tabs>
                <w:tab w:val="center" w:pos="4153"/>
                <w:tab w:val="right" w:pos="8306"/>
              </w:tabs>
              <w:autoSpaceDE w:val="0"/>
              <w:autoSpaceDN w:val="0"/>
              <w:adjustRightInd w:val="0"/>
              <w:spacing w:before="60" w:after="60"/>
              <w:rPr>
                <w:rFonts w:cs="Arial"/>
                <w:lang w:val="sv-SE"/>
              </w:rPr>
            </w:pPr>
            <w:r>
              <w:rPr>
                <w:rFonts w:cs="Arial"/>
                <w:lang w:val="sv-SE"/>
              </w:rPr>
              <w:t xml:space="preserve">Cerner Multum.  </w:t>
            </w:r>
          </w:p>
        </w:tc>
        <w:tc>
          <w:tcPr>
            <w:tcW w:w="6735" w:type="dxa"/>
          </w:tcPr>
          <w:p w14:paraId="13C1A3FA" w14:textId="77777777" w:rsidR="003D66F9" w:rsidRDefault="003D66F9" w:rsidP="00A40C99">
            <w:pPr>
              <w:pStyle w:val="BodyText"/>
              <w:spacing w:before="60" w:after="60"/>
              <w:rPr>
                <w:rFonts w:cs="Arial"/>
              </w:rPr>
            </w:pPr>
            <w:r>
              <w:rPr>
                <w:rFonts w:cs="Arial"/>
              </w:rPr>
              <w:t xml:space="preserve">For US products. </w:t>
            </w:r>
          </w:p>
          <w:p w14:paraId="06BC7216" w14:textId="77777777" w:rsidR="003D66F9" w:rsidRPr="00D343C4" w:rsidRDefault="003D66F9" w:rsidP="006148D9">
            <w:pPr>
              <w:pStyle w:val="BodyText"/>
              <w:spacing w:before="60" w:after="60"/>
              <w:rPr>
                <w:rFonts w:cs="Arial"/>
              </w:rPr>
            </w:pPr>
            <w:r>
              <w:rPr>
                <w:rFonts w:cs="Arial"/>
              </w:rPr>
              <w:t>See ‘</w:t>
            </w:r>
            <w:hyperlink r:id="rId372" w:history="1">
              <w:r w:rsidRPr="00FB05CF">
                <w:rPr>
                  <w:rStyle w:val="Hyperlink"/>
                  <w:rFonts w:cs="Arial"/>
                </w:rPr>
                <w:t>pill logo identification</w:t>
              </w:r>
            </w:hyperlink>
            <w:r>
              <w:rPr>
                <w:rFonts w:cs="Arial"/>
              </w:rPr>
              <w:t>’ page for images of</w:t>
            </w:r>
            <w:r w:rsidRPr="006F2246">
              <w:rPr>
                <w:rFonts w:cs="Arial"/>
              </w:rPr>
              <w:t xml:space="preserve"> imprints commonly used by </w:t>
            </w:r>
            <w:r>
              <w:rPr>
                <w:rFonts w:cs="Arial"/>
              </w:rPr>
              <w:t xml:space="preserve">some </w:t>
            </w:r>
            <w:r w:rsidRPr="006F2246">
              <w:rPr>
                <w:rFonts w:cs="Arial"/>
              </w:rPr>
              <w:t>manufacturers.</w:t>
            </w:r>
          </w:p>
        </w:tc>
      </w:tr>
    </w:tbl>
    <w:p w14:paraId="48552D5A" w14:textId="77777777" w:rsidR="00030E4A" w:rsidRDefault="00030E4A">
      <w:r>
        <w:br w:type="page"/>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3D66F9" w14:paraId="048CA78C" w14:textId="77777777" w:rsidTr="00804B38">
        <w:tc>
          <w:tcPr>
            <w:tcW w:w="3153" w:type="dxa"/>
          </w:tcPr>
          <w:p w14:paraId="06B9ABF1" w14:textId="77777777" w:rsidR="003D66F9" w:rsidRPr="00C637B1" w:rsidRDefault="003D66F9" w:rsidP="00FB05CF">
            <w:pPr>
              <w:numPr>
                <w:ilvl w:val="12"/>
                <w:numId w:val="0"/>
              </w:numPr>
              <w:spacing w:before="60" w:after="60"/>
              <w:rPr>
                <w:rFonts w:cs="Arial"/>
                <w:bCs/>
              </w:rPr>
            </w:pPr>
            <w:r w:rsidRPr="00C637B1">
              <w:rPr>
                <w:rFonts w:cs="Arial"/>
              </w:rPr>
              <w:t>Google search engine</w:t>
            </w:r>
            <w:r>
              <w:rPr>
                <w:rFonts w:cs="Arial"/>
              </w:rPr>
              <w:t>.</w:t>
            </w:r>
            <w:r w:rsidR="00FB05CF">
              <w:rPr>
                <w:rFonts w:cs="Arial"/>
              </w:rPr>
              <w:t xml:space="preserve"> </w:t>
            </w:r>
            <w:hyperlink r:id="rId373" w:history="1">
              <w:r w:rsidRPr="00C637B1">
                <w:rPr>
                  <w:rStyle w:val="Hyperlink"/>
                  <w:rFonts w:cs="Arial"/>
                </w:rPr>
                <w:t>www.google.co.uk</w:t>
              </w:r>
            </w:hyperlink>
            <w:r w:rsidRPr="00C637B1">
              <w:rPr>
                <w:rFonts w:cs="Arial"/>
              </w:rPr>
              <w:t xml:space="preserve">  </w:t>
            </w:r>
          </w:p>
        </w:tc>
        <w:tc>
          <w:tcPr>
            <w:tcW w:w="6735" w:type="dxa"/>
          </w:tcPr>
          <w:p w14:paraId="1C05F2A7" w14:textId="77777777" w:rsidR="003D66F9" w:rsidRDefault="003D66F9" w:rsidP="009B76CC">
            <w:pPr>
              <w:pStyle w:val="BodyText"/>
              <w:spacing w:before="60" w:after="60"/>
              <w:rPr>
                <w:rFonts w:cs="Arial"/>
                <w:bCs/>
              </w:rPr>
            </w:pPr>
            <w:r w:rsidRPr="00C637B1">
              <w:rPr>
                <w:rFonts w:cs="Arial"/>
                <w:bCs/>
              </w:rPr>
              <w:t>Search the distinguis</w:t>
            </w:r>
            <w:r>
              <w:rPr>
                <w:rFonts w:cs="Arial"/>
                <w:bCs/>
              </w:rPr>
              <w:t>hing features of the medication.</w:t>
            </w:r>
          </w:p>
          <w:p w14:paraId="2B3AA9B1" w14:textId="77777777" w:rsidR="003D66F9" w:rsidRPr="00C637B1" w:rsidRDefault="003D66F9" w:rsidP="00D5666E">
            <w:pPr>
              <w:pStyle w:val="BodyText"/>
              <w:spacing w:before="60" w:after="60"/>
              <w:rPr>
                <w:rFonts w:cs="Arial"/>
                <w:bCs/>
              </w:rPr>
            </w:pPr>
            <w:r w:rsidRPr="00757F58">
              <w:rPr>
                <w:rFonts w:cs="Arial"/>
                <w:b/>
                <w:bCs/>
                <w:lang w:val="en-GB"/>
              </w:rPr>
              <w:t>Note:</w:t>
            </w:r>
            <w:r w:rsidRPr="00757F58">
              <w:rPr>
                <w:rFonts w:cs="Arial"/>
                <w:bCs/>
                <w:lang w:val="en-GB"/>
              </w:rPr>
              <w:t xml:space="preserve"> See QRMG Guidance:</w:t>
            </w:r>
            <w:r>
              <w:rPr>
                <w:rFonts w:cs="Arial"/>
                <w:bCs/>
                <w:lang w:val="en-GB"/>
              </w:rPr>
              <w:t xml:space="preserve"> </w:t>
            </w:r>
            <w:hyperlink r:id="rId374" w:history="1">
              <w:r w:rsidR="00D5666E">
                <w:rPr>
                  <w:rStyle w:val="Hyperlink"/>
                  <w:rFonts w:cs="Arial"/>
                  <w:bCs/>
                  <w:lang w:val="en-GB"/>
                </w:rPr>
                <w:t>Internet Searching for Medicines Information staff</w:t>
              </w:r>
            </w:hyperlink>
            <w:r w:rsidRPr="00757F58">
              <w:rPr>
                <w:rFonts w:cs="Arial"/>
                <w:bCs/>
                <w:lang w:val="en-GB"/>
              </w:rPr>
              <w:t xml:space="preserve"> for information and advice on</w:t>
            </w:r>
            <w:r w:rsidR="00D5666E">
              <w:rPr>
                <w:rFonts w:cs="Arial"/>
                <w:bCs/>
                <w:lang w:val="en-GB"/>
              </w:rPr>
              <w:t xml:space="preserve"> best </w:t>
            </w:r>
            <w:r w:rsidRPr="00757F58">
              <w:rPr>
                <w:rFonts w:cs="Arial"/>
                <w:bCs/>
                <w:lang w:val="en-GB"/>
              </w:rPr>
              <w:t>us</w:t>
            </w:r>
            <w:r w:rsidR="00D5666E">
              <w:rPr>
                <w:rFonts w:cs="Arial"/>
                <w:bCs/>
                <w:lang w:val="en-GB"/>
              </w:rPr>
              <w:t>e of the internet and internet-based search tools for enquiry answering in Medicines Information</w:t>
            </w:r>
            <w:r w:rsidRPr="00757F58">
              <w:rPr>
                <w:rFonts w:cs="Arial"/>
                <w:bCs/>
                <w:lang w:val="en-GB"/>
              </w:rPr>
              <w:t>.</w:t>
            </w:r>
          </w:p>
        </w:tc>
      </w:tr>
      <w:tr w:rsidR="003D66F9" w14:paraId="7CDD7535" w14:textId="77777777" w:rsidTr="00804B38">
        <w:tc>
          <w:tcPr>
            <w:tcW w:w="3153" w:type="dxa"/>
          </w:tcPr>
          <w:p w14:paraId="23045AD6" w14:textId="77777777" w:rsidR="003D66F9" w:rsidRPr="00253D78" w:rsidRDefault="003D66F9" w:rsidP="007D25E7">
            <w:pPr>
              <w:autoSpaceDE w:val="0"/>
              <w:autoSpaceDN w:val="0"/>
              <w:adjustRightInd w:val="0"/>
              <w:spacing w:before="60" w:after="60"/>
              <w:rPr>
                <w:rFonts w:cs="Arial"/>
              </w:rPr>
            </w:pPr>
            <w:r w:rsidRPr="00FB141D">
              <w:rPr>
                <w:rFonts w:cs="Arial"/>
              </w:rPr>
              <w:t xml:space="preserve">Bibliographic databases e.g. </w:t>
            </w:r>
            <w:r w:rsidRPr="00DB5671">
              <w:rPr>
                <w:rFonts w:cs="Arial"/>
              </w:rPr>
              <w:t>Medline,</w:t>
            </w:r>
            <w:r>
              <w:rPr>
                <w:rFonts w:cs="Arial"/>
              </w:rPr>
              <w:t xml:space="preserve"> Embase, Pubmed. </w:t>
            </w:r>
            <w:r w:rsidRPr="00DB5671">
              <w:rPr>
                <w:rFonts w:cs="Arial"/>
              </w:rPr>
              <w:t>Cochrane Library</w:t>
            </w:r>
            <w:r>
              <w:rPr>
                <w:rFonts w:cs="Arial"/>
              </w:rPr>
              <w:t xml:space="preserve">. </w:t>
            </w:r>
            <w:hyperlink r:id="rId375" w:history="1">
              <w:r w:rsidRPr="005123D2">
                <w:rPr>
                  <w:rStyle w:val="Hyperlink"/>
                  <w:rFonts w:cs="Arial"/>
                </w:rPr>
                <w:t>www.cochranelibrary.com/</w:t>
              </w:r>
            </w:hyperlink>
          </w:p>
        </w:tc>
        <w:tc>
          <w:tcPr>
            <w:tcW w:w="6735" w:type="dxa"/>
          </w:tcPr>
          <w:p w14:paraId="791D8753" w14:textId="77777777" w:rsidR="003D66F9" w:rsidRPr="00253D78" w:rsidRDefault="003D66F9" w:rsidP="00A40C99">
            <w:pPr>
              <w:spacing w:before="60" w:after="60"/>
              <w:rPr>
                <w:rFonts w:cs="Arial"/>
              </w:rPr>
            </w:pPr>
            <w:r w:rsidRPr="00253D78">
              <w:rPr>
                <w:rFonts w:cs="Arial"/>
              </w:rPr>
              <w:t>Suggested terms: known spelling of drug name or use truncation/wild cards if partial name known.</w:t>
            </w:r>
          </w:p>
        </w:tc>
      </w:tr>
      <w:tr w:rsidR="003D66F9" w14:paraId="20B55ED4" w14:textId="77777777" w:rsidTr="00804B38">
        <w:tc>
          <w:tcPr>
            <w:tcW w:w="3153" w:type="dxa"/>
          </w:tcPr>
          <w:p w14:paraId="56E66E69" w14:textId="77777777" w:rsidR="003D66F9" w:rsidRPr="00327B97" w:rsidRDefault="003D66F9" w:rsidP="00EA25DC">
            <w:pPr>
              <w:pStyle w:val="BodyText2"/>
              <w:spacing w:before="60" w:after="60" w:line="276" w:lineRule="auto"/>
            </w:pPr>
            <w:r w:rsidRPr="0040439D">
              <w:t>UKMi Discussion Group</w:t>
            </w:r>
            <w:r>
              <w:t>. E</w:t>
            </w:r>
            <w:r w:rsidRPr="0040439D">
              <w:t>compass (host)</w:t>
            </w:r>
            <w:r>
              <w:t xml:space="preserve">. </w:t>
            </w:r>
            <w:hyperlink r:id="rId376" w:history="1">
              <w:r w:rsidRPr="00497079">
                <w:rPr>
                  <w:rStyle w:val="Hyperlink"/>
                  <w:rFonts w:cs="Arial"/>
                </w:rPr>
                <w:t>http://list.ecompass.nl/listserv/cgi-bin/wa?A0=MI-UK</w:t>
              </w:r>
            </w:hyperlink>
          </w:p>
        </w:tc>
        <w:tc>
          <w:tcPr>
            <w:tcW w:w="6735" w:type="dxa"/>
          </w:tcPr>
          <w:p w14:paraId="61268B3C" w14:textId="77777777" w:rsidR="003D66F9" w:rsidRDefault="003D66F9" w:rsidP="00EA25DC">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377" w:history="1">
              <w:r w:rsidRPr="00497079">
                <w:rPr>
                  <w:rStyle w:val="Hyperlink"/>
                  <w:rFonts w:cs="Arial"/>
                </w:rPr>
                <w:t>mi-uk-request@list.ecompass.nl</w:t>
              </w:r>
            </w:hyperlink>
            <w:r w:rsidRPr="00327B97">
              <w:rPr>
                <w:rFonts w:cs="Arial"/>
              </w:rPr>
              <w:t>)</w:t>
            </w:r>
            <w:r w:rsidR="00F45D66">
              <w:rPr>
                <w:rFonts w:cs="Arial"/>
              </w:rPr>
              <w:t>.</w:t>
            </w:r>
          </w:p>
          <w:p w14:paraId="1EB85584" w14:textId="77777777" w:rsidR="00F45D66" w:rsidRDefault="00F45D66" w:rsidP="00EA25DC">
            <w:pPr>
              <w:autoSpaceDE w:val="0"/>
              <w:autoSpaceDN w:val="0"/>
              <w:adjustRightInd w:val="0"/>
              <w:spacing w:before="60" w:after="60"/>
              <w:rPr>
                <w:rFonts w:cs="Arial"/>
              </w:rPr>
            </w:pPr>
            <w:r>
              <w:rPr>
                <w:rFonts w:cs="Arial"/>
              </w:rPr>
              <w:t xml:space="preserve">A </w:t>
            </w:r>
            <w:hyperlink r:id="rId378" w:history="1">
              <w:r w:rsidRPr="00CE7F88">
                <w:rPr>
                  <w:rStyle w:val="Hyperlink"/>
                  <w:rFonts w:cs="Arial"/>
                </w:rPr>
                <w:t>guide</w:t>
              </w:r>
            </w:hyperlink>
            <w:r>
              <w:rPr>
                <w:rFonts w:cs="Arial"/>
              </w:rPr>
              <w:t xml:space="preserve"> to using the UKMI Mailing list is available.</w:t>
            </w:r>
          </w:p>
        </w:tc>
      </w:tr>
      <w:tr w:rsidR="00A40C99" w14:paraId="4E5691BE" w14:textId="77777777" w:rsidTr="00804B38">
        <w:trPr>
          <w:trHeight w:val="340"/>
          <w:tblHeader/>
        </w:trPr>
        <w:tc>
          <w:tcPr>
            <w:tcW w:w="9888" w:type="dxa"/>
            <w:gridSpan w:val="2"/>
            <w:shd w:val="clear" w:color="auto" w:fill="E6E6E6"/>
          </w:tcPr>
          <w:p w14:paraId="6903B57E" w14:textId="77777777" w:rsidR="00A40C99" w:rsidRDefault="00A40C99" w:rsidP="00A40C99">
            <w:pPr>
              <w:autoSpaceDE w:val="0"/>
              <w:autoSpaceDN w:val="0"/>
              <w:adjustRightInd w:val="0"/>
              <w:spacing w:before="60" w:after="60"/>
              <w:rPr>
                <w:rFonts w:cs="Arial"/>
                <w:b/>
                <w:bCs/>
              </w:rPr>
            </w:pPr>
            <w:r>
              <w:rPr>
                <w:rFonts w:cs="Arial"/>
                <w:b/>
                <w:bCs/>
              </w:rPr>
              <w:t>Additional resources (tailor to local use/availability)</w:t>
            </w:r>
          </w:p>
        </w:tc>
      </w:tr>
      <w:tr w:rsidR="00A40C99" w14:paraId="22AFABD9" w14:textId="77777777" w:rsidTr="00804B38">
        <w:tc>
          <w:tcPr>
            <w:tcW w:w="3153" w:type="dxa"/>
          </w:tcPr>
          <w:p w14:paraId="6A22003C" w14:textId="77777777" w:rsidR="00A40C99" w:rsidRDefault="00A40C99" w:rsidP="00A40C99">
            <w:pPr>
              <w:numPr>
                <w:ilvl w:val="12"/>
                <w:numId w:val="0"/>
              </w:numPr>
              <w:spacing w:before="60" w:after="60"/>
              <w:rPr>
                <w:rFonts w:cs="Arial"/>
                <w:iCs/>
              </w:rPr>
            </w:pPr>
            <w:r>
              <w:rPr>
                <w:rFonts w:cs="Arial"/>
                <w:bCs/>
              </w:rPr>
              <w:t>TICTAC</w:t>
            </w:r>
          </w:p>
        </w:tc>
        <w:tc>
          <w:tcPr>
            <w:tcW w:w="6735" w:type="dxa"/>
          </w:tcPr>
          <w:p w14:paraId="356FF250" w14:textId="77777777" w:rsidR="00A40C99" w:rsidRDefault="00A40C99" w:rsidP="00A40C99">
            <w:pPr>
              <w:spacing w:before="60" w:after="60"/>
              <w:rPr>
                <w:rFonts w:cs="Arial"/>
                <w:bCs/>
              </w:rPr>
            </w:pPr>
            <w:r>
              <w:rPr>
                <w:rFonts w:cs="Arial"/>
              </w:rPr>
              <w:t>Free to Regional Medicines Information Centres. Can select option to search American products only: select ‘product’ tab then ‘American drugs’.</w:t>
            </w:r>
          </w:p>
        </w:tc>
      </w:tr>
      <w:tr w:rsidR="00A40C99" w14:paraId="577DBE26" w14:textId="77777777" w:rsidTr="00804B38">
        <w:tc>
          <w:tcPr>
            <w:tcW w:w="3153" w:type="dxa"/>
          </w:tcPr>
          <w:p w14:paraId="486073EE" w14:textId="77777777" w:rsidR="00A40C99" w:rsidRPr="00681858" w:rsidRDefault="001D4D54" w:rsidP="00A40C99">
            <w:pPr>
              <w:tabs>
                <w:tab w:val="center" w:pos="4153"/>
                <w:tab w:val="right" w:pos="8306"/>
              </w:tabs>
              <w:autoSpaceDE w:val="0"/>
              <w:autoSpaceDN w:val="0"/>
              <w:adjustRightInd w:val="0"/>
              <w:spacing w:before="60" w:after="60"/>
              <w:rPr>
                <w:rFonts w:cs="Arial"/>
              </w:rPr>
            </w:pPr>
            <w:r>
              <w:rPr>
                <w:rFonts w:cs="Arial"/>
                <w:lang w:val="sv-SE"/>
              </w:rPr>
              <w:t xml:space="preserve">Drugdex Database.  </w:t>
            </w:r>
            <w:r w:rsidR="0081456F" w:rsidRPr="0081456F">
              <w:rPr>
                <w:rFonts w:cs="Arial"/>
                <w:lang w:val="sv-SE"/>
              </w:rPr>
              <w:t>IBM Corporation</w:t>
            </w:r>
            <w:r>
              <w:rPr>
                <w:rFonts w:cs="Arial"/>
                <w:lang w:val="sv-SE"/>
              </w:rPr>
              <w:t xml:space="preserve"> (USA)</w:t>
            </w:r>
            <w:r w:rsidR="00F949B0">
              <w:rPr>
                <w:rFonts w:cs="Arial"/>
                <w:lang w:val="sv-SE"/>
              </w:rPr>
              <w:t>.</w:t>
            </w:r>
            <w:r>
              <w:rPr>
                <w:rFonts w:cs="Arial"/>
                <w:lang w:val="sv-SE"/>
              </w:rPr>
              <w:t xml:space="preserve"> </w:t>
            </w:r>
            <w:hyperlink r:id="rId379" w:history="1">
              <w:r w:rsidR="00A40C99" w:rsidRPr="00FB141D">
                <w:rPr>
                  <w:rFonts w:cs="Arial"/>
                  <w:color w:val="0000FF"/>
                  <w:u w:val="single"/>
                </w:rPr>
                <w:t>www.micromedexsolutions.com</w:t>
              </w:r>
            </w:hyperlink>
          </w:p>
        </w:tc>
        <w:tc>
          <w:tcPr>
            <w:tcW w:w="6735" w:type="dxa"/>
          </w:tcPr>
          <w:p w14:paraId="374C51F8" w14:textId="77777777" w:rsidR="00A40C99" w:rsidRDefault="004A56B7" w:rsidP="00A40C99">
            <w:pPr>
              <w:pStyle w:val="BodyText"/>
              <w:spacing w:before="60" w:after="60"/>
              <w:rPr>
                <w:rFonts w:cs="Arial"/>
              </w:rPr>
            </w:pPr>
            <w:r>
              <w:rPr>
                <w:rFonts w:cs="Arial"/>
              </w:rPr>
              <w:t>Select ‘Drug ID’ to search by ‘imprint code’ or by description.</w:t>
            </w:r>
          </w:p>
          <w:p w14:paraId="05F16F23" w14:textId="77777777" w:rsidR="004A56B7" w:rsidRDefault="004A56B7" w:rsidP="00A40C99">
            <w:pPr>
              <w:pStyle w:val="BodyText"/>
              <w:spacing w:before="60" w:after="60"/>
              <w:rPr>
                <w:rFonts w:cs="Arial"/>
              </w:rPr>
            </w:pPr>
            <w:r>
              <w:rPr>
                <w:rFonts w:cs="Arial"/>
              </w:rPr>
              <w:t>For US products.</w:t>
            </w:r>
          </w:p>
          <w:p w14:paraId="1A41559A" w14:textId="77777777" w:rsidR="00902CFB" w:rsidRPr="00D343C4" w:rsidRDefault="00902CFB" w:rsidP="00A40C99">
            <w:pPr>
              <w:pStyle w:val="BodyText"/>
              <w:spacing w:before="60" w:after="60"/>
              <w:rPr>
                <w:rFonts w:cs="Arial"/>
                <w:bCs/>
              </w:rPr>
            </w:pPr>
            <w:r w:rsidRPr="00C43FD6">
              <w:rPr>
                <w:rFonts w:cs="Arial"/>
              </w:rPr>
              <w:t xml:space="preserve">See comments in </w:t>
            </w:r>
            <w:hyperlink r:id="rId380" w:history="1">
              <w:r w:rsidRPr="00C43FD6">
                <w:rPr>
                  <w:rStyle w:val="Hyperlink"/>
                  <w:rFonts w:cs="Arial"/>
                </w:rPr>
                <w:t>Tips, Hints and Limitations for use of Common MI Resources document</w:t>
              </w:r>
            </w:hyperlink>
            <w:r w:rsidRPr="00C43FD6">
              <w:rPr>
                <w:rFonts w:cs="Arial"/>
              </w:rPr>
              <w:t>.</w:t>
            </w:r>
          </w:p>
        </w:tc>
      </w:tr>
      <w:tr w:rsidR="00A40C99" w14:paraId="02623C08" w14:textId="77777777" w:rsidTr="00804B38">
        <w:tc>
          <w:tcPr>
            <w:tcW w:w="3153" w:type="dxa"/>
          </w:tcPr>
          <w:p w14:paraId="0DF4A368" w14:textId="77777777" w:rsidR="00A40C99" w:rsidRPr="00940331" w:rsidRDefault="00A40C99" w:rsidP="003D66F9">
            <w:pPr>
              <w:numPr>
                <w:ilvl w:val="12"/>
                <w:numId w:val="0"/>
              </w:numPr>
              <w:spacing w:before="60" w:after="60"/>
              <w:rPr>
                <w:rFonts w:cs="Arial"/>
              </w:rPr>
            </w:pPr>
            <w:r w:rsidRPr="00137A1A">
              <w:rPr>
                <w:rFonts w:cs="Arial"/>
              </w:rPr>
              <w:t>Royal Pharmaceutical Society database</w:t>
            </w:r>
            <w:r w:rsidR="00F949B0">
              <w:rPr>
                <w:rFonts w:cs="Arial"/>
              </w:rPr>
              <w:t>.</w:t>
            </w:r>
            <w:r w:rsidRPr="00137A1A">
              <w:rPr>
                <w:rFonts w:cs="Arial"/>
              </w:rPr>
              <w:t xml:space="preserve"> </w:t>
            </w:r>
            <w:r w:rsidR="003D66F9">
              <w:rPr>
                <w:rFonts w:cs="Arial"/>
              </w:rPr>
              <w:t xml:space="preserve"> </w:t>
            </w:r>
            <w:hyperlink r:id="rId381" w:history="1">
              <w:r w:rsidR="0022049F" w:rsidRPr="00B36931">
                <w:rPr>
                  <w:rStyle w:val="Hyperlink"/>
                </w:rPr>
                <w:t>www.rpharms.com/resources/quick-reference-guides/identification-of-foreign-medicines</w:t>
              </w:r>
            </w:hyperlink>
            <w:r w:rsidR="007A0D8B">
              <w:t xml:space="preserve"> </w:t>
            </w:r>
            <w:r w:rsidRPr="00253D78">
              <w:rPr>
                <w:rFonts w:cs="Arial"/>
              </w:rPr>
              <w:t>or on 0</w:t>
            </w:r>
            <w:r w:rsidR="007A0D8B">
              <w:rPr>
                <w:rFonts w:cs="Arial"/>
              </w:rPr>
              <w:t>207</w:t>
            </w:r>
            <w:r w:rsidRPr="00253D78">
              <w:rPr>
                <w:rFonts w:cs="Arial"/>
              </w:rPr>
              <w:t xml:space="preserve"> </w:t>
            </w:r>
            <w:r w:rsidRPr="00137A1A">
              <w:rPr>
                <w:rFonts w:cs="Arial"/>
              </w:rPr>
              <w:t>57</w:t>
            </w:r>
            <w:r w:rsidR="00B5040E">
              <w:rPr>
                <w:rFonts w:cs="Arial"/>
              </w:rPr>
              <w:t>2</w:t>
            </w:r>
            <w:r w:rsidRPr="00137A1A">
              <w:rPr>
                <w:rFonts w:cs="Arial"/>
              </w:rPr>
              <w:t xml:space="preserve"> 2</w:t>
            </w:r>
            <w:r w:rsidR="00B5040E">
              <w:rPr>
                <w:rFonts w:cs="Arial"/>
              </w:rPr>
              <w:t>737</w:t>
            </w:r>
            <w:r w:rsidRPr="00137A1A">
              <w:rPr>
                <w:rFonts w:cs="Arial"/>
              </w:rPr>
              <w:t>.</w:t>
            </w:r>
            <w:r w:rsidR="003D66F9">
              <w:rPr>
                <w:rFonts w:cs="Arial"/>
              </w:rPr>
              <w:t xml:space="preserve"> </w:t>
            </w:r>
            <w:r w:rsidRPr="00A46C78">
              <w:rPr>
                <w:rFonts w:cs="Arial"/>
              </w:rPr>
              <w:t>(available only to members)</w:t>
            </w:r>
          </w:p>
        </w:tc>
        <w:tc>
          <w:tcPr>
            <w:tcW w:w="6735" w:type="dxa"/>
          </w:tcPr>
          <w:p w14:paraId="7D2D79F6" w14:textId="77777777" w:rsidR="00A40C99" w:rsidRPr="00D343C4" w:rsidRDefault="00A40C99" w:rsidP="00A40C99">
            <w:pPr>
              <w:pStyle w:val="BodyText"/>
              <w:spacing w:before="60" w:after="60"/>
              <w:rPr>
                <w:rFonts w:cs="Arial"/>
                <w:color w:val="FF6600"/>
              </w:rPr>
            </w:pPr>
            <w:r w:rsidRPr="00D343C4">
              <w:t xml:space="preserve">RPS Support has collated a list of websites to help identify foreign medicines from a number of countries. They also hold a collection of foreign medicine literature that complements the catalogue of websites. </w:t>
            </w:r>
          </w:p>
          <w:p w14:paraId="54ACC083" w14:textId="77777777" w:rsidR="00A40C99" w:rsidRPr="00D343C4" w:rsidRDefault="00A40C99" w:rsidP="00A40C99">
            <w:pPr>
              <w:pStyle w:val="BodyText"/>
              <w:spacing w:before="60" w:after="60"/>
              <w:rPr>
                <w:rFonts w:cs="Arial"/>
                <w:color w:val="FF6600"/>
              </w:rPr>
            </w:pPr>
          </w:p>
        </w:tc>
      </w:tr>
      <w:tr w:rsidR="00A40C99" w14:paraId="2A1ABB5F" w14:textId="77777777" w:rsidTr="00804B38">
        <w:trPr>
          <w:trHeight w:val="340"/>
          <w:tblHeader/>
        </w:trPr>
        <w:tc>
          <w:tcPr>
            <w:tcW w:w="9888" w:type="dxa"/>
            <w:gridSpan w:val="2"/>
            <w:shd w:val="clear" w:color="auto" w:fill="E6E6E6"/>
          </w:tcPr>
          <w:p w14:paraId="0DA5BB9A" w14:textId="77777777" w:rsidR="00A40C99" w:rsidRDefault="00A40C99" w:rsidP="00A40C99">
            <w:pPr>
              <w:autoSpaceDE w:val="0"/>
              <w:autoSpaceDN w:val="0"/>
              <w:adjustRightInd w:val="0"/>
              <w:spacing w:before="60" w:after="60"/>
              <w:rPr>
                <w:rFonts w:cs="Arial"/>
                <w:b/>
                <w:bCs/>
              </w:rPr>
            </w:pPr>
            <w:r>
              <w:rPr>
                <w:rFonts w:cs="Arial"/>
                <w:b/>
                <w:bCs/>
              </w:rPr>
              <w:t xml:space="preserve">Local resources </w:t>
            </w:r>
          </w:p>
        </w:tc>
      </w:tr>
      <w:tr w:rsidR="00A40C99" w14:paraId="0A58D587" w14:textId="77777777" w:rsidTr="00804B38">
        <w:trPr>
          <w:trHeight w:val="340"/>
        </w:trPr>
        <w:tc>
          <w:tcPr>
            <w:tcW w:w="3153" w:type="dxa"/>
          </w:tcPr>
          <w:p w14:paraId="5E92ED5F" w14:textId="77777777" w:rsidR="00A40C99" w:rsidRDefault="00A40C99" w:rsidP="00A40C99">
            <w:pPr>
              <w:spacing w:before="60" w:after="60"/>
              <w:rPr>
                <w:rFonts w:cs="Arial"/>
              </w:rPr>
            </w:pPr>
          </w:p>
        </w:tc>
        <w:tc>
          <w:tcPr>
            <w:tcW w:w="6735" w:type="dxa"/>
          </w:tcPr>
          <w:p w14:paraId="45A948C0" w14:textId="77777777" w:rsidR="00A40C99" w:rsidRDefault="00A40C99" w:rsidP="00A40C99">
            <w:pPr>
              <w:spacing w:before="60" w:after="60"/>
              <w:rPr>
                <w:rFonts w:cs="Arial"/>
              </w:rPr>
            </w:pPr>
          </w:p>
        </w:tc>
      </w:tr>
    </w:tbl>
    <w:p w14:paraId="0D04657A" w14:textId="77777777" w:rsidR="00A40C99" w:rsidRDefault="001E3EFA" w:rsidP="00C165D0">
      <w:pPr>
        <w:pStyle w:val="Heading4"/>
      </w:pPr>
      <w:r>
        <w:t>Answering the enquiry</w:t>
      </w:r>
    </w:p>
    <w:p w14:paraId="7CB5AD18" w14:textId="77777777" w:rsidR="00A40C99" w:rsidRDefault="00A40C99" w:rsidP="004C69BB">
      <w:pPr>
        <w:pStyle w:val="ListParagraph"/>
        <w:numPr>
          <w:ilvl w:val="0"/>
          <w:numId w:val="4"/>
        </w:numPr>
        <w:tabs>
          <w:tab w:val="clear" w:pos="1080"/>
        </w:tabs>
        <w:ind w:left="714" w:hanging="357"/>
      </w:pPr>
      <w:r>
        <w:t>Bear in mind that the drug/brand name may be spelt incorrectly.</w:t>
      </w:r>
    </w:p>
    <w:p w14:paraId="60BE5F43" w14:textId="77777777" w:rsidR="00A40C99" w:rsidRDefault="00A40C99" w:rsidP="004C69BB">
      <w:pPr>
        <w:pStyle w:val="ListParagraph"/>
        <w:numPr>
          <w:ilvl w:val="0"/>
          <w:numId w:val="4"/>
        </w:numPr>
        <w:tabs>
          <w:tab w:val="clear" w:pos="1080"/>
        </w:tabs>
        <w:ind w:left="714" w:hanging="357"/>
      </w:pPr>
      <w:r>
        <w:t>If you cannot identify the product from the available information, advise enquirer to check details or contact original prescriber.</w:t>
      </w:r>
    </w:p>
    <w:p w14:paraId="02597CC3" w14:textId="77777777" w:rsidR="00A40C99" w:rsidRPr="00827387" w:rsidRDefault="00A40C99" w:rsidP="005C3411">
      <w:pPr>
        <w:pStyle w:val="Heading5"/>
      </w:pPr>
      <w:r w:rsidRPr="00827387">
        <w:t xml:space="preserve">3. </w:t>
      </w:r>
      <w:r w:rsidRPr="00827387">
        <w:tab/>
        <w:t xml:space="preserve">Investigational drugs </w:t>
      </w:r>
    </w:p>
    <w:p w14:paraId="3E13FC23" w14:textId="77777777" w:rsidR="00A40C99" w:rsidRDefault="00A40C99" w:rsidP="00A40C99">
      <w:pPr>
        <w:pBdr>
          <w:top w:val="single" w:sz="4" w:space="1" w:color="auto"/>
          <w:left w:val="single" w:sz="4" w:space="4" w:color="auto"/>
          <w:bottom w:val="single" w:sz="4" w:space="1" w:color="auto"/>
          <w:right w:val="single" w:sz="4" w:space="4" w:color="auto"/>
        </w:pBdr>
        <w:spacing w:before="60" w:after="60"/>
        <w:rPr>
          <w:rFonts w:cs="Arial"/>
          <w:bCs/>
          <w:i/>
        </w:rPr>
      </w:pPr>
      <w:r>
        <w:rPr>
          <w:rFonts w:cs="Arial"/>
          <w:i/>
        </w:rPr>
        <w:t>Refer to ‘</w:t>
      </w:r>
      <w:hyperlink w:anchor="_New_products" w:history="1">
        <w:r w:rsidRPr="00253D78">
          <w:rPr>
            <w:rStyle w:val="Hyperlink"/>
            <w:rFonts w:cs="Arial"/>
            <w:i/>
          </w:rPr>
          <w:t>New Products</w:t>
        </w:r>
      </w:hyperlink>
      <w:r>
        <w:rPr>
          <w:rFonts w:cs="Arial"/>
          <w:i/>
        </w:rPr>
        <w:t xml:space="preserve">’ </w:t>
      </w:r>
      <w:r w:rsidR="006C5EC2">
        <w:rPr>
          <w:rFonts w:cs="Arial"/>
          <w:i/>
        </w:rPr>
        <w:t>enquiry answering guideline</w:t>
      </w:r>
      <w:r>
        <w:rPr>
          <w:rFonts w:cs="Arial"/>
          <w:i/>
        </w:rPr>
        <w:t>.</w:t>
      </w:r>
    </w:p>
    <w:p w14:paraId="1FBCA682" w14:textId="77777777" w:rsidR="00A40C99" w:rsidRPr="00EA25DC" w:rsidRDefault="00A40C99" w:rsidP="00EA25DC">
      <w:pPr>
        <w:pStyle w:val="Heading1"/>
      </w:pPr>
      <w:r>
        <w:br w:type="page"/>
      </w:r>
      <w:bookmarkStart w:id="62" w:name="_Toc50734135"/>
      <w:bookmarkEnd w:id="58"/>
      <w:r w:rsidRPr="00EA25DC">
        <w:t>Immunisation</w:t>
      </w:r>
      <w:bookmarkEnd w:id="62"/>
      <w:r w:rsidRPr="00EA25DC">
        <w:fldChar w:fldCharType="begin"/>
      </w:r>
      <w:r w:rsidRPr="00EA25DC">
        <w:instrText xml:space="preserve"> TC "</w:instrText>
      </w:r>
      <w:bookmarkStart w:id="63" w:name="_Toc349031291"/>
      <w:r w:rsidRPr="00EA25DC">
        <w:instrText>Immunisation</w:instrText>
      </w:r>
      <w:bookmarkEnd w:id="63"/>
      <w:r w:rsidRPr="00EA25DC">
        <w:instrText xml:space="preserve">" \f C \l "1" </w:instrText>
      </w:r>
      <w:r w:rsidRPr="00EA25DC">
        <w:fldChar w:fldCharType="end"/>
      </w:r>
    </w:p>
    <w:p w14:paraId="234C80E6" w14:textId="77777777" w:rsidR="00A40C99" w:rsidRDefault="001E3EFA" w:rsidP="00C165D0">
      <w:pPr>
        <w:pStyle w:val="Heading4"/>
      </w:pPr>
      <w:r>
        <w:t>Background information</w:t>
      </w:r>
      <w:r w:rsidR="00A40C99">
        <w:t xml:space="preserve"> </w:t>
      </w:r>
    </w:p>
    <w:p w14:paraId="48F9CFD2" w14:textId="77777777" w:rsidR="00A40C99" w:rsidRDefault="00A40C99" w:rsidP="004C69BB">
      <w:pPr>
        <w:pStyle w:val="ListParagraph"/>
        <w:numPr>
          <w:ilvl w:val="0"/>
          <w:numId w:val="4"/>
        </w:numPr>
        <w:tabs>
          <w:tab w:val="clear" w:pos="1080"/>
        </w:tabs>
        <w:ind w:left="714" w:hanging="357"/>
      </w:pPr>
      <w:r>
        <w:t>Establish the situation the question relates to. Is it a general question about the UK immunisation schedule or is the question regarding the management of a specific patient?</w:t>
      </w:r>
    </w:p>
    <w:p w14:paraId="32A68415" w14:textId="77777777" w:rsidR="00A40C99" w:rsidRDefault="00A40C99" w:rsidP="004C69BB">
      <w:pPr>
        <w:pStyle w:val="ListParagraph"/>
        <w:numPr>
          <w:ilvl w:val="0"/>
          <w:numId w:val="4"/>
        </w:numPr>
        <w:tabs>
          <w:tab w:val="clear" w:pos="1080"/>
        </w:tabs>
        <w:ind w:left="714" w:hanging="357"/>
      </w:pPr>
      <w:r>
        <w:t xml:space="preserve">Does the question relate to routine childhood immunisation, vaccination for high-risk groups or travel vaccination? For travel medicine, see the </w:t>
      </w:r>
      <w:r w:rsidR="004057B2">
        <w:t>‘</w:t>
      </w:r>
      <w:hyperlink w:anchor="travek" w:history="1">
        <w:r w:rsidR="00B5040E" w:rsidRPr="00CB2B0F">
          <w:rPr>
            <w:rStyle w:val="Hyperlink"/>
            <w:rFonts w:cs="Arial"/>
            <w:bCs/>
            <w:i/>
          </w:rPr>
          <w:t>Travel Medicine</w:t>
        </w:r>
      </w:hyperlink>
      <w:r w:rsidR="004057B2">
        <w:rPr>
          <w:rStyle w:val="Hyperlink"/>
          <w:rFonts w:cs="Arial"/>
          <w:bCs/>
          <w:i/>
        </w:rPr>
        <w:t>’</w:t>
      </w:r>
      <w:r w:rsidR="00B5040E">
        <w:t xml:space="preserve"> e</w:t>
      </w:r>
      <w:r>
        <w:t>nquiry answering guideline.</w:t>
      </w:r>
    </w:p>
    <w:p w14:paraId="3925D679" w14:textId="77777777" w:rsidR="00A40C99" w:rsidRPr="002651BA" w:rsidRDefault="00A40C99" w:rsidP="004C69BB">
      <w:pPr>
        <w:pStyle w:val="ListParagraph"/>
        <w:numPr>
          <w:ilvl w:val="0"/>
          <w:numId w:val="4"/>
        </w:numPr>
        <w:tabs>
          <w:tab w:val="clear" w:pos="1080"/>
        </w:tabs>
        <w:ind w:left="714" w:hanging="357"/>
      </w:pPr>
      <w:r>
        <w:t xml:space="preserve">For questions relating to a specific patient establish age, vaccination history including dates, medical and medication history and allergy status (including food allergies). If an allergy is reported, did this involve anaphylaxis? Has the patient suffered adverse reactions to vaccinations in the past? Is the patient pregnant or breastfeeding (see also the </w:t>
      </w:r>
      <w:r w:rsidRPr="002651BA">
        <w:t>Pregnancy and Drugs in Breastfeeding enquiry answering guidelines)?</w:t>
      </w:r>
    </w:p>
    <w:p w14:paraId="7BA1A650" w14:textId="77777777" w:rsidR="00A40C99" w:rsidRDefault="00A40C99" w:rsidP="004C69BB">
      <w:pPr>
        <w:pStyle w:val="ListParagraph"/>
        <w:numPr>
          <w:ilvl w:val="0"/>
          <w:numId w:val="4"/>
        </w:numPr>
        <w:tabs>
          <w:tab w:val="clear" w:pos="1080"/>
        </w:tabs>
        <w:spacing w:after="60"/>
        <w:ind w:left="714" w:hanging="357"/>
      </w:pPr>
      <w:r w:rsidRPr="002651BA">
        <w:t>To answer questions about the safety of vaccines given in error, establish exactly what vaccine(s) has been given, including brand name if possible, and when.</w:t>
      </w:r>
    </w:p>
    <w:p w14:paraId="03763A69" w14:textId="77777777" w:rsidR="00C40970" w:rsidRDefault="00C40970" w:rsidP="00C40970">
      <w:pPr>
        <w:pStyle w:val="ListParagraph"/>
        <w:spacing w:after="60"/>
        <w:ind w:left="714"/>
      </w:pPr>
    </w:p>
    <w:p w14:paraId="69AB7E9F" w14:textId="77777777" w:rsidR="00A40C99" w:rsidRPr="00CB2B0F" w:rsidRDefault="0091519B" w:rsidP="00442737">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rPr>
          <w:rFonts w:cs="Arial"/>
          <w:i/>
        </w:rPr>
      </w:pPr>
      <w:r>
        <w:rPr>
          <w:rFonts w:cs="Arial"/>
          <w:i/>
        </w:rPr>
        <w:t>For enquiries about presence of animal products or other excipients in vaccines see ‘</w:t>
      </w:r>
      <w:hyperlink w:anchor="_Enquiries_about_pharmaceutical" w:history="1">
        <w:r w:rsidRPr="0091519B">
          <w:rPr>
            <w:rStyle w:val="Hyperlink"/>
            <w:rFonts w:cs="Arial"/>
            <w:i/>
          </w:rPr>
          <w:t>Enquiries about pharmaceutical excipients</w:t>
        </w:r>
      </w:hyperlink>
      <w:r>
        <w:rPr>
          <w:rFonts w:cs="Arial"/>
          <w:i/>
        </w:rPr>
        <w:t xml:space="preserve">’ enquiry answering guideline. </w:t>
      </w:r>
      <w:r w:rsidR="00A40C99" w:rsidRPr="00CB2B0F">
        <w:rPr>
          <w:rFonts w:cs="Arial"/>
          <w:i/>
        </w:rPr>
        <w:t xml:space="preserve">For travel related immunisation enquiries see the </w:t>
      </w:r>
      <w:r w:rsidR="00A40C99" w:rsidRPr="00CB2B0F">
        <w:rPr>
          <w:rFonts w:cs="Arial"/>
          <w:i/>
          <w:color w:val="0000FF"/>
        </w:rPr>
        <w:t>‘</w:t>
      </w:r>
      <w:hyperlink w:anchor="travek" w:history="1">
        <w:r w:rsidR="00A40C99" w:rsidRPr="00CB2B0F">
          <w:rPr>
            <w:rStyle w:val="Hyperlink"/>
            <w:rFonts w:cs="Arial"/>
            <w:bCs/>
            <w:i/>
          </w:rPr>
          <w:t>Travel Medicine’</w:t>
        </w:r>
      </w:hyperlink>
      <w:r w:rsidR="00A40C99" w:rsidRPr="00CB2B0F">
        <w:rPr>
          <w:rFonts w:cs="Arial"/>
          <w:i/>
          <w:color w:val="0000FF"/>
        </w:rPr>
        <w:t xml:space="preserve"> </w:t>
      </w:r>
      <w:r w:rsidR="006C5EC2">
        <w:rPr>
          <w:rFonts w:cs="Arial"/>
          <w:i/>
        </w:rPr>
        <w:t xml:space="preserve">enquiry answering </w:t>
      </w:r>
      <w:r w:rsidR="00A40C99" w:rsidRPr="00CB2B0F">
        <w:rPr>
          <w:rFonts w:cs="Arial"/>
          <w:i/>
        </w:rPr>
        <w:t>guideline</w:t>
      </w:r>
      <w:r w:rsidR="00442737">
        <w:rPr>
          <w:rFonts w:cs="Arial"/>
          <w:i/>
        </w:rPr>
        <w:t>.</w:t>
      </w:r>
    </w:p>
    <w:p w14:paraId="7325879B" w14:textId="77777777" w:rsidR="00A40C99" w:rsidRDefault="001E3EFA" w:rsidP="00C165D0">
      <w:pPr>
        <w:pStyle w:val="Heading4"/>
      </w:pPr>
      <w:r>
        <w:t>Resources</w:t>
      </w:r>
      <w:r w:rsidR="00A40C99">
        <w:t xml:space="preserve"> </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A40C99" w14:paraId="48C1539F" w14:textId="77777777" w:rsidTr="00FC4D2E">
        <w:trPr>
          <w:trHeight w:val="340"/>
          <w:tblHeader/>
        </w:trPr>
        <w:tc>
          <w:tcPr>
            <w:tcW w:w="3153" w:type="dxa"/>
          </w:tcPr>
          <w:p w14:paraId="01D02A17" w14:textId="77777777" w:rsidR="00A40C99" w:rsidRDefault="00A40C99" w:rsidP="00A40C99">
            <w:pPr>
              <w:autoSpaceDE w:val="0"/>
              <w:autoSpaceDN w:val="0"/>
              <w:adjustRightInd w:val="0"/>
              <w:spacing w:before="60" w:after="60"/>
              <w:rPr>
                <w:rFonts w:cs="Arial"/>
                <w:b/>
                <w:bCs/>
                <w:lang w:val="en-US"/>
              </w:rPr>
            </w:pPr>
            <w:r>
              <w:rPr>
                <w:rFonts w:cs="Arial"/>
                <w:b/>
                <w:bCs/>
                <w:lang w:val="en-US"/>
              </w:rPr>
              <w:t>Source</w:t>
            </w:r>
          </w:p>
        </w:tc>
        <w:tc>
          <w:tcPr>
            <w:tcW w:w="6735" w:type="dxa"/>
          </w:tcPr>
          <w:p w14:paraId="29EB73AC" w14:textId="77777777" w:rsidR="00A40C99" w:rsidRDefault="00A40C99" w:rsidP="00A40C99">
            <w:pPr>
              <w:autoSpaceDE w:val="0"/>
              <w:autoSpaceDN w:val="0"/>
              <w:adjustRightInd w:val="0"/>
              <w:spacing w:before="60" w:after="60"/>
              <w:rPr>
                <w:rFonts w:cs="Arial"/>
                <w:b/>
                <w:bCs/>
                <w:lang w:val="en-US"/>
              </w:rPr>
            </w:pPr>
            <w:r>
              <w:rPr>
                <w:rFonts w:cs="Arial"/>
                <w:b/>
                <w:bCs/>
                <w:lang w:val="en-US"/>
              </w:rPr>
              <w:t>Notes</w:t>
            </w:r>
          </w:p>
        </w:tc>
      </w:tr>
      <w:tr w:rsidR="00A40C99" w14:paraId="2DFFA319" w14:textId="77777777" w:rsidTr="00FC4D2E">
        <w:trPr>
          <w:trHeight w:val="340"/>
        </w:trPr>
        <w:tc>
          <w:tcPr>
            <w:tcW w:w="9888" w:type="dxa"/>
            <w:gridSpan w:val="2"/>
            <w:shd w:val="clear" w:color="auto" w:fill="E6E6E6"/>
          </w:tcPr>
          <w:p w14:paraId="3BB1C5D7" w14:textId="77777777" w:rsidR="00A40C99" w:rsidRDefault="00A40C99" w:rsidP="00A40C99">
            <w:pPr>
              <w:autoSpaceDE w:val="0"/>
              <w:autoSpaceDN w:val="0"/>
              <w:adjustRightInd w:val="0"/>
              <w:spacing w:before="60" w:after="60"/>
              <w:rPr>
                <w:rFonts w:cs="Arial"/>
              </w:rPr>
            </w:pPr>
            <w:r>
              <w:rPr>
                <w:rFonts w:cs="Arial"/>
                <w:b/>
                <w:bCs/>
              </w:rPr>
              <w:t>First-line resources</w:t>
            </w:r>
          </w:p>
        </w:tc>
      </w:tr>
      <w:tr w:rsidR="00A40C99" w14:paraId="1F871ABC" w14:textId="77777777" w:rsidTr="00EA25DC">
        <w:tc>
          <w:tcPr>
            <w:tcW w:w="3153" w:type="dxa"/>
          </w:tcPr>
          <w:p w14:paraId="4320AF54" w14:textId="77777777" w:rsidR="00A40C99" w:rsidRDefault="00A40C99" w:rsidP="00A40C99">
            <w:pPr>
              <w:spacing w:before="60" w:after="60"/>
              <w:rPr>
                <w:rFonts w:cs="Arial"/>
                <w:b/>
                <w:bCs/>
              </w:rPr>
            </w:pPr>
            <w:r>
              <w:rPr>
                <w:rFonts w:cs="Arial"/>
              </w:rPr>
              <w:t>In-house past enquiries</w:t>
            </w:r>
            <w:r w:rsidR="00F949B0">
              <w:rPr>
                <w:rFonts w:cs="Arial"/>
              </w:rPr>
              <w:t>.</w:t>
            </w:r>
          </w:p>
        </w:tc>
        <w:tc>
          <w:tcPr>
            <w:tcW w:w="6735" w:type="dxa"/>
          </w:tcPr>
          <w:p w14:paraId="57F2FAA9" w14:textId="77777777" w:rsidR="00A40C99" w:rsidRDefault="00A40C99" w:rsidP="00A40C99">
            <w:pPr>
              <w:autoSpaceDE w:val="0"/>
              <w:autoSpaceDN w:val="0"/>
              <w:adjustRightInd w:val="0"/>
              <w:spacing w:before="60" w:after="60"/>
              <w:rPr>
                <w:rFonts w:cs="Arial"/>
              </w:rPr>
            </w:pPr>
          </w:p>
        </w:tc>
      </w:tr>
      <w:tr w:rsidR="00A40C99" w14:paraId="5450932D" w14:textId="77777777" w:rsidTr="00EA25DC">
        <w:tc>
          <w:tcPr>
            <w:tcW w:w="3153" w:type="dxa"/>
          </w:tcPr>
          <w:p w14:paraId="1D196302" w14:textId="77777777" w:rsidR="00A40C99" w:rsidRPr="009B70E6" w:rsidRDefault="00D65BF3" w:rsidP="00A40C99">
            <w:pPr>
              <w:spacing w:before="60" w:after="60"/>
              <w:rPr>
                <w:rFonts w:cs="Arial"/>
                <w:bCs/>
                <w:lang w:val="sv-SE"/>
              </w:rPr>
            </w:pPr>
            <w:r>
              <w:rPr>
                <w:rFonts w:cs="Arial"/>
              </w:rPr>
              <w:t xml:space="preserve">Relevant articles (including Medicines Q&amp;As) via </w:t>
            </w:r>
            <w:r w:rsidR="00A40C99" w:rsidRPr="009B70E6">
              <w:rPr>
                <w:rFonts w:cs="Arial"/>
              </w:rPr>
              <w:t xml:space="preserve"> </w:t>
            </w:r>
            <w:hyperlink r:id="rId382" w:history="1">
              <w:r w:rsidR="00A40C99" w:rsidRPr="00615040">
                <w:rPr>
                  <w:rStyle w:val="Hyperlink"/>
                  <w:rFonts w:cs="Arial"/>
                </w:rPr>
                <w:t>www.sps.nhs.uk</w:t>
              </w:r>
            </w:hyperlink>
            <w:r w:rsidR="00A40C99" w:rsidRPr="009B70E6">
              <w:rPr>
                <w:rFonts w:cs="Arial"/>
              </w:rPr>
              <w:t xml:space="preserve">  </w:t>
            </w:r>
          </w:p>
        </w:tc>
        <w:tc>
          <w:tcPr>
            <w:tcW w:w="6735" w:type="dxa"/>
          </w:tcPr>
          <w:p w14:paraId="71F80CDB" w14:textId="77777777" w:rsidR="00A40C99" w:rsidRDefault="00A40C99" w:rsidP="00A40C99">
            <w:pPr>
              <w:autoSpaceDE w:val="0"/>
              <w:autoSpaceDN w:val="0"/>
              <w:adjustRightInd w:val="0"/>
              <w:spacing w:before="60" w:after="60"/>
              <w:rPr>
                <w:rFonts w:cs="Arial"/>
              </w:rPr>
            </w:pPr>
            <w:r w:rsidRPr="002651BA">
              <w:rPr>
                <w:rFonts w:cs="Arial"/>
              </w:rPr>
              <w:t>Enter disease name e.g. diphtheria in search box, or use search terms ‘vaccine’ or ‘immunis</w:t>
            </w:r>
            <w:r w:rsidR="00372756">
              <w:rPr>
                <w:rFonts w:cs="Arial"/>
              </w:rPr>
              <w:t>ation’ to see relevant articles, which include:</w:t>
            </w:r>
          </w:p>
          <w:p w14:paraId="54121230" w14:textId="77777777" w:rsidR="006773F5" w:rsidRPr="00804B38" w:rsidRDefault="00EE79D2" w:rsidP="00804B38">
            <w:pPr>
              <w:pStyle w:val="ListParagraph"/>
              <w:numPr>
                <w:ilvl w:val="0"/>
                <w:numId w:val="7"/>
              </w:numPr>
              <w:autoSpaceDE w:val="0"/>
              <w:autoSpaceDN w:val="0"/>
              <w:adjustRightInd w:val="0"/>
              <w:spacing w:before="60" w:after="60"/>
              <w:rPr>
                <w:rFonts w:cs="Arial"/>
                <w:bCs/>
              </w:rPr>
            </w:pPr>
            <w:hyperlink r:id="rId383" w:tooltip="Can small volume intramuscular injections be given to patients taking oral anticoagulants?" w:history="1">
              <w:r w:rsidR="00372756" w:rsidRPr="00372756">
                <w:rPr>
                  <w:rStyle w:val="Hyperlink"/>
                  <w:rFonts w:cs="Arial"/>
                  <w:bCs/>
                </w:rPr>
                <w:t>Can small volume intramuscular injections be given to patients taking oral anticoagulants?</w:t>
              </w:r>
            </w:hyperlink>
          </w:p>
        </w:tc>
      </w:tr>
      <w:tr w:rsidR="000C0669" w:rsidRPr="00D343C4" w14:paraId="1CF63055" w14:textId="77777777" w:rsidTr="00EA25DC">
        <w:tc>
          <w:tcPr>
            <w:tcW w:w="3153" w:type="dxa"/>
          </w:tcPr>
          <w:p w14:paraId="322B1A16" w14:textId="77777777" w:rsidR="000C0669" w:rsidRPr="000F06DA" w:rsidRDefault="000C0669" w:rsidP="00EB4F2F">
            <w:pPr>
              <w:numPr>
                <w:ilvl w:val="12"/>
                <w:numId w:val="0"/>
              </w:numPr>
              <w:spacing w:before="60" w:after="60"/>
              <w:rPr>
                <w:rFonts w:cs="Arial"/>
                <w:lang w:val="en-US"/>
              </w:rPr>
            </w:pPr>
            <w:r>
              <w:rPr>
                <w:rFonts w:cs="Arial"/>
              </w:rPr>
              <w:t xml:space="preserve">Electronic Medicines Compendium (eMC). DataPharm Communications. </w:t>
            </w:r>
            <w:hyperlink r:id="rId384" w:history="1">
              <w:r w:rsidRPr="00BA6513">
                <w:rPr>
                  <w:rStyle w:val="Hyperlink"/>
                  <w:rFonts w:cs="Arial"/>
                </w:rPr>
                <w:t>www.medicines.org.uk/emc</w:t>
              </w:r>
            </w:hyperlink>
          </w:p>
        </w:tc>
        <w:tc>
          <w:tcPr>
            <w:tcW w:w="6735" w:type="dxa"/>
            <w:vMerge w:val="restart"/>
          </w:tcPr>
          <w:p w14:paraId="3A9497AF" w14:textId="77777777" w:rsidR="000C0669" w:rsidRDefault="000C0669" w:rsidP="00EB4F2F">
            <w:pPr>
              <w:pStyle w:val="BodyText"/>
              <w:spacing w:before="60" w:after="60"/>
              <w:rPr>
                <w:rFonts w:cs="Arial"/>
              </w:rPr>
            </w:pPr>
            <w:r w:rsidRPr="00D343C4">
              <w:rPr>
                <w:rFonts w:cs="Arial"/>
              </w:rPr>
              <w:t xml:space="preserve">For product information about individual vaccines. </w:t>
            </w:r>
            <w:r w:rsidRPr="00B76827">
              <w:rPr>
                <w:rFonts w:cs="Arial"/>
                <w:b/>
              </w:rPr>
              <w:t>NOTE</w:t>
            </w:r>
            <w:r>
              <w:rPr>
                <w:rFonts w:cs="Arial"/>
              </w:rPr>
              <w:t>:</w:t>
            </w:r>
            <w:r w:rsidRPr="00D343C4">
              <w:rPr>
                <w:rFonts w:cs="Arial"/>
              </w:rPr>
              <w:t xml:space="preserve"> Dosage schedules may differ from those recommended nationally</w:t>
            </w:r>
            <w:r w:rsidR="00FB05CF">
              <w:rPr>
                <w:rFonts w:cs="Arial"/>
              </w:rPr>
              <w:t xml:space="preserve"> by specialists</w:t>
            </w:r>
            <w:r w:rsidRPr="00D343C4">
              <w:rPr>
                <w:rFonts w:cs="Arial"/>
              </w:rPr>
              <w:t>.</w:t>
            </w:r>
          </w:p>
          <w:p w14:paraId="718BD84F" w14:textId="77777777" w:rsidR="001A615F" w:rsidRPr="00D343C4" w:rsidRDefault="001A615F" w:rsidP="00EB4F2F">
            <w:pPr>
              <w:pStyle w:val="BodyText"/>
              <w:spacing w:before="60" w:after="60"/>
              <w:rPr>
                <w:rFonts w:cs="Arial"/>
              </w:rPr>
            </w:pPr>
            <w:r w:rsidRPr="00C43FD6">
              <w:rPr>
                <w:rFonts w:cs="Arial"/>
              </w:rPr>
              <w:t xml:space="preserve">See comments in </w:t>
            </w:r>
            <w:hyperlink r:id="rId385" w:history="1">
              <w:r w:rsidRPr="00C43FD6">
                <w:rPr>
                  <w:rStyle w:val="Hyperlink"/>
                  <w:rFonts w:cs="Arial"/>
                </w:rPr>
                <w:t>Tips, Hints and Limitations for use of Common MI Resources document</w:t>
              </w:r>
            </w:hyperlink>
            <w:r w:rsidRPr="00C43FD6">
              <w:rPr>
                <w:rFonts w:cs="Arial"/>
              </w:rPr>
              <w:t>.</w:t>
            </w:r>
          </w:p>
        </w:tc>
      </w:tr>
      <w:tr w:rsidR="000C0669" w:rsidRPr="00D343C4" w14:paraId="5DACD546" w14:textId="77777777" w:rsidTr="00EA25DC">
        <w:tc>
          <w:tcPr>
            <w:tcW w:w="3153" w:type="dxa"/>
          </w:tcPr>
          <w:p w14:paraId="2BA8FA6E" w14:textId="77777777" w:rsidR="000C0669" w:rsidRDefault="000C0669" w:rsidP="00F949B0">
            <w:pPr>
              <w:autoSpaceDE w:val="0"/>
              <w:autoSpaceDN w:val="0"/>
              <w:adjustRightInd w:val="0"/>
              <w:spacing w:before="60" w:after="60"/>
              <w:rPr>
                <w:rFonts w:cs="Arial"/>
              </w:rPr>
            </w:pPr>
            <w:r w:rsidRPr="003E382D">
              <w:rPr>
                <w:rFonts w:cs="Arial"/>
              </w:rPr>
              <w:t>MHRA: Medicines &amp; Healthcare Regulatory Agency</w:t>
            </w:r>
            <w:r>
              <w:rPr>
                <w:rFonts w:cs="Arial"/>
              </w:rPr>
              <w:t xml:space="preserve">. </w:t>
            </w:r>
            <w:r w:rsidRPr="007107C7">
              <w:rPr>
                <w:rFonts w:cs="Arial"/>
              </w:rPr>
              <w:t>SPCs and PILs can be directly accessed via:</w:t>
            </w:r>
            <w:r w:rsidR="00F949B0">
              <w:rPr>
                <w:rFonts w:cs="Arial"/>
              </w:rPr>
              <w:t xml:space="preserve"> </w:t>
            </w:r>
            <w:hyperlink r:id="rId386" w:history="1">
              <w:r w:rsidRPr="00862118">
                <w:rPr>
                  <w:rStyle w:val="Hyperlink"/>
                  <w:rFonts w:cs="Arial"/>
                </w:rPr>
                <w:t>https://products.mhra.gov.uk</w:t>
              </w:r>
            </w:hyperlink>
          </w:p>
        </w:tc>
        <w:tc>
          <w:tcPr>
            <w:tcW w:w="6735" w:type="dxa"/>
            <w:vMerge/>
          </w:tcPr>
          <w:p w14:paraId="0C9C27BA" w14:textId="77777777" w:rsidR="000C0669" w:rsidRPr="00D343C4" w:rsidRDefault="000C0669" w:rsidP="00EB4F2F">
            <w:pPr>
              <w:pStyle w:val="BodyText"/>
              <w:spacing w:before="60" w:after="60"/>
              <w:rPr>
                <w:rFonts w:cs="Arial"/>
              </w:rPr>
            </w:pPr>
          </w:p>
        </w:tc>
      </w:tr>
      <w:tr w:rsidR="00A40C99" w14:paraId="55DB7ADA" w14:textId="77777777" w:rsidTr="00EA25DC">
        <w:tc>
          <w:tcPr>
            <w:tcW w:w="3153" w:type="dxa"/>
          </w:tcPr>
          <w:p w14:paraId="4A7EBBF1" w14:textId="77777777" w:rsidR="00A40C99" w:rsidRDefault="00CE091D" w:rsidP="00A40C99">
            <w:pPr>
              <w:autoSpaceDE w:val="0"/>
              <w:autoSpaceDN w:val="0"/>
              <w:adjustRightInd w:val="0"/>
              <w:spacing w:before="60" w:after="60"/>
              <w:rPr>
                <w:rStyle w:val="Hyperlink"/>
                <w:rFonts w:cs="Arial"/>
              </w:rPr>
            </w:pPr>
            <w:r>
              <w:rPr>
                <w:rFonts w:cs="Arial"/>
              </w:rPr>
              <w:t>British National Formulary. BMA and RPS.</w:t>
            </w:r>
            <w:r w:rsidR="00A40C99" w:rsidRPr="00D343C4">
              <w:rPr>
                <w:rFonts w:cs="Arial"/>
              </w:rPr>
              <w:t xml:space="preserve"> </w:t>
            </w:r>
            <w:hyperlink r:id="rId387" w:history="1">
              <w:r w:rsidR="00A40C99" w:rsidRPr="003B3C1F">
                <w:rPr>
                  <w:rStyle w:val="Hyperlink"/>
                  <w:rFonts w:cs="Arial"/>
                </w:rPr>
                <w:t>bnf.nice.org.uk/</w:t>
              </w:r>
            </w:hyperlink>
          </w:p>
          <w:p w14:paraId="7AFCDA66" w14:textId="77777777" w:rsidR="00372756" w:rsidRPr="00D343C4" w:rsidRDefault="00372756" w:rsidP="00C202D3">
            <w:pPr>
              <w:autoSpaceDE w:val="0"/>
              <w:autoSpaceDN w:val="0"/>
              <w:adjustRightInd w:val="0"/>
              <w:spacing w:before="60" w:after="60"/>
              <w:rPr>
                <w:rFonts w:cs="Arial"/>
              </w:rPr>
            </w:pPr>
            <w:r>
              <w:rPr>
                <w:rFonts w:cs="Arial"/>
                <w:lang w:val="sv-SE"/>
              </w:rPr>
              <w:t>British National Formulary-for Children. BMA</w:t>
            </w:r>
            <w:r w:rsidR="00C202D3">
              <w:rPr>
                <w:rFonts w:cs="Arial"/>
                <w:lang w:val="sv-SE"/>
              </w:rPr>
              <w:t xml:space="preserve">, RPSGB, </w:t>
            </w:r>
            <w:r>
              <w:rPr>
                <w:rFonts w:cs="Arial"/>
                <w:lang w:val="sv-SE"/>
              </w:rPr>
              <w:t>R</w:t>
            </w:r>
            <w:r w:rsidR="00C202D3">
              <w:rPr>
                <w:rFonts w:cs="Arial"/>
                <w:lang w:val="sv-SE"/>
              </w:rPr>
              <w:t>C</w:t>
            </w:r>
            <w:r>
              <w:rPr>
                <w:rFonts w:cs="Arial"/>
                <w:lang w:val="sv-SE"/>
              </w:rPr>
              <w:t>P</w:t>
            </w:r>
            <w:r w:rsidR="00C202D3">
              <w:rPr>
                <w:rFonts w:cs="Arial"/>
                <w:lang w:val="sv-SE"/>
              </w:rPr>
              <w:t>CH and NPPG</w:t>
            </w:r>
            <w:r>
              <w:rPr>
                <w:rFonts w:cs="Arial"/>
                <w:lang w:val="sv-SE"/>
              </w:rPr>
              <w:t xml:space="preserve">. </w:t>
            </w:r>
            <w:hyperlink r:id="rId388" w:history="1">
              <w:r w:rsidRPr="00CA73B5">
                <w:rPr>
                  <w:rStyle w:val="Hyperlink"/>
                </w:rPr>
                <w:t>bnfc.nice.org.uk</w:t>
              </w:r>
            </w:hyperlink>
          </w:p>
        </w:tc>
        <w:tc>
          <w:tcPr>
            <w:tcW w:w="6735" w:type="dxa"/>
          </w:tcPr>
          <w:p w14:paraId="515370B1" w14:textId="77777777" w:rsidR="00A40C99" w:rsidRDefault="00A40C99" w:rsidP="00FB05CF">
            <w:pPr>
              <w:pStyle w:val="BodyText"/>
              <w:spacing w:before="60" w:after="60"/>
              <w:rPr>
                <w:rFonts w:cs="Arial"/>
                <w:iCs/>
              </w:rPr>
            </w:pPr>
            <w:r w:rsidRPr="00D343C4">
              <w:rPr>
                <w:rFonts w:cs="Arial"/>
                <w:iCs/>
              </w:rPr>
              <w:t>Chapter 14 provides information on vaccines and immunisation. Note that the vaccine schedules in the BNF may be out of date.</w:t>
            </w:r>
            <w:r w:rsidR="00FB05CF">
              <w:rPr>
                <w:rFonts w:cs="Arial"/>
                <w:iCs/>
              </w:rPr>
              <w:t xml:space="preserve"> </w:t>
            </w:r>
          </w:p>
          <w:p w14:paraId="09171709" w14:textId="77777777" w:rsidR="00B76827" w:rsidRPr="00D343C4" w:rsidRDefault="00B76827" w:rsidP="00FB05CF">
            <w:pPr>
              <w:pStyle w:val="BodyText"/>
              <w:spacing w:before="60" w:after="60"/>
              <w:rPr>
                <w:rFonts w:cs="Arial"/>
                <w:iCs/>
              </w:rPr>
            </w:pPr>
            <w:r w:rsidRPr="00C43FD6">
              <w:rPr>
                <w:rFonts w:cs="Arial"/>
              </w:rPr>
              <w:t xml:space="preserve">See comments in </w:t>
            </w:r>
            <w:hyperlink r:id="rId389" w:history="1">
              <w:r w:rsidRPr="00C43FD6">
                <w:rPr>
                  <w:rStyle w:val="Hyperlink"/>
                  <w:rFonts w:cs="Arial"/>
                </w:rPr>
                <w:t>Tips, Hints and Limitations for use of Common MI Resources document</w:t>
              </w:r>
            </w:hyperlink>
            <w:r w:rsidRPr="00C43FD6">
              <w:rPr>
                <w:rFonts w:cs="Arial"/>
              </w:rPr>
              <w:t>.</w:t>
            </w:r>
          </w:p>
        </w:tc>
      </w:tr>
      <w:tr w:rsidR="00D0580F" w14:paraId="2BF45E0A" w14:textId="77777777" w:rsidTr="00EA25DC">
        <w:tc>
          <w:tcPr>
            <w:tcW w:w="3153" w:type="dxa"/>
          </w:tcPr>
          <w:p w14:paraId="6004DB14" w14:textId="77777777" w:rsidR="00D0580F" w:rsidRPr="00B4457D" w:rsidRDefault="00D0580F" w:rsidP="00F949B0">
            <w:pPr>
              <w:numPr>
                <w:ilvl w:val="12"/>
                <w:numId w:val="0"/>
              </w:numPr>
              <w:spacing w:before="60" w:after="60"/>
              <w:rPr>
                <w:rFonts w:cs="Arial"/>
              </w:rPr>
            </w:pPr>
            <w:r w:rsidRPr="00D0580F">
              <w:rPr>
                <w:rFonts w:cs="Arial"/>
              </w:rPr>
              <w:t>Public Health England</w:t>
            </w:r>
            <w:r w:rsidR="00F949B0">
              <w:rPr>
                <w:rFonts w:cs="Arial"/>
              </w:rPr>
              <w:t xml:space="preserve">. </w:t>
            </w:r>
            <w:hyperlink r:id="rId390" w:history="1">
              <w:r w:rsidRPr="00893FD6">
                <w:rPr>
                  <w:rStyle w:val="Hyperlink"/>
                  <w:rFonts w:cs="Arial"/>
                </w:rPr>
                <w:t>www.gov.uk/government/organisations/public-health-england</w:t>
              </w:r>
            </w:hyperlink>
            <w:r w:rsidR="00B4457D">
              <w:rPr>
                <w:rFonts w:cs="Arial"/>
              </w:rPr>
              <w:t xml:space="preserve"> </w:t>
            </w:r>
          </w:p>
        </w:tc>
        <w:tc>
          <w:tcPr>
            <w:tcW w:w="6735" w:type="dxa"/>
          </w:tcPr>
          <w:p w14:paraId="35557EF5" w14:textId="77777777" w:rsidR="00D0580F" w:rsidRPr="002651BA" w:rsidRDefault="00D0580F" w:rsidP="009B76CC">
            <w:pPr>
              <w:pStyle w:val="BodyText"/>
              <w:spacing w:before="60" w:after="60"/>
              <w:rPr>
                <w:rFonts w:cs="Arial"/>
              </w:rPr>
            </w:pPr>
            <w:r>
              <w:rPr>
                <w:rFonts w:cs="Arial"/>
              </w:rPr>
              <w:t>This website includes information on the incidence of cases of infectious diseases and links to UK guidelines. From the home page, click on ‘Health Protection A-Z’ at the top right of the screen, then infectious diseases and then select the vaccine or disease you are interested in.</w:t>
            </w:r>
          </w:p>
        </w:tc>
      </w:tr>
    </w:tbl>
    <w:p w14:paraId="58C861B9" w14:textId="77777777" w:rsidR="00D70896" w:rsidRDefault="00D70896">
      <w:r>
        <w:br w:type="page"/>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D0580F" w14:paraId="7C166706" w14:textId="77777777" w:rsidTr="00EA25DC">
        <w:tc>
          <w:tcPr>
            <w:tcW w:w="3153" w:type="dxa"/>
            <w:tcBorders>
              <w:bottom w:val="single" w:sz="4" w:space="0" w:color="auto"/>
            </w:tcBorders>
          </w:tcPr>
          <w:p w14:paraId="1A59E9F9" w14:textId="77777777" w:rsidR="00D0580F" w:rsidRPr="00D343C4" w:rsidRDefault="00D70896" w:rsidP="00A40C99">
            <w:pPr>
              <w:pStyle w:val="Header"/>
              <w:autoSpaceDE w:val="0"/>
              <w:autoSpaceDN w:val="0"/>
              <w:adjustRightInd w:val="0"/>
              <w:spacing w:before="60" w:after="60"/>
              <w:rPr>
                <w:rFonts w:cs="Arial"/>
              </w:rPr>
            </w:pPr>
            <w:r>
              <w:br w:type="page"/>
            </w:r>
            <w:r w:rsidR="00D0580F" w:rsidRPr="00D343C4">
              <w:rPr>
                <w:rFonts w:cs="Arial"/>
              </w:rPr>
              <w:t>Public Heal</w:t>
            </w:r>
            <w:r w:rsidR="00F949B0">
              <w:rPr>
                <w:rFonts w:cs="Arial"/>
              </w:rPr>
              <w:t xml:space="preserve">th England Immunisation website. </w:t>
            </w:r>
            <w:hyperlink r:id="rId391" w:history="1">
              <w:r w:rsidR="00D0580F" w:rsidRPr="00D343C4">
                <w:rPr>
                  <w:rStyle w:val="Hyperlink"/>
                  <w:rFonts w:cs="Arial"/>
                </w:rPr>
                <w:t>www.gov.uk/government/collections/immunisation</w:t>
              </w:r>
            </w:hyperlink>
            <w:r w:rsidR="00D0580F" w:rsidRPr="00D343C4">
              <w:rPr>
                <w:rFonts w:cs="Arial"/>
              </w:rPr>
              <w:t xml:space="preserve"> </w:t>
            </w:r>
          </w:p>
        </w:tc>
        <w:tc>
          <w:tcPr>
            <w:tcW w:w="6735" w:type="dxa"/>
            <w:tcBorders>
              <w:bottom w:val="single" w:sz="4" w:space="0" w:color="auto"/>
            </w:tcBorders>
          </w:tcPr>
          <w:p w14:paraId="0671C14A" w14:textId="77777777" w:rsidR="00D0580F" w:rsidRDefault="00D0580F" w:rsidP="00A40C99">
            <w:pPr>
              <w:pStyle w:val="BodyText"/>
              <w:spacing w:before="60" w:after="60"/>
              <w:rPr>
                <w:rFonts w:cs="Arial"/>
                <w:iCs/>
              </w:rPr>
            </w:pPr>
            <w:r>
              <w:rPr>
                <w:rFonts w:cs="Arial"/>
                <w:iCs/>
              </w:rPr>
              <w:t>There are</w:t>
            </w:r>
            <w:r w:rsidRPr="00D343C4">
              <w:rPr>
                <w:rFonts w:cs="Arial"/>
                <w:iCs/>
              </w:rPr>
              <w:t xml:space="preserve"> links to relevant documents such as</w:t>
            </w:r>
            <w:r>
              <w:rPr>
                <w:rFonts w:cs="Arial"/>
                <w:iCs/>
              </w:rPr>
              <w:t>:</w:t>
            </w:r>
          </w:p>
          <w:p w14:paraId="5510E077" w14:textId="77777777" w:rsidR="00D0580F" w:rsidRDefault="00D0580F" w:rsidP="00804B38">
            <w:pPr>
              <w:pStyle w:val="ListParagraph"/>
              <w:numPr>
                <w:ilvl w:val="0"/>
                <w:numId w:val="7"/>
              </w:numPr>
              <w:autoSpaceDE w:val="0"/>
              <w:autoSpaceDN w:val="0"/>
              <w:adjustRightInd w:val="0"/>
              <w:spacing w:before="60" w:after="60"/>
              <w:rPr>
                <w:rFonts w:cs="Arial"/>
                <w:iCs/>
              </w:rPr>
            </w:pPr>
            <w:r w:rsidRPr="00D343C4">
              <w:rPr>
                <w:rFonts w:cs="Arial"/>
                <w:iCs/>
              </w:rPr>
              <w:t>Joint letters from the Department of Health, Public Health England and NHS England</w:t>
            </w:r>
          </w:p>
          <w:p w14:paraId="038011FF" w14:textId="77777777" w:rsidR="00D0580F" w:rsidRDefault="00EE79D2" w:rsidP="00804B38">
            <w:pPr>
              <w:pStyle w:val="ListParagraph"/>
              <w:numPr>
                <w:ilvl w:val="0"/>
                <w:numId w:val="7"/>
              </w:numPr>
              <w:autoSpaceDE w:val="0"/>
              <w:autoSpaceDN w:val="0"/>
              <w:adjustRightInd w:val="0"/>
              <w:spacing w:before="60" w:after="60"/>
              <w:rPr>
                <w:rFonts w:cs="Arial"/>
                <w:iCs/>
              </w:rPr>
            </w:pPr>
            <w:hyperlink r:id="rId392" w:history="1">
              <w:r w:rsidR="00D0580F" w:rsidRPr="006E5769">
                <w:rPr>
                  <w:rStyle w:val="Hyperlink"/>
                  <w:rFonts w:cs="Arial"/>
                  <w:iCs/>
                </w:rPr>
                <w:t>Vaccine Update</w:t>
              </w:r>
            </w:hyperlink>
            <w:r w:rsidR="00D0580F">
              <w:rPr>
                <w:rFonts w:cs="Arial"/>
                <w:iCs/>
              </w:rPr>
              <w:t xml:space="preserve"> - </w:t>
            </w:r>
            <w:r w:rsidR="00D0580F" w:rsidRPr="00D343C4">
              <w:rPr>
                <w:rFonts w:cs="Arial"/>
                <w:iCs/>
              </w:rPr>
              <w:t xml:space="preserve">a </w:t>
            </w:r>
            <w:r w:rsidR="00D0580F">
              <w:rPr>
                <w:rFonts w:cs="Arial"/>
                <w:iCs/>
              </w:rPr>
              <w:t>regular</w:t>
            </w:r>
            <w:r w:rsidR="00D0580F" w:rsidRPr="00D343C4">
              <w:rPr>
                <w:rFonts w:cs="Arial"/>
                <w:iCs/>
              </w:rPr>
              <w:t xml:space="preserve"> </w:t>
            </w:r>
            <w:r w:rsidR="00D0580F">
              <w:rPr>
                <w:rFonts w:cs="Arial"/>
                <w:iCs/>
              </w:rPr>
              <w:t xml:space="preserve">newsletter </w:t>
            </w:r>
            <w:r w:rsidR="00D0580F" w:rsidRPr="006E5769">
              <w:rPr>
                <w:rFonts w:cs="Arial"/>
                <w:iCs/>
              </w:rPr>
              <w:t>health professionals and immunisation practitioners</w:t>
            </w:r>
            <w:r w:rsidR="00D0580F">
              <w:rPr>
                <w:rFonts w:cs="Arial"/>
                <w:iCs/>
              </w:rPr>
              <w:t xml:space="preserve"> </w:t>
            </w:r>
            <w:r w:rsidR="00D0580F" w:rsidRPr="006E5769">
              <w:rPr>
                <w:rFonts w:cs="Arial"/>
                <w:iCs/>
              </w:rPr>
              <w:t>describing the latest developments in vaccines, and vacc</w:t>
            </w:r>
            <w:r w:rsidR="00D0580F">
              <w:rPr>
                <w:rFonts w:cs="Arial"/>
                <w:iCs/>
              </w:rPr>
              <w:t xml:space="preserve">ination policies and procedures </w:t>
            </w:r>
            <w:r w:rsidR="00D0580F" w:rsidRPr="006E5769">
              <w:rPr>
                <w:rFonts w:cs="Arial"/>
                <w:iCs/>
              </w:rPr>
              <w:t xml:space="preserve">(including ordering and supply). </w:t>
            </w:r>
            <w:r w:rsidR="00D0580F">
              <w:rPr>
                <w:rFonts w:cs="Arial"/>
                <w:iCs/>
              </w:rPr>
              <w:t xml:space="preserve">An index of topics is available </w:t>
            </w:r>
            <w:hyperlink r:id="rId393" w:history="1">
              <w:r w:rsidR="00D0580F" w:rsidRPr="006E5769">
                <w:rPr>
                  <w:rStyle w:val="Hyperlink"/>
                  <w:rFonts w:cs="Arial"/>
                  <w:iCs/>
                </w:rPr>
                <w:t>here</w:t>
              </w:r>
            </w:hyperlink>
            <w:r w:rsidR="00D0580F">
              <w:rPr>
                <w:rFonts w:cs="Arial"/>
                <w:iCs/>
              </w:rPr>
              <w:t>. Note: always refer to the most recent advice.</w:t>
            </w:r>
          </w:p>
          <w:p w14:paraId="633F122A" w14:textId="77777777" w:rsidR="00D0580F" w:rsidRDefault="00D0580F" w:rsidP="00804B38">
            <w:pPr>
              <w:pStyle w:val="ListParagraph"/>
              <w:numPr>
                <w:ilvl w:val="0"/>
                <w:numId w:val="7"/>
              </w:numPr>
              <w:autoSpaceDE w:val="0"/>
              <w:autoSpaceDN w:val="0"/>
              <w:adjustRightInd w:val="0"/>
              <w:spacing w:before="60" w:after="60"/>
              <w:rPr>
                <w:rFonts w:cs="Arial"/>
                <w:iCs/>
              </w:rPr>
            </w:pPr>
            <w:r>
              <w:rPr>
                <w:rFonts w:cs="Arial"/>
                <w:iCs/>
              </w:rPr>
              <w:t>Current immunisation schedules:</w:t>
            </w:r>
          </w:p>
          <w:p w14:paraId="05A8CDBF" w14:textId="77777777" w:rsidR="00D0580F" w:rsidRPr="00977E20" w:rsidRDefault="00EE79D2" w:rsidP="004C69BB">
            <w:pPr>
              <w:pStyle w:val="ListParagraph"/>
              <w:numPr>
                <w:ilvl w:val="0"/>
                <w:numId w:val="27"/>
              </w:numPr>
              <w:rPr>
                <w:rFonts w:cs="Arial"/>
                <w:bCs/>
                <w:iCs/>
              </w:rPr>
            </w:pPr>
            <w:hyperlink r:id="rId394" w:history="1">
              <w:r w:rsidR="00D0580F">
                <w:rPr>
                  <w:rStyle w:val="Hyperlink"/>
                  <w:rFonts w:cs="Arial"/>
                  <w:bCs/>
                  <w:iCs/>
                </w:rPr>
                <w:t>Complete routine immunisation schedule</w:t>
              </w:r>
            </w:hyperlink>
          </w:p>
          <w:p w14:paraId="37E9CEDC" w14:textId="77777777" w:rsidR="00D0580F" w:rsidRPr="00977E20" w:rsidRDefault="00EE79D2" w:rsidP="004C69BB">
            <w:pPr>
              <w:pStyle w:val="ListParagraph"/>
              <w:numPr>
                <w:ilvl w:val="0"/>
                <w:numId w:val="27"/>
              </w:numPr>
              <w:rPr>
                <w:rFonts w:cs="Arial"/>
                <w:bCs/>
                <w:iCs/>
              </w:rPr>
            </w:pPr>
            <w:hyperlink r:id="rId395" w:history="1">
              <w:r w:rsidR="00D0580F" w:rsidRPr="00977E20">
                <w:rPr>
                  <w:rStyle w:val="Hyperlink"/>
                  <w:rFonts w:cs="Arial"/>
                  <w:bCs/>
                  <w:iCs/>
                </w:rPr>
                <w:t>Routine childhood immunisation schedule</w:t>
              </w:r>
            </w:hyperlink>
          </w:p>
          <w:p w14:paraId="1FB1A9C9" w14:textId="77777777" w:rsidR="00D0580F" w:rsidRDefault="00EE79D2" w:rsidP="004C69BB">
            <w:pPr>
              <w:pStyle w:val="ListParagraph"/>
              <w:numPr>
                <w:ilvl w:val="0"/>
                <w:numId w:val="27"/>
              </w:numPr>
              <w:rPr>
                <w:rFonts w:cs="Arial"/>
              </w:rPr>
            </w:pPr>
            <w:hyperlink r:id="rId396" w:history="1">
              <w:r w:rsidR="00D0580F" w:rsidRPr="001220A0">
                <w:rPr>
                  <w:rStyle w:val="Hyperlink"/>
                  <w:rFonts w:cs="Arial"/>
                </w:rPr>
                <w:t>Vaccination of individuals with uncertain or incomplete immunisation status</w:t>
              </w:r>
            </w:hyperlink>
          </w:p>
          <w:p w14:paraId="7DCB5204" w14:textId="77777777" w:rsidR="00B4457D" w:rsidRPr="00B4457D" w:rsidRDefault="00EE79D2" w:rsidP="00217423">
            <w:pPr>
              <w:pStyle w:val="ListParagraph"/>
              <w:numPr>
                <w:ilvl w:val="0"/>
                <w:numId w:val="7"/>
              </w:numPr>
              <w:autoSpaceDE w:val="0"/>
              <w:autoSpaceDN w:val="0"/>
              <w:adjustRightInd w:val="0"/>
              <w:spacing w:before="60" w:after="60"/>
              <w:rPr>
                <w:rFonts w:cs="Arial"/>
              </w:rPr>
            </w:pPr>
            <w:hyperlink r:id="rId397" w:history="1">
              <w:r w:rsidR="00D0580F" w:rsidRPr="008718C8">
                <w:rPr>
                  <w:rStyle w:val="Hyperlink"/>
                  <w:rFonts w:cs="Arial"/>
                  <w:bCs/>
                </w:rPr>
                <w:t>Vaccine incident guidance: responding to vaccine errors</w:t>
              </w:r>
            </w:hyperlink>
            <w:r w:rsidR="00D0580F">
              <w:rPr>
                <w:rFonts w:cs="Arial"/>
              </w:rPr>
              <w:t xml:space="preserve"> – provides guidance on </w:t>
            </w:r>
            <w:r w:rsidR="00D0580F" w:rsidRPr="008718C8">
              <w:rPr>
                <w:rFonts w:cs="Arial"/>
              </w:rPr>
              <w:t>investigation and management of vaccine storage or administration incidents</w:t>
            </w:r>
            <w:r w:rsidR="00D0580F">
              <w:rPr>
                <w:rFonts w:cs="Arial"/>
              </w:rPr>
              <w:t>.</w:t>
            </w:r>
          </w:p>
        </w:tc>
      </w:tr>
      <w:tr w:rsidR="00B4457D" w14:paraId="585D66E1" w14:textId="77777777" w:rsidTr="00EA25DC">
        <w:tc>
          <w:tcPr>
            <w:tcW w:w="3153" w:type="dxa"/>
            <w:tcBorders>
              <w:bottom w:val="single" w:sz="4" w:space="0" w:color="auto"/>
            </w:tcBorders>
          </w:tcPr>
          <w:p w14:paraId="027B4FE3" w14:textId="77777777" w:rsidR="00B4457D" w:rsidRPr="00D343C4" w:rsidRDefault="00B4457D" w:rsidP="00A40C99">
            <w:pPr>
              <w:pStyle w:val="Header"/>
              <w:autoSpaceDE w:val="0"/>
              <w:autoSpaceDN w:val="0"/>
              <w:adjustRightInd w:val="0"/>
              <w:spacing w:before="60" w:after="60"/>
              <w:rPr>
                <w:rFonts w:cs="Arial"/>
              </w:rPr>
            </w:pPr>
            <w:r w:rsidRPr="00E020C1">
              <w:rPr>
                <w:rFonts w:cs="Arial"/>
                <w:color w:val="000000"/>
              </w:rPr>
              <w:t>Vaccine Incident Guidance: Actions to take in response to vaccine errors</w:t>
            </w:r>
            <w:r>
              <w:rPr>
                <w:rFonts w:cs="Arial"/>
                <w:color w:val="000000"/>
              </w:rPr>
              <w:t xml:space="preserve">. </w:t>
            </w:r>
            <w:r>
              <w:rPr>
                <w:shd w:val="clear" w:color="auto" w:fill="FFFFFF"/>
              </w:rPr>
              <w:t xml:space="preserve">Health Protection Scotland. </w:t>
            </w:r>
            <w:hyperlink r:id="rId398" w:history="1">
              <w:r w:rsidRPr="007D7EA2">
                <w:rPr>
                  <w:rStyle w:val="Hyperlink"/>
                  <w:rFonts w:cs="Arial"/>
                  <w:noProof/>
                </w:rPr>
                <w:t>www.hps.scot.nhs.uk/web-resources-container/vaccine-incident-guidance-actions-to-take-in-response-to-vaccine-errors/</w:t>
              </w:r>
            </w:hyperlink>
          </w:p>
        </w:tc>
        <w:tc>
          <w:tcPr>
            <w:tcW w:w="6735" w:type="dxa"/>
            <w:tcBorders>
              <w:bottom w:val="single" w:sz="4" w:space="0" w:color="auto"/>
            </w:tcBorders>
          </w:tcPr>
          <w:p w14:paraId="4FB470EF" w14:textId="77777777" w:rsidR="00B4457D" w:rsidRDefault="00B4457D" w:rsidP="00B4457D">
            <w:pPr>
              <w:pStyle w:val="BodyText"/>
              <w:spacing w:before="60" w:after="60"/>
              <w:rPr>
                <w:rFonts w:cs="Arial"/>
                <w:iCs/>
              </w:rPr>
            </w:pPr>
            <w:r>
              <w:rPr>
                <w:rFonts w:cs="Arial"/>
              </w:rPr>
              <w:t xml:space="preserve">Provides guidance on </w:t>
            </w:r>
            <w:r w:rsidRPr="008718C8">
              <w:rPr>
                <w:rFonts w:cs="Arial"/>
              </w:rPr>
              <w:t>investigation and management of vaccine storage or administration incidents</w:t>
            </w:r>
            <w:r>
              <w:rPr>
                <w:rFonts w:cs="Arial"/>
              </w:rPr>
              <w:t>.</w:t>
            </w:r>
          </w:p>
        </w:tc>
      </w:tr>
      <w:tr w:rsidR="00D0580F" w14:paraId="0FE89C6C" w14:textId="77777777" w:rsidTr="00EA25DC">
        <w:tc>
          <w:tcPr>
            <w:tcW w:w="3153" w:type="dxa"/>
            <w:tcBorders>
              <w:top w:val="single" w:sz="4" w:space="0" w:color="auto"/>
              <w:left w:val="single" w:sz="4" w:space="0" w:color="auto"/>
              <w:bottom w:val="single" w:sz="4" w:space="0" w:color="auto"/>
              <w:right w:val="single" w:sz="4" w:space="0" w:color="auto"/>
            </w:tcBorders>
          </w:tcPr>
          <w:p w14:paraId="12409F5B" w14:textId="77777777" w:rsidR="00D0580F" w:rsidRPr="001E3A1B" w:rsidRDefault="00D0580F" w:rsidP="00F949B0">
            <w:pPr>
              <w:numPr>
                <w:ilvl w:val="12"/>
                <w:numId w:val="0"/>
              </w:numPr>
              <w:spacing w:before="60" w:after="60"/>
              <w:rPr>
                <w:rFonts w:cs="Arial"/>
                <w:bCs/>
              </w:rPr>
            </w:pPr>
            <w:r w:rsidRPr="001E3A1B">
              <w:rPr>
                <w:rFonts w:cs="Arial"/>
              </w:rPr>
              <w:t>Immunisation against Infectious Disease –</w:t>
            </w:r>
            <w:r>
              <w:rPr>
                <w:rFonts w:cs="Arial"/>
              </w:rPr>
              <w:t xml:space="preserve"> </w:t>
            </w:r>
            <w:r w:rsidRPr="001E3A1B">
              <w:rPr>
                <w:rFonts w:cs="Arial"/>
              </w:rPr>
              <w:t xml:space="preserve">otherwise known as </w:t>
            </w:r>
            <w:r>
              <w:rPr>
                <w:rFonts w:cs="Arial"/>
              </w:rPr>
              <w:t>t</w:t>
            </w:r>
            <w:r w:rsidRPr="00D0580F">
              <w:rPr>
                <w:rFonts w:cs="Arial"/>
              </w:rPr>
              <w:t xml:space="preserve">he </w:t>
            </w:r>
            <w:r>
              <w:rPr>
                <w:rFonts w:cs="Arial"/>
              </w:rPr>
              <w:t>‘</w:t>
            </w:r>
            <w:r w:rsidRPr="00D0580F">
              <w:rPr>
                <w:rFonts w:cs="Arial"/>
              </w:rPr>
              <w:t xml:space="preserve">Green </w:t>
            </w:r>
            <w:r>
              <w:rPr>
                <w:rFonts w:cs="Arial"/>
              </w:rPr>
              <w:t>B</w:t>
            </w:r>
            <w:r w:rsidRPr="00D0580F">
              <w:rPr>
                <w:rFonts w:cs="Arial"/>
              </w:rPr>
              <w:t>ook</w:t>
            </w:r>
            <w:r>
              <w:rPr>
                <w:rFonts w:cs="Arial"/>
              </w:rPr>
              <w:t>’.</w:t>
            </w:r>
            <w:r w:rsidR="00F949B0">
              <w:rPr>
                <w:rFonts w:cs="Arial"/>
              </w:rPr>
              <w:t xml:space="preserve"> </w:t>
            </w:r>
            <w:hyperlink r:id="rId399" w:history="1">
              <w:r w:rsidRPr="00893FD6">
                <w:rPr>
                  <w:rStyle w:val="Hyperlink"/>
                  <w:rFonts w:cs="Arial"/>
                  <w:bCs/>
                </w:rPr>
                <w:t>www.gov.uk/government/collections/immunisation-against-infectious-disease-the-green-book</w:t>
              </w:r>
            </w:hyperlink>
            <w:r>
              <w:rPr>
                <w:rFonts w:cs="Arial"/>
                <w:bCs/>
              </w:rPr>
              <w:t xml:space="preserve"> </w:t>
            </w:r>
          </w:p>
        </w:tc>
        <w:tc>
          <w:tcPr>
            <w:tcW w:w="6735" w:type="dxa"/>
            <w:tcBorders>
              <w:top w:val="single" w:sz="4" w:space="0" w:color="auto"/>
              <w:left w:val="single" w:sz="4" w:space="0" w:color="auto"/>
              <w:bottom w:val="single" w:sz="4" w:space="0" w:color="auto"/>
              <w:right w:val="single" w:sz="4" w:space="0" w:color="auto"/>
            </w:tcBorders>
          </w:tcPr>
          <w:p w14:paraId="542E22D3" w14:textId="77777777" w:rsidR="00D0580F" w:rsidRDefault="00D0580F" w:rsidP="00A40C99">
            <w:pPr>
              <w:pStyle w:val="BodyText"/>
              <w:spacing w:before="60" w:after="60"/>
              <w:rPr>
                <w:rFonts w:cs="Arial"/>
              </w:rPr>
            </w:pPr>
            <w:r w:rsidRPr="00D343C4">
              <w:rPr>
                <w:rFonts w:cs="Arial"/>
              </w:rPr>
              <w:t>Comprehensive resource published by Public Health England, providing information about diseases and vaccines, including advice on cautions and contraindications.</w:t>
            </w:r>
          </w:p>
          <w:p w14:paraId="08FADE69" w14:textId="77777777" w:rsidR="00B76827" w:rsidRPr="00D343C4" w:rsidRDefault="00B76827" w:rsidP="00A40C99">
            <w:pPr>
              <w:pStyle w:val="BodyText"/>
              <w:spacing w:before="60" w:after="60"/>
              <w:rPr>
                <w:rFonts w:cs="Arial"/>
              </w:rPr>
            </w:pPr>
            <w:r>
              <w:rPr>
                <w:rFonts w:cs="Arial"/>
              </w:rPr>
              <w:t>Use in preference to any other source, for example, the SPC; which may contain conflicting information.</w:t>
            </w:r>
          </w:p>
          <w:p w14:paraId="1B3308E3" w14:textId="77777777" w:rsidR="00D0580F" w:rsidRPr="00D343C4" w:rsidRDefault="00D0580F" w:rsidP="00A40C99">
            <w:pPr>
              <w:pStyle w:val="BodyText"/>
              <w:spacing w:before="60" w:after="60"/>
              <w:rPr>
                <w:rFonts w:cs="Arial"/>
                <w:bCs/>
              </w:rPr>
            </w:pPr>
            <w:r w:rsidRPr="00D343C4">
              <w:rPr>
                <w:rFonts w:cs="Arial"/>
              </w:rPr>
              <w:t xml:space="preserve">Note: Always check that you are looking at the most up to date version of the chapter you want. Be careful not to use chapter update patches or old chapters. </w:t>
            </w:r>
          </w:p>
        </w:tc>
      </w:tr>
      <w:tr w:rsidR="000C0669" w14:paraId="674CE9C6" w14:textId="77777777" w:rsidTr="00EA25DC">
        <w:tc>
          <w:tcPr>
            <w:tcW w:w="3153" w:type="dxa"/>
            <w:tcBorders>
              <w:top w:val="single" w:sz="4" w:space="0" w:color="auto"/>
            </w:tcBorders>
            <w:shd w:val="clear" w:color="auto" w:fill="auto"/>
          </w:tcPr>
          <w:p w14:paraId="69C5984C" w14:textId="77777777" w:rsidR="000C0669" w:rsidRPr="00D0580F" w:rsidRDefault="000C0669" w:rsidP="000C0669">
            <w:pPr>
              <w:numPr>
                <w:ilvl w:val="12"/>
                <w:numId w:val="0"/>
              </w:numPr>
              <w:spacing w:before="60" w:after="60"/>
              <w:rPr>
                <w:rFonts w:cs="Arial"/>
                <w:bCs/>
              </w:rPr>
            </w:pPr>
            <w:r w:rsidRPr="0071460C">
              <w:rPr>
                <w:bCs/>
                <w:lang w:val="en-US"/>
              </w:rPr>
              <w:t>NICE</w:t>
            </w:r>
            <w:r>
              <w:rPr>
                <w:bCs/>
                <w:lang w:val="en-US"/>
              </w:rPr>
              <w:t>.</w:t>
            </w:r>
            <w:r>
              <w:t xml:space="preserve"> </w:t>
            </w:r>
            <w:r w:rsidRPr="00BE1162">
              <w:rPr>
                <w:bCs/>
                <w:lang w:val="en-US"/>
              </w:rPr>
              <w:t>National Institute for Health and Care Excellence</w:t>
            </w:r>
            <w:r>
              <w:rPr>
                <w:bCs/>
                <w:lang w:val="en-US"/>
              </w:rPr>
              <w:t xml:space="preserve">. </w:t>
            </w:r>
            <w:r w:rsidRPr="0071460C">
              <w:rPr>
                <w:bCs/>
                <w:lang w:val="en-US"/>
              </w:rPr>
              <w:t xml:space="preserve"> </w:t>
            </w:r>
            <w:hyperlink r:id="rId400" w:history="1">
              <w:r w:rsidRPr="0071460C">
                <w:rPr>
                  <w:bCs/>
                  <w:color w:val="0000FF"/>
                  <w:u w:val="single"/>
                  <w:lang w:val="en-US"/>
                </w:rPr>
                <w:t>www.nice.org.uk</w:t>
              </w:r>
            </w:hyperlink>
            <w:r w:rsidRPr="0071460C">
              <w:rPr>
                <w:bCs/>
                <w:lang w:val="en-US"/>
              </w:rPr>
              <w:t xml:space="preserve"> </w:t>
            </w:r>
          </w:p>
        </w:tc>
        <w:tc>
          <w:tcPr>
            <w:tcW w:w="6735" w:type="dxa"/>
            <w:tcBorders>
              <w:top w:val="single" w:sz="4" w:space="0" w:color="auto"/>
            </w:tcBorders>
            <w:shd w:val="clear" w:color="auto" w:fill="auto"/>
          </w:tcPr>
          <w:p w14:paraId="5C709D3C" w14:textId="77777777" w:rsidR="000C0669" w:rsidRPr="002651BA" w:rsidRDefault="000C0669" w:rsidP="001220A0">
            <w:pPr>
              <w:numPr>
                <w:ilvl w:val="12"/>
                <w:numId w:val="0"/>
              </w:numPr>
              <w:spacing w:before="60" w:after="60"/>
              <w:rPr>
                <w:rFonts w:cs="Arial"/>
              </w:rPr>
            </w:pPr>
            <w:r>
              <w:rPr>
                <w:rFonts w:cs="Arial"/>
                <w:lang w:val="en-US"/>
              </w:rPr>
              <w:t xml:space="preserve">The full list of NICE products on immunisation can be accessed here: </w:t>
            </w:r>
            <w:hyperlink r:id="rId401" w:history="1">
              <w:r w:rsidRPr="00C40134">
                <w:rPr>
                  <w:rStyle w:val="Hyperlink"/>
                  <w:rFonts w:cs="Arial"/>
                  <w:bCs/>
                </w:rPr>
                <w:t>www.nice.org.uk/guidance/health-protection/communicable-diseases/immunisation</w:t>
              </w:r>
            </w:hyperlink>
          </w:p>
        </w:tc>
      </w:tr>
      <w:tr w:rsidR="000C0669" w14:paraId="3AFFEBCA" w14:textId="77777777" w:rsidTr="00EA25DC">
        <w:tc>
          <w:tcPr>
            <w:tcW w:w="3153" w:type="dxa"/>
          </w:tcPr>
          <w:p w14:paraId="0CB14F1D" w14:textId="77777777" w:rsidR="000C0669" w:rsidRDefault="000C0669" w:rsidP="00EB4F2F">
            <w:pPr>
              <w:numPr>
                <w:ilvl w:val="12"/>
                <w:numId w:val="0"/>
              </w:numPr>
              <w:spacing w:before="60" w:after="60"/>
              <w:rPr>
                <w:rFonts w:cs="Arial"/>
              </w:rPr>
            </w:pPr>
            <w:r>
              <w:rPr>
                <w:rFonts w:cs="Arial"/>
              </w:rPr>
              <w:t>Medical information, vaccine manufacturers.</w:t>
            </w:r>
          </w:p>
        </w:tc>
        <w:tc>
          <w:tcPr>
            <w:tcW w:w="6735" w:type="dxa"/>
          </w:tcPr>
          <w:p w14:paraId="0934BA85" w14:textId="77777777" w:rsidR="000C0669" w:rsidRDefault="000C0669" w:rsidP="00EB4F2F">
            <w:pPr>
              <w:pStyle w:val="BodyText"/>
              <w:spacing w:before="60" w:after="60"/>
              <w:rPr>
                <w:rFonts w:cs="Arial"/>
              </w:rPr>
            </w:pPr>
            <w:r>
              <w:rPr>
                <w:rFonts w:cs="Arial"/>
              </w:rPr>
              <w:t>Vaccine manufacturers may be able to answer questions relating to use of their vaccines. For information outside of the SPC ask for ‘data on file’.</w:t>
            </w:r>
          </w:p>
          <w:p w14:paraId="46E42F85" w14:textId="77777777" w:rsidR="00204DFB" w:rsidRDefault="00204DFB" w:rsidP="00EB4F2F">
            <w:pPr>
              <w:pStyle w:val="BodyText"/>
              <w:spacing w:before="60" w:after="60"/>
              <w:rPr>
                <w:rFonts w:cs="Arial"/>
              </w:rPr>
            </w:pPr>
            <w:r w:rsidRPr="00204DFB">
              <w:rPr>
                <w:rFonts w:cs="Arial"/>
                <w:b/>
              </w:rPr>
              <w:t>NOTE</w:t>
            </w:r>
            <w:r>
              <w:rPr>
                <w:rFonts w:cs="Arial"/>
              </w:rPr>
              <w:t>: see QRMG guidance ‘</w:t>
            </w:r>
            <w:hyperlink r:id="rId402" w:tgtFrame="_blank" w:history="1">
              <w:r w:rsidRPr="00204DFB">
                <w:rPr>
                  <w:rStyle w:val="Hyperlink"/>
                  <w:rFonts w:cs="Arial"/>
                  <w:bCs/>
                </w:rPr>
                <w:t>How to Use Pharmaceutical Industry Medical Information Services</w:t>
              </w:r>
            </w:hyperlink>
            <w:r w:rsidRPr="00204DFB">
              <w:rPr>
                <w:rFonts w:cs="Arial"/>
              </w:rPr>
              <w:t>’</w:t>
            </w:r>
            <w:r>
              <w:rPr>
                <w:rFonts w:cs="Arial"/>
              </w:rPr>
              <w:t>.</w:t>
            </w:r>
            <w:r w:rsidRPr="00204DFB">
              <w:rPr>
                <w:rFonts w:cs="Arial"/>
              </w:rPr>
              <w:t> </w:t>
            </w:r>
          </w:p>
        </w:tc>
      </w:tr>
      <w:tr w:rsidR="004C6A0A" w14:paraId="3E895065" w14:textId="77777777" w:rsidTr="00EA25DC">
        <w:tc>
          <w:tcPr>
            <w:tcW w:w="3153" w:type="dxa"/>
          </w:tcPr>
          <w:p w14:paraId="0705827F" w14:textId="77777777" w:rsidR="004C6A0A" w:rsidRDefault="004C6A0A" w:rsidP="00A40C99">
            <w:pPr>
              <w:pStyle w:val="BodyText"/>
              <w:autoSpaceDE w:val="0"/>
              <w:autoSpaceDN w:val="0"/>
              <w:adjustRightInd w:val="0"/>
              <w:spacing w:before="60" w:after="60"/>
              <w:rPr>
                <w:rFonts w:cs="Arial"/>
              </w:rPr>
            </w:pPr>
            <w:r w:rsidRPr="00FB141D">
              <w:rPr>
                <w:rFonts w:cs="Arial"/>
              </w:rPr>
              <w:t xml:space="preserve">Bibliographic databases e.g. </w:t>
            </w:r>
            <w:r w:rsidRPr="00DB5671">
              <w:rPr>
                <w:rFonts w:cs="Arial"/>
              </w:rPr>
              <w:t>Medline,</w:t>
            </w:r>
            <w:r>
              <w:rPr>
                <w:rFonts w:cs="Arial"/>
              </w:rPr>
              <w:t xml:space="preserve"> Embase</w:t>
            </w:r>
            <w:r w:rsidR="007D25E7">
              <w:rPr>
                <w:rFonts w:cs="Arial"/>
              </w:rPr>
              <w:t xml:space="preserve">, Pubmed. </w:t>
            </w:r>
            <w:r w:rsidRPr="00DB5671">
              <w:rPr>
                <w:rFonts w:cs="Arial"/>
              </w:rPr>
              <w:t>Cochrane Library</w:t>
            </w:r>
            <w:r w:rsidR="007D25E7">
              <w:rPr>
                <w:rFonts w:cs="Arial"/>
              </w:rPr>
              <w:t xml:space="preserve">. </w:t>
            </w:r>
            <w:hyperlink r:id="rId403" w:history="1">
              <w:r w:rsidRPr="005123D2">
                <w:rPr>
                  <w:rStyle w:val="Hyperlink"/>
                  <w:rFonts w:cs="Arial"/>
                </w:rPr>
                <w:t>www.cochranelibrary.com/</w:t>
              </w:r>
            </w:hyperlink>
          </w:p>
        </w:tc>
        <w:tc>
          <w:tcPr>
            <w:tcW w:w="6735" w:type="dxa"/>
          </w:tcPr>
          <w:p w14:paraId="796BFB01" w14:textId="77777777" w:rsidR="004C6A0A" w:rsidRDefault="004C6A0A" w:rsidP="00A40C99">
            <w:pPr>
              <w:autoSpaceDE w:val="0"/>
              <w:autoSpaceDN w:val="0"/>
              <w:adjustRightInd w:val="0"/>
              <w:spacing w:before="60" w:after="60"/>
              <w:rPr>
                <w:rFonts w:cs="Arial"/>
                <w:color w:val="000000"/>
              </w:rPr>
            </w:pPr>
            <w:r>
              <w:rPr>
                <w:rFonts w:cs="Arial"/>
                <w:iCs/>
              </w:rPr>
              <w:t xml:space="preserve">Suggested terms: </w:t>
            </w:r>
            <w:r>
              <w:rPr>
                <w:rFonts w:cs="Arial"/>
                <w:color w:val="000000"/>
              </w:rPr>
              <w:t>IMMUNISATION, IMMUNISATION PROGRAMMES, IMMUNISATION SCHEDULE, VACCINES, name of vaccine, VACCINATION, MASS-IMMUNISATION.</w:t>
            </w:r>
          </w:p>
        </w:tc>
      </w:tr>
      <w:tr w:rsidR="00F8270B" w14:paraId="25336539" w14:textId="77777777" w:rsidTr="00EA25DC">
        <w:tc>
          <w:tcPr>
            <w:tcW w:w="3153" w:type="dxa"/>
          </w:tcPr>
          <w:p w14:paraId="34DE166C" w14:textId="77777777" w:rsidR="00F8270B" w:rsidRPr="00503294" w:rsidRDefault="00F8270B" w:rsidP="004E28C4">
            <w:pPr>
              <w:autoSpaceDE w:val="0"/>
              <w:autoSpaceDN w:val="0"/>
              <w:adjustRightInd w:val="0"/>
              <w:spacing w:before="60" w:after="60"/>
            </w:pPr>
            <w:r>
              <w:t xml:space="preserve">Trip Database. John Brassey (editor). </w:t>
            </w:r>
            <w:hyperlink r:id="rId404" w:history="1">
              <w:r w:rsidRPr="006D6EA8">
                <w:rPr>
                  <w:rStyle w:val="Hyperlink"/>
                </w:rPr>
                <w:t>www.tripdatabase.com/</w:t>
              </w:r>
            </w:hyperlink>
          </w:p>
        </w:tc>
        <w:tc>
          <w:tcPr>
            <w:tcW w:w="6735" w:type="dxa"/>
          </w:tcPr>
          <w:p w14:paraId="470EFE02" w14:textId="77777777" w:rsidR="00F8270B" w:rsidRPr="00FB0D1D" w:rsidRDefault="00F8270B" w:rsidP="004E28C4">
            <w:pPr>
              <w:pStyle w:val="BodyText2"/>
              <w:spacing w:before="60" w:after="60" w:line="276" w:lineRule="auto"/>
              <w:rPr>
                <w:rFonts w:cs="Arial"/>
                <w:lang w:val="en-US"/>
              </w:rPr>
            </w:pPr>
            <w:r w:rsidRPr="00503294">
              <w:rPr>
                <w:rFonts w:cs="Arial"/>
                <w:lang w:val="en-US"/>
              </w:rPr>
              <w:t>Clinical search engine to find high-quality research evidence.</w:t>
            </w:r>
            <w:r>
              <w:rPr>
                <w:rFonts w:cs="Arial"/>
                <w:lang w:val="en-US"/>
              </w:rPr>
              <w:t xml:space="preserve"> </w:t>
            </w:r>
            <w:r w:rsidRPr="00503294">
              <w:rPr>
                <w:rFonts w:cs="Arial"/>
                <w:lang w:val="en-US"/>
              </w:rPr>
              <w:t>Can register for free for additional functionality</w:t>
            </w:r>
            <w:r>
              <w:rPr>
                <w:rFonts w:cs="Arial"/>
                <w:lang w:val="en-US"/>
              </w:rPr>
              <w:t>.</w:t>
            </w:r>
          </w:p>
        </w:tc>
      </w:tr>
    </w:tbl>
    <w:p w14:paraId="3FBF1506" w14:textId="77777777" w:rsidR="00030E4A" w:rsidRDefault="00030E4A">
      <w:r>
        <w:br w:type="page"/>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EA25DC" w14:paraId="761A5669" w14:textId="77777777" w:rsidTr="00EA25DC">
        <w:tc>
          <w:tcPr>
            <w:tcW w:w="3153" w:type="dxa"/>
          </w:tcPr>
          <w:p w14:paraId="20964E70" w14:textId="77777777" w:rsidR="00EA25DC" w:rsidRPr="00327B97" w:rsidRDefault="00EA25DC" w:rsidP="00EA25DC">
            <w:pPr>
              <w:pStyle w:val="BodyText2"/>
              <w:spacing w:before="60" w:after="60" w:line="276" w:lineRule="auto"/>
            </w:pPr>
            <w:r w:rsidRPr="0040439D">
              <w:t>UKMi Discussion Group</w:t>
            </w:r>
            <w:r>
              <w:t>. E</w:t>
            </w:r>
            <w:r w:rsidRPr="0040439D">
              <w:t>compass (host)</w:t>
            </w:r>
            <w:r>
              <w:t xml:space="preserve">. </w:t>
            </w:r>
            <w:hyperlink r:id="rId405" w:history="1">
              <w:r w:rsidRPr="00497079">
                <w:rPr>
                  <w:rStyle w:val="Hyperlink"/>
                  <w:rFonts w:cs="Arial"/>
                </w:rPr>
                <w:t>http://list.ecompass.nl/listserv/cgi-bin/wa?A0=MI-UK</w:t>
              </w:r>
            </w:hyperlink>
          </w:p>
        </w:tc>
        <w:tc>
          <w:tcPr>
            <w:tcW w:w="6735" w:type="dxa"/>
          </w:tcPr>
          <w:p w14:paraId="414BEE90" w14:textId="77777777" w:rsidR="00EA25DC" w:rsidRDefault="00EA25DC" w:rsidP="00EA25DC">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406" w:history="1">
              <w:r w:rsidRPr="00497079">
                <w:rPr>
                  <w:rStyle w:val="Hyperlink"/>
                  <w:rFonts w:cs="Arial"/>
                </w:rPr>
                <w:t>mi-uk-request@list.ecompass.nl</w:t>
              </w:r>
            </w:hyperlink>
            <w:r w:rsidRPr="00327B97">
              <w:rPr>
                <w:rFonts w:cs="Arial"/>
              </w:rPr>
              <w:t>)</w:t>
            </w:r>
            <w:r w:rsidR="00F45D66">
              <w:rPr>
                <w:rFonts w:cs="Arial"/>
              </w:rPr>
              <w:t>.</w:t>
            </w:r>
          </w:p>
          <w:p w14:paraId="190BD5EB" w14:textId="77777777" w:rsidR="00F45D66" w:rsidRDefault="00F45D66" w:rsidP="00EA25DC">
            <w:pPr>
              <w:autoSpaceDE w:val="0"/>
              <w:autoSpaceDN w:val="0"/>
              <w:adjustRightInd w:val="0"/>
              <w:spacing w:before="60" w:after="60"/>
              <w:rPr>
                <w:rFonts w:cs="Arial"/>
              </w:rPr>
            </w:pPr>
            <w:r>
              <w:rPr>
                <w:rFonts w:cs="Arial"/>
              </w:rPr>
              <w:t xml:space="preserve">A </w:t>
            </w:r>
            <w:hyperlink r:id="rId407" w:history="1">
              <w:r w:rsidRPr="00CE7F88">
                <w:rPr>
                  <w:rStyle w:val="Hyperlink"/>
                  <w:rFonts w:cs="Arial"/>
                </w:rPr>
                <w:t>guide</w:t>
              </w:r>
            </w:hyperlink>
            <w:r>
              <w:rPr>
                <w:rFonts w:cs="Arial"/>
              </w:rPr>
              <w:t xml:space="preserve"> to using the UKMI Mailing list is available.</w:t>
            </w:r>
          </w:p>
        </w:tc>
      </w:tr>
      <w:tr w:rsidR="000C0669" w14:paraId="0B28A1EA" w14:textId="77777777" w:rsidTr="00FC4D2E">
        <w:trPr>
          <w:trHeight w:val="340"/>
          <w:tblHeader/>
        </w:trPr>
        <w:tc>
          <w:tcPr>
            <w:tcW w:w="9888" w:type="dxa"/>
            <w:gridSpan w:val="2"/>
            <w:shd w:val="clear" w:color="auto" w:fill="E6E6E6"/>
          </w:tcPr>
          <w:p w14:paraId="6B71E344" w14:textId="77777777" w:rsidR="000C0669" w:rsidRDefault="000C0669" w:rsidP="00A40C99">
            <w:pPr>
              <w:autoSpaceDE w:val="0"/>
              <w:autoSpaceDN w:val="0"/>
              <w:adjustRightInd w:val="0"/>
              <w:spacing w:before="60" w:after="60"/>
              <w:rPr>
                <w:rFonts w:cs="Arial"/>
                <w:b/>
                <w:bCs/>
              </w:rPr>
            </w:pPr>
            <w:r>
              <w:rPr>
                <w:rFonts w:cs="Arial"/>
                <w:b/>
                <w:bCs/>
              </w:rPr>
              <w:t xml:space="preserve">Local resources </w:t>
            </w:r>
          </w:p>
        </w:tc>
      </w:tr>
      <w:tr w:rsidR="000C0669" w14:paraId="7BCB1CCC" w14:textId="77777777" w:rsidTr="00FC4D2E">
        <w:trPr>
          <w:trHeight w:val="340"/>
        </w:trPr>
        <w:tc>
          <w:tcPr>
            <w:tcW w:w="3153" w:type="dxa"/>
          </w:tcPr>
          <w:p w14:paraId="30D84B60" w14:textId="77777777" w:rsidR="000C0669" w:rsidRPr="00D343C4" w:rsidRDefault="000C0669" w:rsidP="00A40C99">
            <w:pPr>
              <w:pStyle w:val="BodyText"/>
              <w:autoSpaceDE w:val="0"/>
              <w:autoSpaceDN w:val="0"/>
              <w:adjustRightInd w:val="0"/>
              <w:spacing w:before="60" w:after="60"/>
              <w:rPr>
                <w:rFonts w:cs="Arial"/>
              </w:rPr>
            </w:pPr>
          </w:p>
        </w:tc>
        <w:tc>
          <w:tcPr>
            <w:tcW w:w="6735" w:type="dxa"/>
          </w:tcPr>
          <w:p w14:paraId="74D072A5" w14:textId="77777777" w:rsidR="000C0669" w:rsidRDefault="000C0669" w:rsidP="00A40C99">
            <w:pPr>
              <w:autoSpaceDE w:val="0"/>
              <w:autoSpaceDN w:val="0"/>
              <w:adjustRightInd w:val="0"/>
              <w:spacing w:before="60" w:after="60"/>
              <w:rPr>
                <w:rFonts w:cs="Arial"/>
                <w:iCs/>
              </w:rPr>
            </w:pPr>
          </w:p>
        </w:tc>
      </w:tr>
    </w:tbl>
    <w:p w14:paraId="3A1CBDDD" w14:textId="77777777" w:rsidR="00A40C99" w:rsidRDefault="001E3EFA" w:rsidP="00C165D0">
      <w:pPr>
        <w:pStyle w:val="Heading4"/>
      </w:pPr>
      <w:r>
        <w:t>Answering the enquiry</w:t>
      </w:r>
    </w:p>
    <w:p w14:paraId="7BAC9595" w14:textId="77777777" w:rsidR="00A40C99" w:rsidRDefault="00A40C99" w:rsidP="004C69BB">
      <w:pPr>
        <w:pStyle w:val="ListParagraph"/>
        <w:numPr>
          <w:ilvl w:val="0"/>
          <w:numId w:val="4"/>
        </w:numPr>
        <w:tabs>
          <w:tab w:val="clear" w:pos="1080"/>
        </w:tabs>
        <w:ind w:left="714" w:hanging="357"/>
      </w:pPr>
      <w:r>
        <w:t xml:space="preserve">NOTE: Always ensure you are using up-to-date resources as changes to vaccines schedules and catch-up programmes may not be included in current editions of printed resources. </w:t>
      </w:r>
    </w:p>
    <w:p w14:paraId="26F36E37" w14:textId="77777777" w:rsidR="00A40C99" w:rsidRPr="00B64231" w:rsidRDefault="00A40C99" w:rsidP="004C69BB">
      <w:pPr>
        <w:pStyle w:val="ListParagraph"/>
        <w:numPr>
          <w:ilvl w:val="0"/>
          <w:numId w:val="4"/>
        </w:numPr>
        <w:tabs>
          <w:tab w:val="clear" w:pos="1080"/>
        </w:tabs>
        <w:ind w:left="714" w:hanging="357"/>
      </w:pPr>
      <w:r w:rsidRPr="00B64231">
        <w:t>Reassure callers that having an extra dose of a vaccine is not usually a cause for concern. Many preparations are formulated with multiple vaccines and it is inevitable that some patients will receive doses of vaccines they do not require. The most likely adverse effect in this situation is irritation at the site of injection.</w:t>
      </w:r>
    </w:p>
    <w:p w14:paraId="63D7FBD6" w14:textId="77777777" w:rsidR="008718C8" w:rsidRDefault="00A40C99" w:rsidP="004C69BB">
      <w:pPr>
        <w:pStyle w:val="ListParagraph"/>
        <w:numPr>
          <w:ilvl w:val="0"/>
          <w:numId w:val="4"/>
        </w:numPr>
        <w:tabs>
          <w:tab w:val="clear" w:pos="1080"/>
        </w:tabs>
        <w:ind w:left="714" w:hanging="357"/>
      </w:pPr>
      <w:r w:rsidRPr="00B64231">
        <w:t>Be aware of the difference between live and inactivated vaccines.</w:t>
      </w:r>
      <w:r w:rsidR="008718C8">
        <w:t xml:space="preserve"> </w:t>
      </w:r>
      <w:r w:rsidRPr="00B64231">
        <w:t xml:space="preserve"> </w:t>
      </w:r>
      <w:r w:rsidR="008718C8">
        <w:t>Live vaccines can, in some situations, cause severe or fatal infections in immunosuppressed individuals due to extensive replication of the vaccine strain.</w:t>
      </w:r>
    </w:p>
    <w:p w14:paraId="6FE521FF" w14:textId="77777777" w:rsidR="00A40C99" w:rsidRDefault="00A40C99" w:rsidP="004C69BB">
      <w:pPr>
        <w:pStyle w:val="ListParagraph"/>
        <w:numPr>
          <w:ilvl w:val="0"/>
          <w:numId w:val="4"/>
        </w:numPr>
        <w:tabs>
          <w:tab w:val="clear" w:pos="1080"/>
        </w:tabs>
        <w:ind w:left="714" w:hanging="357"/>
      </w:pPr>
      <w:r w:rsidRPr="002651BA">
        <w:t>Consider the risk/benefit of vaccination. Unless there is a reliable vaccine history, individuals should be assumed to be unimmunised and a full course of immunisations planned.</w:t>
      </w:r>
      <w:r w:rsidR="00596131">
        <w:t xml:space="preserve"> See: </w:t>
      </w:r>
      <w:hyperlink r:id="rId408" w:history="1">
        <w:r w:rsidR="00596131" w:rsidRPr="008718C8">
          <w:rPr>
            <w:rStyle w:val="Hyperlink"/>
            <w:rFonts w:cs="Arial"/>
          </w:rPr>
          <w:t>Vaccination of individuals with uncertain or incomplete immunisation status</w:t>
        </w:r>
      </w:hyperlink>
    </w:p>
    <w:p w14:paraId="44562AFF" w14:textId="77777777" w:rsidR="00A40C99" w:rsidRPr="00DE7A7C" w:rsidRDefault="001E3EFA" w:rsidP="00C165D0">
      <w:pPr>
        <w:pStyle w:val="Heading4"/>
      </w:pPr>
      <w:r>
        <w:t>Keywords</w:t>
      </w:r>
      <w:r w:rsidR="00A40C99" w:rsidRPr="004F123F">
        <w:t xml:space="preserve">: </w:t>
      </w:r>
      <w:r w:rsidR="00A40C99" w:rsidRPr="00C07D00">
        <w:rPr>
          <w:b w:val="0"/>
          <w:color w:val="auto"/>
          <w:sz w:val="20"/>
        </w:rPr>
        <w:t>IMMUNISATION, name of vaccine, name of disease</w:t>
      </w:r>
      <w:r w:rsidR="00A40C99" w:rsidRPr="00DE7A7C">
        <w:t xml:space="preserve"> </w:t>
      </w:r>
    </w:p>
    <w:p w14:paraId="38BC601D" w14:textId="77777777" w:rsidR="00596131" w:rsidRPr="00DE7A7C" w:rsidRDefault="00596131">
      <w:pPr>
        <w:spacing w:after="0" w:line="240" w:lineRule="auto"/>
        <w:rPr>
          <w:rFonts w:eastAsia="Times New Roman"/>
          <w:bCs/>
          <w:sz w:val="24"/>
          <w:szCs w:val="28"/>
        </w:rPr>
      </w:pPr>
      <w:bookmarkStart w:id="64" w:name="new"/>
      <w:bookmarkStart w:id="65" w:name="_Interactions"/>
      <w:bookmarkStart w:id="66" w:name="_Toc349031292"/>
      <w:bookmarkEnd w:id="64"/>
      <w:bookmarkEnd w:id="65"/>
      <w:r w:rsidRPr="00DE7A7C">
        <w:rPr>
          <w:sz w:val="14"/>
        </w:rPr>
        <w:br w:type="page"/>
      </w:r>
    </w:p>
    <w:p w14:paraId="2DC00C75" w14:textId="77777777" w:rsidR="00A40C99" w:rsidRDefault="00A40C99" w:rsidP="00EA25DC">
      <w:pPr>
        <w:pStyle w:val="Heading1"/>
      </w:pPr>
      <w:bookmarkStart w:id="67" w:name="_Interactions_1"/>
      <w:bookmarkStart w:id="68" w:name="_Toc50734136"/>
      <w:bookmarkEnd w:id="67"/>
      <w:r>
        <w:t>Interactions</w:t>
      </w:r>
      <w:bookmarkEnd w:id="66"/>
      <w:bookmarkEnd w:id="68"/>
      <w:r>
        <w:fldChar w:fldCharType="begin"/>
      </w:r>
      <w:r>
        <w:instrText xml:space="preserve"> TC "</w:instrText>
      </w:r>
      <w:bookmarkStart w:id="69" w:name="_Toc349031293"/>
      <w:r>
        <w:instrText>Interactions</w:instrText>
      </w:r>
      <w:bookmarkEnd w:id="69"/>
      <w:r>
        <w:instrText xml:space="preserve">" \f C \l "1" </w:instrText>
      </w:r>
      <w:r>
        <w:fldChar w:fldCharType="end"/>
      </w:r>
    </w:p>
    <w:p w14:paraId="3BAAA8C4" w14:textId="77777777" w:rsidR="00A40C99" w:rsidRDefault="001E3EFA" w:rsidP="00C165D0">
      <w:pPr>
        <w:pStyle w:val="Heading4"/>
      </w:pPr>
      <w:r>
        <w:t>Background information</w:t>
      </w:r>
    </w:p>
    <w:p w14:paraId="1D192CE4" w14:textId="77777777" w:rsidR="00A40C99" w:rsidRDefault="00A40C99" w:rsidP="004C69BB">
      <w:pPr>
        <w:pStyle w:val="ListParagraph"/>
        <w:numPr>
          <w:ilvl w:val="0"/>
          <w:numId w:val="4"/>
        </w:numPr>
        <w:tabs>
          <w:tab w:val="clear" w:pos="1080"/>
        </w:tabs>
        <w:ind w:left="714" w:hanging="357"/>
      </w:pPr>
      <w:r>
        <w:t>Establish patient details, including age, sex etc.</w:t>
      </w:r>
    </w:p>
    <w:p w14:paraId="69DBD774" w14:textId="77777777" w:rsidR="00A40C99" w:rsidRDefault="00A40C99" w:rsidP="004C69BB">
      <w:pPr>
        <w:pStyle w:val="ListParagraph"/>
        <w:numPr>
          <w:ilvl w:val="0"/>
          <w:numId w:val="4"/>
        </w:numPr>
        <w:tabs>
          <w:tab w:val="clear" w:pos="1080"/>
        </w:tabs>
        <w:ind w:left="714" w:hanging="357"/>
      </w:pPr>
      <w:r>
        <w:t>Consider whether the interaction is drug-drug, drug-food, drug-test or drug-disease.</w:t>
      </w:r>
    </w:p>
    <w:p w14:paraId="31E578EC" w14:textId="77777777" w:rsidR="00A40C99" w:rsidRDefault="00A40C99" w:rsidP="004C69BB">
      <w:pPr>
        <w:pStyle w:val="ListParagraph"/>
        <w:numPr>
          <w:ilvl w:val="0"/>
          <w:numId w:val="4"/>
        </w:numPr>
        <w:tabs>
          <w:tab w:val="clear" w:pos="1080"/>
        </w:tabs>
        <w:ind w:left="714" w:hanging="357"/>
      </w:pPr>
      <w:r>
        <w:t>Which drugs are being taken by the patient already? How long have they been taken and what are the indications?</w:t>
      </w:r>
    </w:p>
    <w:p w14:paraId="4B5CD245" w14:textId="77777777" w:rsidR="00A40C99" w:rsidRDefault="00A40C99" w:rsidP="004C69BB">
      <w:pPr>
        <w:pStyle w:val="ListParagraph"/>
        <w:numPr>
          <w:ilvl w:val="0"/>
          <w:numId w:val="4"/>
        </w:numPr>
        <w:tabs>
          <w:tab w:val="clear" w:pos="1080"/>
        </w:tabs>
        <w:ind w:left="714" w:hanging="357"/>
      </w:pPr>
      <w:r>
        <w:t>Has the enquirer read about the interaction or has it been flagged by a prescribing or dispensing system? If so where/which system?</w:t>
      </w:r>
    </w:p>
    <w:p w14:paraId="42FB876B" w14:textId="77777777" w:rsidR="00A40C99" w:rsidRDefault="00A40C99" w:rsidP="004C69BB">
      <w:pPr>
        <w:pStyle w:val="ListParagraph"/>
        <w:numPr>
          <w:ilvl w:val="0"/>
          <w:numId w:val="4"/>
        </w:numPr>
        <w:tabs>
          <w:tab w:val="clear" w:pos="1080"/>
        </w:tabs>
        <w:ind w:left="714" w:hanging="357"/>
      </w:pPr>
      <w:r>
        <w:t>If the patient is already taking both drugs, have any problems been identified or investigated? Ask for details of any suspected interaction (e.g. symptoms, lack of effect, timescales of starting drugs, any action already taken).</w:t>
      </w:r>
    </w:p>
    <w:p w14:paraId="4686F25B" w14:textId="77777777" w:rsidR="00A40C99" w:rsidRDefault="00A40C99" w:rsidP="004C69BB">
      <w:pPr>
        <w:pStyle w:val="ListParagraph"/>
        <w:numPr>
          <w:ilvl w:val="0"/>
          <w:numId w:val="4"/>
        </w:numPr>
        <w:tabs>
          <w:tab w:val="clear" w:pos="1080"/>
        </w:tabs>
        <w:ind w:left="714" w:hanging="357"/>
      </w:pPr>
      <w:r>
        <w:t>If there is an interaction, is there any reason why alternatives can’t be used?</w:t>
      </w:r>
    </w:p>
    <w:p w14:paraId="420C68C5" w14:textId="77777777" w:rsidR="00A40C99" w:rsidRDefault="00A40C99" w:rsidP="004C69BB">
      <w:pPr>
        <w:pStyle w:val="ListParagraph"/>
        <w:numPr>
          <w:ilvl w:val="0"/>
          <w:numId w:val="4"/>
        </w:numPr>
        <w:tabs>
          <w:tab w:val="clear" w:pos="1080"/>
        </w:tabs>
        <w:ind w:left="714" w:hanging="357"/>
      </w:pPr>
      <w:r>
        <w:t>What is the patient’s liver and renal function?</w:t>
      </w:r>
    </w:p>
    <w:p w14:paraId="711C33FE" w14:textId="77777777" w:rsidR="00A40C99" w:rsidRDefault="00A40C99" w:rsidP="004C69BB">
      <w:pPr>
        <w:pStyle w:val="ListParagraph"/>
        <w:numPr>
          <w:ilvl w:val="0"/>
          <w:numId w:val="4"/>
        </w:numPr>
        <w:tabs>
          <w:tab w:val="clear" w:pos="1080"/>
        </w:tabs>
        <w:ind w:left="714" w:hanging="357"/>
      </w:pPr>
      <w:r>
        <w:t>Is the patient taking any other medicines, including complementary, non-prescription and illicit medicines?</w:t>
      </w:r>
    </w:p>
    <w:p w14:paraId="62037CB9" w14:textId="77777777" w:rsidR="00A40C99" w:rsidRDefault="00A40C99" w:rsidP="004C69BB">
      <w:pPr>
        <w:pStyle w:val="ListParagraph"/>
        <w:numPr>
          <w:ilvl w:val="0"/>
          <w:numId w:val="4"/>
        </w:numPr>
        <w:tabs>
          <w:tab w:val="clear" w:pos="1080"/>
        </w:tabs>
        <w:ind w:left="714" w:hanging="357"/>
      </w:pPr>
      <w:r>
        <w:t>If any ongoing or future monitoring is required, who would do this?</w:t>
      </w:r>
    </w:p>
    <w:p w14:paraId="3AD4C350" w14:textId="77777777" w:rsidR="00A40C99" w:rsidRDefault="001E3EFA" w:rsidP="00C165D0">
      <w:pPr>
        <w:pStyle w:val="Heading4"/>
      </w:pPr>
      <w:r>
        <w:t>Resources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A40C99" w14:paraId="7BC158F8" w14:textId="77777777" w:rsidTr="00FC4D2E">
        <w:trPr>
          <w:trHeight w:val="340"/>
          <w:tblHeader/>
        </w:trPr>
        <w:tc>
          <w:tcPr>
            <w:tcW w:w="3153" w:type="dxa"/>
          </w:tcPr>
          <w:p w14:paraId="0F55A271" w14:textId="77777777" w:rsidR="00A40C99" w:rsidRDefault="00A40C99" w:rsidP="00A40C99">
            <w:pPr>
              <w:autoSpaceDE w:val="0"/>
              <w:autoSpaceDN w:val="0"/>
              <w:adjustRightInd w:val="0"/>
              <w:spacing w:before="60" w:after="60"/>
              <w:rPr>
                <w:rFonts w:cs="Arial"/>
                <w:b/>
                <w:bCs/>
                <w:lang w:val="en-US"/>
              </w:rPr>
            </w:pPr>
            <w:r>
              <w:rPr>
                <w:rFonts w:cs="Arial"/>
                <w:b/>
                <w:bCs/>
                <w:lang w:val="en-US"/>
              </w:rPr>
              <w:t>Source</w:t>
            </w:r>
          </w:p>
        </w:tc>
        <w:tc>
          <w:tcPr>
            <w:tcW w:w="6735" w:type="dxa"/>
          </w:tcPr>
          <w:p w14:paraId="63457C60" w14:textId="77777777" w:rsidR="00A40C99" w:rsidRDefault="00A40C99" w:rsidP="00A40C99">
            <w:pPr>
              <w:autoSpaceDE w:val="0"/>
              <w:autoSpaceDN w:val="0"/>
              <w:adjustRightInd w:val="0"/>
              <w:spacing w:before="60" w:after="60"/>
              <w:rPr>
                <w:rFonts w:cs="Arial"/>
                <w:b/>
                <w:bCs/>
                <w:lang w:val="en-US"/>
              </w:rPr>
            </w:pPr>
            <w:r>
              <w:rPr>
                <w:rFonts w:cs="Arial"/>
                <w:b/>
                <w:bCs/>
                <w:lang w:val="en-US"/>
              </w:rPr>
              <w:t>Notes</w:t>
            </w:r>
          </w:p>
        </w:tc>
      </w:tr>
      <w:tr w:rsidR="00A40C99" w14:paraId="007E81E9" w14:textId="77777777" w:rsidTr="00FC4D2E">
        <w:trPr>
          <w:trHeight w:val="340"/>
        </w:trPr>
        <w:tc>
          <w:tcPr>
            <w:tcW w:w="9888" w:type="dxa"/>
            <w:gridSpan w:val="2"/>
            <w:shd w:val="clear" w:color="auto" w:fill="E6E6E6"/>
          </w:tcPr>
          <w:p w14:paraId="437F2A17" w14:textId="77777777" w:rsidR="00A40C99" w:rsidRDefault="00A40C99" w:rsidP="00A40C99">
            <w:pPr>
              <w:autoSpaceDE w:val="0"/>
              <w:autoSpaceDN w:val="0"/>
              <w:adjustRightInd w:val="0"/>
              <w:spacing w:before="60" w:after="60"/>
              <w:rPr>
                <w:rFonts w:cs="Arial"/>
              </w:rPr>
            </w:pPr>
            <w:r>
              <w:rPr>
                <w:rFonts w:cs="Arial"/>
                <w:b/>
                <w:bCs/>
              </w:rPr>
              <w:t>First-line resources</w:t>
            </w:r>
          </w:p>
        </w:tc>
      </w:tr>
      <w:tr w:rsidR="00A40C99" w14:paraId="260FBCD4" w14:textId="77777777" w:rsidTr="00FC4D2E">
        <w:trPr>
          <w:trHeight w:val="340"/>
        </w:trPr>
        <w:tc>
          <w:tcPr>
            <w:tcW w:w="3153" w:type="dxa"/>
          </w:tcPr>
          <w:p w14:paraId="104A7B0C" w14:textId="77777777" w:rsidR="00A40C99" w:rsidRDefault="00A40C99" w:rsidP="00A40C99">
            <w:pPr>
              <w:spacing w:before="60" w:after="60"/>
              <w:rPr>
                <w:rFonts w:cs="Arial"/>
                <w:b/>
                <w:bCs/>
              </w:rPr>
            </w:pPr>
            <w:r>
              <w:rPr>
                <w:rFonts w:cs="Arial"/>
              </w:rPr>
              <w:t>In-house past enquiries</w:t>
            </w:r>
            <w:r w:rsidR="00F949B0">
              <w:rPr>
                <w:rFonts w:cs="Arial"/>
              </w:rPr>
              <w:t>.</w:t>
            </w:r>
          </w:p>
        </w:tc>
        <w:tc>
          <w:tcPr>
            <w:tcW w:w="6735" w:type="dxa"/>
          </w:tcPr>
          <w:p w14:paraId="145F4611" w14:textId="77777777" w:rsidR="00A40C99" w:rsidRDefault="00A40C99" w:rsidP="00A40C99">
            <w:pPr>
              <w:autoSpaceDE w:val="0"/>
              <w:autoSpaceDN w:val="0"/>
              <w:adjustRightInd w:val="0"/>
              <w:spacing w:before="60" w:after="60"/>
              <w:rPr>
                <w:rFonts w:cs="Arial"/>
              </w:rPr>
            </w:pPr>
          </w:p>
        </w:tc>
      </w:tr>
      <w:tr w:rsidR="00A40C99" w14:paraId="607DB69E" w14:textId="77777777" w:rsidTr="00654E4C">
        <w:trPr>
          <w:trHeight w:val="5309"/>
        </w:trPr>
        <w:tc>
          <w:tcPr>
            <w:tcW w:w="3153" w:type="dxa"/>
          </w:tcPr>
          <w:p w14:paraId="44CBC727" w14:textId="77777777" w:rsidR="00A40C99" w:rsidRDefault="006148D9" w:rsidP="00A40C99">
            <w:pPr>
              <w:spacing w:before="60" w:after="60"/>
              <w:rPr>
                <w:rStyle w:val="Hyperlink"/>
                <w:rFonts w:cs="Arial"/>
              </w:rPr>
            </w:pPr>
            <w:r w:rsidRPr="00CA3F5B">
              <w:rPr>
                <w:rFonts w:cs="Arial"/>
                <w:lang w:val="sv-SE"/>
              </w:rPr>
              <w:t xml:space="preserve">Relevant </w:t>
            </w:r>
            <w:r>
              <w:rPr>
                <w:rFonts w:cs="Arial"/>
                <w:lang w:val="sv-SE"/>
              </w:rPr>
              <w:t xml:space="preserve">articles (including </w:t>
            </w:r>
            <w:r w:rsidRPr="00CA3F5B">
              <w:rPr>
                <w:rFonts w:cs="Arial"/>
                <w:lang w:val="sv-SE"/>
              </w:rPr>
              <w:t>Medicines Q&amp;As</w:t>
            </w:r>
            <w:r>
              <w:rPr>
                <w:rFonts w:cs="Arial"/>
                <w:lang w:val="sv-SE"/>
              </w:rPr>
              <w:t>)</w:t>
            </w:r>
            <w:r w:rsidRPr="00CA3F5B">
              <w:rPr>
                <w:rFonts w:cs="Arial"/>
                <w:lang w:val="sv-SE"/>
              </w:rPr>
              <w:t xml:space="preserve"> </w:t>
            </w:r>
            <w:r>
              <w:rPr>
                <w:rFonts w:cs="Arial"/>
                <w:lang w:val="sv-SE"/>
              </w:rPr>
              <w:t xml:space="preserve">via </w:t>
            </w:r>
            <w:hyperlink r:id="rId409" w:history="1">
              <w:r w:rsidRPr="002E56DD">
                <w:rPr>
                  <w:rStyle w:val="Hyperlink"/>
                  <w:rFonts w:cs="Arial"/>
                </w:rPr>
                <w:t>www.sps.nhs.uk</w:t>
              </w:r>
            </w:hyperlink>
          </w:p>
          <w:p w14:paraId="58A3F2DA" w14:textId="77777777" w:rsidR="0081456F" w:rsidRDefault="0081456F" w:rsidP="00A40C99">
            <w:pPr>
              <w:spacing w:before="60" w:after="60"/>
              <w:rPr>
                <w:rStyle w:val="Hyperlink"/>
                <w:rFonts w:cs="Arial"/>
              </w:rPr>
            </w:pPr>
          </w:p>
          <w:p w14:paraId="24A888E3" w14:textId="77777777" w:rsidR="0081456F" w:rsidRDefault="0081456F" w:rsidP="00A40C99">
            <w:pPr>
              <w:spacing w:before="60" w:after="60"/>
              <w:rPr>
                <w:rStyle w:val="Hyperlink"/>
                <w:rFonts w:cs="Arial"/>
              </w:rPr>
            </w:pPr>
          </w:p>
          <w:p w14:paraId="70983152" w14:textId="77777777" w:rsidR="0081456F" w:rsidRDefault="0081456F" w:rsidP="00A40C99">
            <w:pPr>
              <w:spacing w:before="60" w:after="60"/>
              <w:rPr>
                <w:rStyle w:val="Hyperlink"/>
                <w:rFonts w:cs="Arial"/>
              </w:rPr>
            </w:pPr>
          </w:p>
          <w:p w14:paraId="19A91439" w14:textId="77777777" w:rsidR="0081456F" w:rsidRDefault="0081456F" w:rsidP="00A40C99">
            <w:pPr>
              <w:spacing w:before="60" w:after="60"/>
              <w:rPr>
                <w:rStyle w:val="Hyperlink"/>
                <w:rFonts w:cs="Arial"/>
              </w:rPr>
            </w:pPr>
          </w:p>
          <w:p w14:paraId="067984E2" w14:textId="77777777" w:rsidR="0081456F" w:rsidRDefault="0081456F" w:rsidP="00A40C99">
            <w:pPr>
              <w:spacing w:before="60" w:after="60"/>
              <w:rPr>
                <w:rStyle w:val="Hyperlink"/>
                <w:rFonts w:cs="Arial"/>
              </w:rPr>
            </w:pPr>
          </w:p>
          <w:p w14:paraId="7EEB9216" w14:textId="77777777" w:rsidR="0081456F" w:rsidRDefault="0081456F" w:rsidP="00A40C99">
            <w:pPr>
              <w:spacing w:before="60" w:after="60"/>
              <w:rPr>
                <w:rStyle w:val="Hyperlink"/>
                <w:rFonts w:cs="Arial"/>
              </w:rPr>
            </w:pPr>
          </w:p>
          <w:p w14:paraId="2E505AD7" w14:textId="77777777" w:rsidR="0081456F" w:rsidRDefault="0081456F" w:rsidP="00A40C99">
            <w:pPr>
              <w:spacing w:before="60" w:after="60"/>
              <w:rPr>
                <w:rStyle w:val="Hyperlink"/>
                <w:rFonts w:cs="Arial"/>
              </w:rPr>
            </w:pPr>
          </w:p>
          <w:p w14:paraId="5BB9C5E4" w14:textId="77777777" w:rsidR="0081456F" w:rsidRDefault="0081456F" w:rsidP="00A40C99">
            <w:pPr>
              <w:spacing w:before="60" w:after="60"/>
              <w:rPr>
                <w:rStyle w:val="Hyperlink"/>
                <w:rFonts w:cs="Arial"/>
              </w:rPr>
            </w:pPr>
          </w:p>
          <w:p w14:paraId="00E9A93A" w14:textId="77777777" w:rsidR="0081456F" w:rsidRDefault="0081456F" w:rsidP="00A40C99">
            <w:pPr>
              <w:spacing w:before="60" w:after="60"/>
              <w:rPr>
                <w:rStyle w:val="Hyperlink"/>
                <w:rFonts w:cs="Arial"/>
              </w:rPr>
            </w:pPr>
          </w:p>
          <w:p w14:paraId="1F0DD10B" w14:textId="77777777" w:rsidR="0081456F" w:rsidRDefault="0081456F" w:rsidP="00A40C99">
            <w:pPr>
              <w:spacing w:before="60" w:after="60"/>
              <w:rPr>
                <w:rStyle w:val="Hyperlink"/>
                <w:rFonts w:cs="Arial"/>
              </w:rPr>
            </w:pPr>
          </w:p>
          <w:p w14:paraId="70194499" w14:textId="77777777" w:rsidR="0081456F" w:rsidRDefault="0081456F" w:rsidP="00A40C99">
            <w:pPr>
              <w:spacing w:before="60" w:after="60"/>
              <w:rPr>
                <w:rFonts w:cs="Arial"/>
                <w:bCs/>
                <w:lang w:val="sv-SE"/>
              </w:rPr>
            </w:pPr>
          </w:p>
        </w:tc>
        <w:tc>
          <w:tcPr>
            <w:tcW w:w="6735" w:type="dxa"/>
          </w:tcPr>
          <w:p w14:paraId="1469905E" w14:textId="77777777" w:rsidR="00A40C99" w:rsidRDefault="00A40C99" w:rsidP="00292CCF">
            <w:pPr>
              <w:autoSpaceDE w:val="0"/>
              <w:autoSpaceDN w:val="0"/>
              <w:adjustRightInd w:val="0"/>
              <w:spacing w:before="60" w:after="60"/>
              <w:rPr>
                <w:rFonts w:cs="Arial"/>
              </w:rPr>
            </w:pPr>
            <w:r>
              <w:rPr>
                <w:rFonts w:cs="Arial"/>
              </w:rPr>
              <w:t>S</w:t>
            </w:r>
            <w:r w:rsidRPr="002651BA">
              <w:rPr>
                <w:rFonts w:cs="Arial"/>
              </w:rPr>
              <w:t>earc</w:t>
            </w:r>
            <w:r>
              <w:rPr>
                <w:rFonts w:cs="Arial"/>
              </w:rPr>
              <w:t xml:space="preserve">h </w:t>
            </w:r>
            <w:r w:rsidRPr="002651BA">
              <w:rPr>
                <w:rFonts w:cs="Arial"/>
              </w:rPr>
              <w:t>‘</w:t>
            </w:r>
            <w:r>
              <w:rPr>
                <w:rFonts w:cs="Arial"/>
              </w:rPr>
              <w:t>interaction</w:t>
            </w:r>
            <w:r w:rsidRPr="002651BA">
              <w:rPr>
                <w:rFonts w:cs="Arial"/>
              </w:rPr>
              <w:t>’</w:t>
            </w:r>
            <w:r>
              <w:rPr>
                <w:rFonts w:cs="Arial"/>
              </w:rPr>
              <w:t xml:space="preserve"> and/or filter using the drug name</w:t>
            </w:r>
            <w:r w:rsidRPr="002651BA">
              <w:rPr>
                <w:rFonts w:cs="Arial"/>
              </w:rPr>
              <w:t xml:space="preserve"> to see relevant articles</w:t>
            </w:r>
            <w:r w:rsidR="00292CCF">
              <w:rPr>
                <w:rFonts w:cs="Arial"/>
              </w:rPr>
              <w:t>, which include:</w:t>
            </w:r>
          </w:p>
          <w:p w14:paraId="30D41BE0" w14:textId="77777777" w:rsidR="00292CCF" w:rsidRPr="001F53C1" w:rsidRDefault="00EE79D2" w:rsidP="001F53C1">
            <w:pPr>
              <w:pStyle w:val="ListParagraph"/>
              <w:numPr>
                <w:ilvl w:val="0"/>
                <w:numId w:val="7"/>
              </w:numPr>
              <w:autoSpaceDE w:val="0"/>
              <w:autoSpaceDN w:val="0"/>
              <w:adjustRightInd w:val="0"/>
              <w:spacing w:before="60" w:after="60"/>
              <w:rPr>
                <w:rStyle w:val="Hyperlink"/>
              </w:rPr>
            </w:pPr>
            <w:hyperlink r:id="rId410" w:tooltip="What is the clinical significance of the interaction between methotrexate and penicillins?" w:history="1">
              <w:r w:rsidR="00292CCF" w:rsidRPr="00DF13AB">
                <w:rPr>
                  <w:rStyle w:val="Hyperlink"/>
                  <w:rFonts w:cs="Arial"/>
                  <w:bCs/>
                </w:rPr>
                <w:t>What</w:t>
              </w:r>
              <w:r w:rsidR="00292CCF" w:rsidRPr="00000BE5">
                <w:rPr>
                  <w:rStyle w:val="Hyperlink"/>
                  <w:rFonts w:cs="Arial"/>
                  <w:bCs/>
                </w:rPr>
                <w:t xml:space="preserve"> is the clinical significance of the interaction between methotrexate and penicillins?</w:t>
              </w:r>
            </w:hyperlink>
          </w:p>
          <w:p w14:paraId="543E1CEB" w14:textId="77777777" w:rsidR="00292CCF" w:rsidRPr="001F53C1" w:rsidRDefault="00EE79D2" w:rsidP="001F53C1">
            <w:pPr>
              <w:pStyle w:val="ListParagraph"/>
              <w:numPr>
                <w:ilvl w:val="0"/>
                <w:numId w:val="7"/>
              </w:numPr>
              <w:autoSpaceDE w:val="0"/>
              <w:autoSpaceDN w:val="0"/>
              <w:adjustRightInd w:val="0"/>
              <w:spacing w:before="60" w:after="60"/>
              <w:rPr>
                <w:rStyle w:val="Hyperlink"/>
                <w:rFonts w:cs="Arial"/>
                <w:bCs/>
              </w:rPr>
            </w:pPr>
            <w:hyperlink r:id="rId411" w:tooltip="Is there an interaction between erythromycin and statins?" w:history="1">
              <w:r w:rsidR="00292CCF" w:rsidRPr="00000BE5">
                <w:rPr>
                  <w:rStyle w:val="Hyperlink"/>
                  <w:rFonts w:cs="Arial"/>
                  <w:bCs/>
                </w:rPr>
                <w:t>Is there an interaction between erythromycin and statins?</w:t>
              </w:r>
            </w:hyperlink>
          </w:p>
          <w:p w14:paraId="6DE83437" w14:textId="77777777" w:rsidR="00292CCF" w:rsidRPr="001F53C1" w:rsidRDefault="00EE79D2" w:rsidP="001F53C1">
            <w:pPr>
              <w:pStyle w:val="ListParagraph"/>
              <w:numPr>
                <w:ilvl w:val="0"/>
                <w:numId w:val="7"/>
              </w:numPr>
              <w:autoSpaceDE w:val="0"/>
              <w:autoSpaceDN w:val="0"/>
              <w:adjustRightInd w:val="0"/>
              <w:spacing w:before="60" w:after="60"/>
              <w:rPr>
                <w:rStyle w:val="Hyperlink"/>
                <w:rFonts w:cs="Arial"/>
                <w:bCs/>
              </w:rPr>
            </w:pPr>
            <w:hyperlink r:id="rId412" w:tooltip="Is there an interaction between bisphosphonates and proton pump inhibitors?" w:history="1">
              <w:r w:rsidR="00292CCF" w:rsidRPr="00000BE5">
                <w:rPr>
                  <w:rStyle w:val="Hyperlink"/>
                  <w:rFonts w:cs="Arial"/>
                  <w:bCs/>
                </w:rPr>
                <w:t>Is there an interaction between bisphosphonates and proton pump inhibitors?</w:t>
              </w:r>
            </w:hyperlink>
          </w:p>
          <w:p w14:paraId="002821D0" w14:textId="77777777" w:rsidR="00292CCF" w:rsidRPr="001F53C1" w:rsidRDefault="00EE79D2" w:rsidP="001F53C1">
            <w:pPr>
              <w:pStyle w:val="ListParagraph"/>
              <w:numPr>
                <w:ilvl w:val="0"/>
                <w:numId w:val="7"/>
              </w:numPr>
              <w:autoSpaceDE w:val="0"/>
              <w:autoSpaceDN w:val="0"/>
              <w:adjustRightInd w:val="0"/>
              <w:spacing w:before="60" w:after="60"/>
              <w:rPr>
                <w:rStyle w:val="Hyperlink"/>
                <w:rFonts w:cs="Arial"/>
                <w:bCs/>
              </w:rPr>
            </w:pPr>
            <w:hyperlink r:id="rId413" w:tooltip="Is there an interaction between warfarin and proton pump inhibitors?" w:history="1">
              <w:r w:rsidR="00292CCF" w:rsidRPr="00000BE5">
                <w:rPr>
                  <w:rStyle w:val="Hyperlink"/>
                  <w:rFonts w:cs="Arial"/>
                  <w:bCs/>
                </w:rPr>
                <w:t>Is there an interaction between warfarin and proton pump inhibitors?</w:t>
              </w:r>
            </w:hyperlink>
          </w:p>
          <w:p w14:paraId="1EA5D78B" w14:textId="77777777" w:rsidR="00292CCF" w:rsidRPr="001F53C1" w:rsidRDefault="00EE79D2" w:rsidP="001F53C1">
            <w:pPr>
              <w:pStyle w:val="ListParagraph"/>
              <w:numPr>
                <w:ilvl w:val="0"/>
                <w:numId w:val="7"/>
              </w:numPr>
              <w:autoSpaceDE w:val="0"/>
              <w:autoSpaceDN w:val="0"/>
              <w:adjustRightInd w:val="0"/>
              <w:spacing w:before="60" w:after="60"/>
              <w:rPr>
                <w:rStyle w:val="Hyperlink"/>
                <w:rFonts w:cs="Arial"/>
                <w:bCs/>
              </w:rPr>
            </w:pPr>
            <w:hyperlink r:id="rId414" w:tooltip="Do proton pump inhibitors reduce the clinical efficacy of clopidogrel?" w:history="1">
              <w:r w:rsidR="00292CCF" w:rsidRPr="00000BE5">
                <w:rPr>
                  <w:rStyle w:val="Hyperlink"/>
                  <w:rFonts w:cs="Arial"/>
                  <w:bCs/>
                </w:rPr>
                <w:t>Do proton pump inhibitors reduce the clinical efficacy of clopidogrel?</w:t>
              </w:r>
            </w:hyperlink>
          </w:p>
          <w:p w14:paraId="5B4AC510" w14:textId="77777777" w:rsidR="00DA2E94" w:rsidRPr="001F53C1" w:rsidRDefault="00EE79D2" w:rsidP="001F53C1">
            <w:pPr>
              <w:pStyle w:val="ListParagraph"/>
              <w:numPr>
                <w:ilvl w:val="0"/>
                <w:numId w:val="7"/>
              </w:numPr>
              <w:autoSpaceDE w:val="0"/>
              <w:autoSpaceDN w:val="0"/>
              <w:adjustRightInd w:val="0"/>
              <w:spacing w:before="60" w:after="60"/>
              <w:rPr>
                <w:rStyle w:val="Hyperlink"/>
                <w:rFonts w:cs="Arial"/>
                <w:bCs/>
              </w:rPr>
            </w:pPr>
            <w:hyperlink r:id="rId415" w:tooltip="What are the clinically significant drug interactions  with cigarette smoking?" w:history="1">
              <w:r w:rsidR="00DA2E94" w:rsidRPr="00000BE5">
                <w:rPr>
                  <w:rStyle w:val="Hyperlink"/>
                  <w:rFonts w:cs="Arial"/>
                  <w:bCs/>
                </w:rPr>
                <w:t>What are the clinically significant drug interactions with cigarette smoking?</w:t>
              </w:r>
            </w:hyperlink>
          </w:p>
          <w:p w14:paraId="5E76EFAC" w14:textId="77777777" w:rsidR="00DA2E94" w:rsidRPr="001F53C1" w:rsidRDefault="00EE79D2" w:rsidP="001F53C1">
            <w:pPr>
              <w:pStyle w:val="ListParagraph"/>
              <w:numPr>
                <w:ilvl w:val="0"/>
                <w:numId w:val="7"/>
              </w:numPr>
              <w:autoSpaceDE w:val="0"/>
              <w:autoSpaceDN w:val="0"/>
              <w:adjustRightInd w:val="0"/>
              <w:spacing w:before="60" w:after="60"/>
              <w:rPr>
                <w:rStyle w:val="Hyperlink"/>
                <w:rFonts w:cs="Arial"/>
                <w:bCs/>
              </w:rPr>
            </w:pPr>
            <w:hyperlink r:id="rId416" w:tooltip="Tamoxifen and SSRI or SNRI antidepressants – is there an interaction?" w:history="1">
              <w:r w:rsidR="00DA2E94" w:rsidRPr="00000BE5">
                <w:rPr>
                  <w:rStyle w:val="Hyperlink"/>
                  <w:rFonts w:cs="Arial"/>
                  <w:bCs/>
                </w:rPr>
                <w:t>Tamoxifen and SSRI or SNRI antidepressants – is there an interaction?</w:t>
              </w:r>
            </w:hyperlink>
          </w:p>
          <w:p w14:paraId="13D572CD" w14:textId="77777777" w:rsidR="00305699" w:rsidRPr="00C564A3" w:rsidRDefault="00C564A3" w:rsidP="001F53C1">
            <w:pPr>
              <w:pStyle w:val="ListParagraph"/>
              <w:numPr>
                <w:ilvl w:val="0"/>
                <w:numId w:val="7"/>
              </w:numPr>
              <w:autoSpaceDE w:val="0"/>
              <w:autoSpaceDN w:val="0"/>
              <w:adjustRightInd w:val="0"/>
              <w:spacing w:before="60" w:after="60"/>
              <w:rPr>
                <w:rStyle w:val="Hyperlink"/>
                <w:rFonts w:cs="Arial"/>
                <w:bCs/>
              </w:rPr>
            </w:pPr>
            <w:r>
              <w:rPr>
                <w:rFonts w:cs="Arial"/>
                <w:bCs/>
              </w:rPr>
              <w:fldChar w:fldCharType="begin"/>
            </w:r>
            <w:r w:rsidR="007863C4">
              <w:rPr>
                <w:rFonts w:cs="Arial"/>
                <w:bCs/>
              </w:rPr>
              <w:instrText>HYPERLINK "https://www.sps.nhs.uk/articles/triptans-and-ssri-or-snri-antidepressants-is-there-an-interaction/" \o "Triptans and SSRI or SNRI antidepressants – is there an interaction?"</w:instrText>
            </w:r>
            <w:r>
              <w:rPr>
                <w:rFonts w:cs="Arial"/>
                <w:bCs/>
              </w:rPr>
              <w:fldChar w:fldCharType="separate"/>
            </w:r>
            <w:r w:rsidR="00305699" w:rsidRPr="00C564A3">
              <w:rPr>
                <w:rStyle w:val="Hyperlink"/>
                <w:rFonts w:cs="Arial"/>
                <w:bCs/>
              </w:rPr>
              <w:t>Triptans and SSRI or SNRI antidepressants – is there an interaction?</w:t>
            </w:r>
          </w:p>
          <w:p w14:paraId="7EA1E9BA" w14:textId="77777777" w:rsidR="00DA2E94" w:rsidRPr="001F53C1" w:rsidRDefault="00C564A3" w:rsidP="001F53C1">
            <w:pPr>
              <w:pStyle w:val="ListParagraph"/>
              <w:numPr>
                <w:ilvl w:val="0"/>
                <w:numId w:val="7"/>
              </w:numPr>
              <w:autoSpaceDE w:val="0"/>
              <w:autoSpaceDN w:val="0"/>
              <w:adjustRightInd w:val="0"/>
              <w:spacing w:before="60" w:after="60"/>
              <w:rPr>
                <w:rStyle w:val="Hyperlink"/>
                <w:rFonts w:cs="Arial"/>
                <w:bCs/>
              </w:rPr>
            </w:pPr>
            <w:r>
              <w:rPr>
                <w:rFonts w:cs="Arial"/>
                <w:bCs/>
              </w:rPr>
              <w:fldChar w:fldCharType="end"/>
            </w:r>
            <w:hyperlink r:id="rId417" w:tooltip="What is the risk of interaction between opioids and monoamine oxidase inhibitors (MAOIs)?" w:history="1">
              <w:r w:rsidR="00DA2E94" w:rsidRPr="00000BE5">
                <w:rPr>
                  <w:rStyle w:val="Hyperlink"/>
                  <w:rFonts w:cs="Arial"/>
                  <w:bCs/>
                </w:rPr>
                <w:t>What is the risk of interaction between opioids and monoamine oxidase inhibitors (MAOIs)?</w:t>
              </w:r>
            </w:hyperlink>
          </w:p>
          <w:p w14:paraId="24907ACF" w14:textId="77777777" w:rsidR="00292CCF" w:rsidRPr="001F53C1" w:rsidRDefault="00EE79D2" w:rsidP="001F53C1">
            <w:pPr>
              <w:pStyle w:val="ListParagraph"/>
              <w:numPr>
                <w:ilvl w:val="0"/>
                <w:numId w:val="7"/>
              </w:numPr>
              <w:autoSpaceDE w:val="0"/>
              <w:autoSpaceDN w:val="0"/>
              <w:adjustRightInd w:val="0"/>
              <w:spacing w:before="60" w:after="60"/>
              <w:rPr>
                <w:rStyle w:val="Hyperlink"/>
                <w:rFonts w:cs="Arial"/>
                <w:bCs/>
              </w:rPr>
            </w:pPr>
            <w:hyperlink r:id="rId418" w:tooltip="What issues should be considered regarding drug induced QT prolongation?" w:history="1">
              <w:r w:rsidR="006B3B71" w:rsidRPr="001F53C1">
                <w:rPr>
                  <w:rStyle w:val="Hyperlink"/>
                  <w:rFonts w:cs="Arial"/>
                  <w:bCs/>
                </w:rPr>
                <w:t>What issues should be considered regarding drug induced QT prolongation?</w:t>
              </w:r>
            </w:hyperlink>
          </w:p>
          <w:p w14:paraId="55C422F3" w14:textId="77777777" w:rsidR="00654E4C" w:rsidRPr="00654E4C" w:rsidRDefault="00EE79D2" w:rsidP="00654E4C">
            <w:pPr>
              <w:pStyle w:val="ListParagraph"/>
              <w:numPr>
                <w:ilvl w:val="0"/>
                <w:numId w:val="7"/>
              </w:numPr>
              <w:autoSpaceDE w:val="0"/>
              <w:autoSpaceDN w:val="0"/>
              <w:adjustRightInd w:val="0"/>
              <w:spacing w:before="60" w:after="60"/>
              <w:rPr>
                <w:rFonts w:cs="Arial"/>
                <w:color w:val="0000FF"/>
                <w:u w:val="single"/>
              </w:rPr>
            </w:pPr>
            <w:hyperlink r:id="rId419" w:tooltip="Chondroitin – what are its drug interactions?" w:history="1">
              <w:r w:rsidR="00BE6E39" w:rsidRPr="001F53C1">
                <w:rPr>
                  <w:rStyle w:val="Hyperlink"/>
                  <w:rFonts w:cs="Arial"/>
                  <w:bCs/>
                </w:rPr>
                <w:t>Chondroitin – what are its drug interactions?</w:t>
              </w:r>
            </w:hyperlink>
          </w:p>
        </w:tc>
      </w:tr>
    </w:tbl>
    <w:p w14:paraId="51D3AC48" w14:textId="77777777" w:rsidR="0081456F" w:rsidRDefault="0081456F">
      <w:r>
        <w:br w:type="page"/>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A40C99" w14:paraId="538C242F" w14:textId="77777777" w:rsidTr="00EA25DC">
        <w:tc>
          <w:tcPr>
            <w:tcW w:w="3153" w:type="dxa"/>
          </w:tcPr>
          <w:p w14:paraId="40851AAD" w14:textId="77777777" w:rsidR="00A40C99" w:rsidRDefault="00CE091D" w:rsidP="00A40C99">
            <w:pPr>
              <w:numPr>
                <w:ilvl w:val="12"/>
                <w:numId w:val="0"/>
              </w:numPr>
              <w:spacing w:before="60" w:after="60"/>
              <w:rPr>
                <w:rStyle w:val="Hyperlink"/>
                <w:rFonts w:cs="Arial"/>
              </w:rPr>
            </w:pPr>
            <w:r>
              <w:rPr>
                <w:rFonts w:cs="Arial"/>
              </w:rPr>
              <w:t>British National Formulary. BMA and RPS.</w:t>
            </w:r>
            <w:r w:rsidR="00A40C99" w:rsidRPr="00D343C4">
              <w:rPr>
                <w:rFonts w:cs="Arial"/>
              </w:rPr>
              <w:t xml:space="preserve"> </w:t>
            </w:r>
            <w:hyperlink r:id="rId420" w:history="1">
              <w:r w:rsidR="00A40C99" w:rsidRPr="003B3C1F">
                <w:rPr>
                  <w:rStyle w:val="Hyperlink"/>
                  <w:rFonts w:cs="Arial"/>
                </w:rPr>
                <w:t>bnf.nice.org.uk/</w:t>
              </w:r>
            </w:hyperlink>
          </w:p>
          <w:p w14:paraId="4D5D347D" w14:textId="77777777" w:rsidR="006148D9" w:rsidRDefault="006148D9" w:rsidP="00A40C99">
            <w:pPr>
              <w:numPr>
                <w:ilvl w:val="12"/>
                <w:numId w:val="0"/>
              </w:numPr>
              <w:spacing w:before="60" w:after="60"/>
              <w:rPr>
                <w:rFonts w:cs="Arial"/>
                <w:iCs/>
              </w:rPr>
            </w:pPr>
            <w:r>
              <w:rPr>
                <w:rFonts w:cs="Arial"/>
                <w:lang w:val="sv-SE"/>
              </w:rPr>
              <w:t xml:space="preserve">British National Formulary-for Children. </w:t>
            </w:r>
            <w:r w:rsidR="00C202D3">
              <w:rPr>
                <w:rFonts w:cs="Arial"/>
                <w:lang w:val="sv-SE"/>
              </w:rPr>
              <w:t xml:space="preserve">BMA, RPSGB, RCPCH and NPPG. </w:t>
            </w:r>
            <w:hyperlink r:id="rId421" w:history="1">
              <w:r w:rsidRPr="00DE2C0D">
                <w:rPr>
                  <w:rStyle w:val="Hyperlink"/>
                </w:rPr>
                <w:t>bnfc.nice.org.uk</w:t>
              </w:r>
            </w:hyperlink>
          </w:p>
        </w:tc>
        <w:tc>
          <w:tcPr>
            <w:tcW w:w="6735" w:type="dxa"/>
            <w:shd w:val="clear" w:color="auto" w:fill="auto"/>
          </w:tcPr>
          <w:p w14:paraId="0BB390DB" w14:textId="77777777" w:rsidR="00EB55A5" w:rsidRDefault="00A40C99" w:rsidP="005261C3">
            <w:pPr>
              <w:pStyle w:val="BodyText"/>
              <w:spacing w:before="60" w:after="60"/>
              <w:rPr>
                <w:rFonts w:cs="Arial"/>
              </w:rPr>
            </w:pPr>
            <w:r w:rsidRPr="00D343C4">
              <w:rPr>
                <w:rFonts w:cs="Arial"/>
              </w:rPr>
              <w:t>Appendix 1 in the paper BNF</w:t>
            </w:r>
            <w:r w:rsidR="006148D9">
              <w:rPr>
                <w:rFonts w:cs="Arial"/>
              </w:rPr>
              <w:t xml:space="preserve"> and </w:t>
            </w:r>
            <w:r w:rsidR="00ED2B10">
              <w:rPr>
                <w:rFonts w:cs="Arial"/>
              </w:rPr>
              <w:t>BNFc.</w:t>
            </w:r>
            <w:r w:rsidR="00862A5E">
              <w:rPr>
                <w:rFonts w:cs="Arial"/>
              </w:rPr>
              <w:t xml:space="preserve"> </w:t>
            </w:r>
          </w:p>
          <w:p w14:paraId="02C8D530" w14:textId="77777777" w:rsidR="00A40C99" w:rsidRDefault="00A40C99" w:rsidP="005261C3">
            <w:pPr>
              <w:pStyle w:val="BodyText"/>
              <w:spacing w:before="60" w:after="60"/>
              <w:rPr>
                <w:rFonts w:cs="Arial"/>
                <w:lang w:val="en-US"/>
              </w:rPr>
            </w:pPr>
            <w:r>
              <w:rPr>
                <w:rFonts w:cs="Arial"/>
                <w:lang w:val="en-US"/>
              </w:rPr>
              <w:t>In the electronic BNF,</w:t>
            </w:r>
            <w:r w:rsidR="00ED2B10">
              <w:rPr>
                <w:rFonts w:cs="Arial"/>
                <w:lang w:val="en-US"/>
              </w:rPr>
              <w:t xml:space="preserve"> click on the ‘</w:t>
            </w:r>
            <w:hyperlink r:id="rId422" w:history="1">
              <w:r w:rsidR="00862A5E" w:rsidRPr="00862A5E">
                <w:rPr>
                  <w:rStyle w:val="Hyperlink"/>
                  <w:rFonts w:cs="Arial"/>
                  <w:lang w:val="en-US"/>
                </w:rPr>
                <w:t>interactions</w:t>
              </w:r>
            </w:hyperlink>
            <w:r w:rsidR="00862A5E">
              <w:rPr>
                <w:rFonts w:cs="Arial"/>
                <w:lang w:val="en-US"/>
              </w:rPr>
              <w:t xml:space="preserve">’ </w:t>
            </w:r>
            <w:r w:rsidR="00ED2B10">
              <w:rPr>
                <w:rFonts w:cs="Arial"/>
                <w:lang w:val="en-US"/>
              </w:rPr>
              <w:t>tab and then select drug name from the ‘A to Z’ list.</w:t>
            </w:r>
            <w:r w:rsidR="005261C3">
              <w:rPr>
                <w:rFonts w:cs="Arial"/>
                <w:lang w:val="en-US"/>
              </w:rPr>
              <w:t xml:space="preserve"> The severity of an interaction is stated (</w:t>
            </w:r>
            <w:r w:rsidR="005261C3" w:rsidRPr="005261C3">
              <w:rPr>
                <w:rFonts w:cs="Arial"/>
                <w:lang w:val="en-US"/>
              </w:rPr>
              <w:t>mild, moderate, severe or unknown</w:t>
            </w:r>
            <w:r w:rsidR="005261C3">
              <w:rPr>
                <w:rFonts w:cs="Arial"/>
                <w:lang w:val="en-US"/>
              </w:rPr>
              <w:t xml:space="preserve">) and the level of evidence for the interaction is indicated (study, theoretical or anecdotal).  </w:t>
            </w:r>
            <w:r>
              <w:rPr>
                <w:rFonts w:cs="Arial"/>
                <w:lang w:val="en-US"/>
              </w:rPr>
              <w:t xml:space="preserve">Clinically significant interactions are shaded in pink. Consider significance for your patient even if the BNF doesn’t rate the significance highly.  </w:t>
            </w:r>
          </w:p>
          <w:p w14:paraId="6DA74BAE" w14:textId="77777777" w:rsidR="005261C3" w:rsidRDefault="005261C3" w:rsidP="00CA5D42">
            <w:pPr>
              <w:pStyle w:val="BodyText"/>
              <w:spacing w:before="60" w:after="60"/>
              <w:rPr>
                <w:rFonts w:cs="Arial"/>
                <w:lang w:val="en-US"/>
              </w:rPr>
            </w:pPr>
            <w:r>
              <w:rPr>
                <w:rFonts w:cs="Arial"/>
                <w:lang w:val="en-US"/>
              </w:rPr>
              <w:t xml:space="preserve">For further information on how interactions information is presented see:  </w:t>
            </w:r>
            <w:hyperlink r:id="rId423" w:history="1">
              <w:r w:rsidR="00CA5D42" w:rsidRPr="00893FD6">
                <w:rPr>
                  <w:rStyle w:val="Hyperlink"/>
                  <w:rFonts w:cs="Arial"/>
                  <w:lang w:val="en-US"/>
                </w:rPr>
                <w:t>www.bnf.org/new-bnf-interactions/</w:t>
              </w:r>
            </w:hyperlink>
            <w:r>
              <w:rPr>
                <w:rFonts w:cs="Arial"/>
                <w:lang w:val="en-US"/>
              </w:rPr>
              <w:t xml:space="preserve"> </w:t>
            </w:r>
          </w:p>
          <w:p w14:paraId="460F49B9" w14:textId="77777777" w:rsidR="00B76827" w:rsidRPr="005261C3" w:rsidRDefault="00B76827" w:rsidP="00CA5D42">
            <w:pPr>
              <w:pStyle w:val="BodyText"/>
              <w:spacing w:before="60" w:after="60"/>
              <w:rPr>
                <w:rFonts w:cs="Arial"/>
                <w:lang w:val="en-US"/>
              </w:rPr>
            </w:pPr>
            <w:r w:rsidRPr="00C43FD6">
              <w:rPr>
                <w:rFonts w:cs="Arial"/>
              </w:rPr>
              <w:t xml:space="preserve">See comments in </w:t>
            </w:r>
            <w:hyperlink r:id="rId424" w:history="1">
              <w:r w:rsidRPr="00C43FD6">
                <w:rPr>
                  <w:rStyle w:val="Hyperlink"/>
                  <w:rFonts w:cs="Arial"/>
                </w:rPr>
                <w:t>Tips, Hints and Limitations for use of Common MI Resources document</w:t>
              </w:r>
            </w:hyperlink>
            <w:r w:rsidRPr="00C43FD6">
              <w:rPr>
                <w:rFonts w:cs="Arial"/>
              </w:rPr>
              <w:t>.</w:t>
            </w:r>
          </w:p>
        </w:tc>
      </w:tr>
      <w:tr w:rsidR="00CA5D42" w14:paraId="0CA90E47" w14:textId="77777777" w:rsidTr="00EA25DC">
        <w:tc>
          <w:tcPr>
            <w:tcW w:w="3153" w:type="dxa"/>
          </w:tcPr>
          <w:p w14:paraId="42550115" w14:textId="77777777" w:rsidR="00CA5D42" w:rsidRDefault="00CA5D42" w:rsidP="0081456F">
            <w:pPr>
              <w:numPr>
                <w:ilvl w:val="12"/>
                <w:numId w:val="0"/>
              </w:numPr>
              <w:spacing w:before="60" w:after="60"/>
              <w:rPr>
                <w:rFonts w:cs="Arial"/>
                <w:bCs/>
              </w:rPr>
            </w:pPr>
            <w:r>
              <w:rPr>
                <w:rFonts w:cs="Arial"/>
              </w:rPr>
              <w:t xml:space="preserve">Electronic Medicines Compendium (eMC). DataPharm Communications. </w:t>
            </w:r>
            <w:hyperlink r:id="rId425" w:history="1">
              <w:r w:rsidRPr="00F0018F">
                <w:rPr>
                  <w:rStyle w:val="Hyperlink"/>
                  <w:rFonts w:cs="Arial"/>
                  <w:bCs/>
                </w:rPr>
                <w:t>www.medicines.org.uk/emc</w:t>
              </w:r>
            </w:hyperlink>
            <w:r>
              <w:rPr>
                <w:rFonts w:cs="Arial"/>
                <w:bCs/>
              </w:rPr>
              <w:t xml:space="preserve"> </w:t>
            </w:r>
          </w:p>
        </w:tc>
        <w:tc>
          <w:tcPr>
            <w:tcW w:w="6735" w:type="dxa"/>
            <w:vMerge w:val="restart"/>
            <w:shd w:val="clear" w:color="auto" w:fill="auto"/>
          </w:tcPr>
          <w:p w14:paraId="52174C95" w14:textId="77777777" w:rsidR="00CA5D42" w:rsidRDefault="00CA5D42" w:rsidP="00A40C99">
            <w:pPr>
              <w:pStyle w:val="Header"/>
              <w:autoSpaceDE w:val="0"/>
              <w:autoSpaceDN w:val="0"/>
              <w:adjustRightInd w:val="0"/>
              <w:spacing w:before="60" w:after="60"/>
              <w:rPr>
                <w:rFonts w:cs="Arial"/>
                <w:lang w:val="en-US"/>
              </w:rPr>
            </w:pPr>
            <w:r>
              <w:rPr>
                <w:rFonts w:cs="Arial"/>
                <w:lang w:val="en-US"/>
              </w:rPr>
              <w:t>Section 4.5 of an SPC specifically relates to interactions but also check contraindications and precautions and special warnings.  Interactions listed can be theoretical; manufacturer may clarify.</w:t>
            </w:r>
          </w:p>
          <w:p w14:paraId="62E1D4AE" w14:textId="77777777" w:rsidR="001A615F" w:rsidRDefault="001A615F" w:rsidP="00A40C99">
            <w:pPr>
              <w:pStyle w:val="Header"/>
              <w:autoSpaceDE w:val="0"/>
              <w:autoSpaceDN w:val="0"/>
              <w:adjustRightInd w:val="0"/>
              <w:spacing w:before="60" w:after="60"/>
              <w:rPr>
                <w:rFonts w:cs="Arial"/>
                <w:lang w:val="en-US"/>
              </w:rPr>
            </w:pPr>
            <w:r w:rsidRPr="00C43FD6">
              <w:rPr>
                <w:rFonts w:cs="Arial"/>
              </w:rPr>
              <w:t xml:space="preserve">See comments in </w:t>
            </w:r>
            <w:hyperlink r:id="rId426" w:history="1">
              <w:r w:rsidRPr="00C43FD6">
                <w:rPr>
                  <w:rStyle w:val="Hyperlink"/>
                  <w:rFonts w:cs="Arial"/>
                </w:rPr>
                <w:t>Tips, Hints and Limitations for use of Common MI Resources document</w:t>
              </w:r>
            </w:hyperlink>
            <w:r w:rsidRPr="00C43FD6">
              <w:rPr>
                <w:rFonts w:cs="Arial"/>
              </w:rPr>
              <w:t>.</w:t>
            </w:r>
          </w:p>
        </w:tc>
      </w:tr>
      <w:tr w:rsidR="00CA5D42" w14:paraId="61C547EE" w14:textId="77777777" w:rsidTr="00EA25DC">
        <w:tc>
          <w:tcPr>
            <w:tcW w:w="3153" w:type="dxa"/>
          </w:tcPr>
          <w:p w14:paraId="4C955EF5" w14:textId="77777777" w:rsidR="00CA5D42" w:rsidRDefault="00CA5D42" w:rsidP="00F949B0">
            <w:pPr>
              <w:autoSpaceDE w:val="0"/>
              <w:autoSpaceDN w:val="0"/>
              <w:adjustRightInd w:val="0"/>
              <w:spacing w:before="60" w:after="60"/>
              <w:rPr>
                <w:rFonts w:cs="Arial"/>
              </w:rPr>
            </w:pPr>
            <w:r w:rsidRPr="003E382D">
              <w:rPr>
                <w:rFonts w:cs="Arial"/>
              </w:rPr>
              <w:t>MHRA: Medicines &amp; Healthcare Regulatory Agency</w:t>
            </w:r>
            <w:r>
              <w:rPr>
                <w:rFonts w:cs="Arial"/>
              </w:rPr>
              <w:t xml:space="preserve">. </w:t>
            </w:r>
            <w:r w:rsidRPr="007107C7">
              <w:rPr>
                <w:rFonts w:cs="Arial"/>
              </w:rPr>
              <w:t>SPCs and PILs can be directly accessed via:</w:t>
            </w:r>
            <w:r w:rsidR="00F949B0">
              <w:rPr>
                <w:rFonts w:cs="Arial"/>
              </w:rPr>
              <w:t xml:space="preserve"> </w:t>
            </w:r>
            <w:hyperlink r:id="rId427" w:history="1">
              <w:r w:rsidRPr="00862118">
                <w:rPr>
                  <w:rStyle w:val="Hyperlink"/>
                  <w:rFonts w:cs="Arial"/>
                </w:rPr>
                <w:t>https://products.mhra.gov.uk</w:t>
              </w:r>
            </w:hyperlink>
          </w:p>
        </w:tc>
        <w:tc>
          <w:tcPr>
            <w:tcW w:w="6735" w:type="dxa"/>
            <w:vMerge/>
            <w:shd w:val="clear" w:color="auto" w:fill="auto"/>
          </w:tcPr>
          <w:p w14:paraId="1968BA71" w14:textId="77777777" w:rsidR="00CA5D42" w:rsidRDefault="00CA5D42" w:rsidP="00A40C99">
            <w:pPr>
              <w:pStyle w:val="Header"/>
              <w:autoSpaceDE w:val="0"/>
              <w:autoSpaceDN w:val="0"/>
              <w:adjustRightInd w:val="0"/>
              <w:spacing w:before="60" w:after="60"/>
              <w:rPr>
                <w:rFonts w:cs="Arial"/>
                <w:lang w:val="en-US"/>
              </w:rPr>
            </w:pPr>
          </w:p>
        </w:tc>
      </w:tr>
      <w:tr w:rsidR="00000BE5" w14:paraId="56E44182" w14:textId="77777777" w:rsidTr="00EA25DC">
        <w:tc>
          <w:tcPr>
            <w:tcW w:w="3153" w:type="dxa"/>
          </w:tcPr>
          <w:p w14:paraId="68656F38" w14:textId="77777777" w:rsidR="00000BE5" w:rsidRDefault="00EB3FD5" w:rsidP="00A40C99">
            <w:pPr>
              <w:numPr>
                <w:ilvl w:val="12"/>
                <w:numId w:val="0"/>
              </w:numPr>
              <w:spacing w:before="60" w:after="60"/>
              <w:rPr>
                <w:rFonts w:cs="Arial"/>
              </w:rPr>
            </w:pPr>
            <w:r>
              <w:rPr>
                <w:rFonts w:cs="Arial"/>
                <w:lang w:val="en-US"/>
              </w:rPr>
              <w:t xml:space="preserve">Stockley’s Drug Interactions. </w:t>
            </w:r>
            <w:r w:rsidRPr="00EB3FD5">
              <w:rPr>
                <w:rFonts w:cs="Arial"/>
                <w:lang w:val="sv-SE"/>
              </w:rPr>
              <w:t>Preston CL</w:t>
            </w:r>
            <w:r>
              <w:rPr>
                <w:rFonts w:cs="Arial"/>
                <w:lang w:val="sv-SE"/>
              </w:rPr>
              <w:t xml:space="preserve">. </w:t>
            </w:r>
            <w:r w:rsidRPr="00EB3FD5">
              <w:rPr>
                <w:rFonts w:cs="Arial"/>
                <w:lang w:val="sv-SE"/>
              </w:rPr>
              <w:t>Pharmaceutical Press</w:t>
            </w:r>
            <w:r>
              <w:rPr>
                <w:rFonts w:cs="Arial"/>
                <w:lang w:val="sv-SE"/>
              </w:rPr>
              <w:t xml:space="preserve">. </w:t>
            </w:r>
            <w:hyperlink r:id="rId428" w:history="1">
              <w:r w:rsidR="00000BE5">
                <w:rPr>
                  <w:rStyle w:val="Hyperlink"/>
                  <w:rFonts w:cs="Arial"/>
                  <w:lang w:val="en-US"/>
                </w:rPr>
                <w:t>www.medicinescomplete.com</w:t>
              </w:r>
            </w:hyperlink>
          </w:p>
        </w:tc>
        <w:tc>
          <w:tcPr>
            <w:tcW w:w="6735" w:type="dxa"/>
            <w:shd w:val="clear" w:color="auto" w:fill="auto"/>
          </w:tcPr>
          <w:p w14:paraId="1668978E" w14:textId="77777777" w:rsidR="00000BE5" w:rsidRDefault="00000BE5" w:rsidP="00000BE5">
            <w:pPr>
              <w:autoSpaceDE w:val="0"/>
              <w:autoSpaceDN w:val="0"/>
              <w:adjustRightInd w:val="0"/>
              <w:spacing w:before="60" w:after="60"/>
              <w:rPr>
                <w:rFonts w:cs="Arial"/>
                <w:lang w:val="en-US"/>
              </w:rPr>
            </w:pPr>
            <w:r>
              <w:rPr>
                <w:rFonts w:cs="Arial"/>
                <w:lang w:val="en-US"/>
              </w:rPr>
              <w:t>Search by putting both potentially interacting drugs in the search box. If you get no hits try using a broader term – see grey box at the top of the screen.</w:t>
            </w:r>
          </w:p>
          <w:p w14:paraId="458ADEC1" w14:textId="77777777" w:rsidR="009E1E90" w:rsidRDefault="009E1E90" w:rsidP="009E1E90">
            <w:pPr>
              <w:autoSpaceDE w:val="0"/>
              <w:autoSpaceDN w:val="0"/>
              <w:adjustRightInd w:val="0"/>
              <w:spacing w:before="60" w:after="60"/>
              <w:rPr>
                <w:rFonts w:cs="Arial"/>
                <w:lang w:val="en-US"/>
              </w:rPr>
            </w:pPr>
            <w:r>
              <w:rPr>
                <w:rFonts w:cs="Arial"/>
                <w:lang w:val="en-US"/>
              </w:rPr>
              <w:t>See ‘</w:t>
            </w:r>
            <w:hyperlink r:id="rId429" w:anchor="/browse/stockley/generalConsiderationsAndMechanisms" w:history="1">
              <w:r w:rsidRPr="001C3851">
                <w:rPr>
                  <w:rStyle w:val="Hyperlink"/>
                  <w:rFonts w:cs="Arial"/>
                  <w:lang w:val="en-US"/>
                </w:rPr>
                <w:t>General considerations and mechanisms</w:t>
              </w:r>
            </w:hyperlink>
            <w:r>
              <w:rPr>
                <w:rFonts w:cs="Arial"/>
                <w:lang w:val="en-US"/>
              </w:rPr>
              <w:t>’ for an overview of the different mechanisms by which interactions can occur.</w:t>
            </w:r>
          </w:p>
          <w:p w14:paraId="7B90667B" w14:textId="77777777" w:rsidR="0081456F" w:rsidRDefault="006203C5" w:rsidP="0081456F">
            <w:pPr>
              <w:autoSpaceDE w:val="0"/>
              <w:autoSpaceDN w:val="0"/>
              <w:adjustRightInd w:val="0"/>
              <w:spacing w:before="60" w:after="60"/>
              <w:rPr>
                <w:rFonts w:cs="Arial"/>
                <w:lang w:val="en-US"/>
              </w:rPr>
            </w:pPr>
            <w:r>
              <w:rPr>
                <w:rFonts w:cs="Arial"/>
                <w:lang w:val="en-US"/>
              </w:rPr>
              <w:t xml:space="preserve">Tables listing the </w:t>
            </w:r>
            <w:r w:rsidRPr="006203C5">
              <w:rPr>
                <w:rFonts w:cs="Arial"/>
                <w:lang w:val="en-US"/>
              </w:rPr>
              <w:t>main drugs responsible for clinically relevant inhibition</w:t>
            </w:r>
            <w:r>
              <w:rPr>
                <w:rFonts w:cs="Arial"/>
                <w:lang w:val="en-US"/>
              </w:rPr>
              <w:t xml:space="preserve"> of several cytochrome P450 enzymes can be accessed via the ‘</w:t>
            </w:r>
            <w:r w:rsidRPr="006203C5">
              <w:rPr>
                <w:rFonts w:cs="Arial"/>
                <w:lang w:val="en-US"/>
              </w:rPr>
              <w:t>Drug metabolism interactions</w:t>
            </w:r>
            <w:r>
              <w:rPr>
                <w:rFonts w:cs="Arial"/>
                <w:lang w:val="en-US"/>
              </w:rPr>
              <w:t xml:space="preserve">’ section. </w:t>
            </w:r>
          </w:p>
          <w:p w14:paraId="6DB86AC0" w14:textId="77777777" w:rsidR="009B76CC" w:rsidRDefault="009B76CC" w:rsidP="0081456F">
            <w:pPr>
              <w:autoSpaceDE w:val="0"/>
              <w:autoSpaceDN w:val="0"/>
              <w:adjustRightInd w:val="0"/>
              <w:spacing w:before="60" w:after="60"/>
              <w:rPr>
                <w:rFonts w:cs="Arial"/>
                <w:lang w:val="en-US"/>
              </w:rPr>
            </w:pPr>
            <w:r w:rsidRPr="0081456F">
              <w:rPr>
                <w:rFonts w:cs="Arial"/>
                <w:b/>
              </w:rPr>
              <w:t>Note</w:t>
            </w:r>
            <w:r w:rsidRPr="00EB3FD5">
              <w:rPr>
                <w:rFonts w:cs="Arial"/>
              </w:rPr>
              <w:t>: Should be used in conjunction with Stockley’s Interaction</w:t>
            </w:r>
            <w:r>
              <w:rPr>
                <w:rFonts w:cs="Arial"/>
              </w:rPr>
              <w:t>s</w:t>
            </w:r>
            <w:r w:rsidRPr="00EB3FD5">
              <w:rPr>
                <w:rFonts w:cs="Arial"/>
              </w:rPr>
              <w:t xml:space="preserve"> </w:t>
            </w:r>
            <w:r>
              <w:rPr>
                <w:rFonts w:cs="Arial"/>
              </w:rPr>
              <w:t>Checker</w:t>
            </w:r>
            <w:r w:rsidRPr="00EB3FD5">
              <w:rPr>
                <w:rFonts w:cs="Arial"/>
              </w:rPr>
              <w:t>.</w:t>
            </w:r>
          </w:p>
        </w:tc>
      </w:tr>
      <w:tr w:rsidR="00EB3FD5" w14:paraId="03AAFF43" w14:textId="77777777" w:rsidTr="00EA25DC">
        <w:tc>
          <w:tcPr>
            <w:tcW w:w="3153" w:type="dxa"/>
          </w:tcPr>
          <w:p w14:paraId="0DB1F883" w14:textId="77777777" w:rsidR="00EB3FD5" w:rsidRDefault="00EB3FD5" w:rsidP="0081456F">
            <w:pPr>
              <w:pStyle w:val="BodyText2"/>
              <w:spacing w:before="60" w:after="60" w:line="276" w:lineRule="auto"/>
              <w:rPr>
                <w:rFonts w:cs="Arial"/>
                <w:lang w:val="en-US"/>
              </w:rPr>
            </w:pPr>
            <w:r w:rsidRPr="00EB3FD5">
              <w:rPr>
                <w:rFonts w:cs="Arial"/>
                <w:lang w:val="sv-SE"/>
              </w:rPr>
              <w:t>Stockley’s Interactions Checker (Stockley’s Interactions Alerts). Preston CL</w:t>
            </w:r>
            <w:r>
              <w:rPr>
                <w:rFonts w:cs="Arial"/>
                <w:lang w:val="sv-SE"/>
              </w:rPr>
              <w:t xml:space="preserve">. </w:t>
            </w:r>
            <w:r w:rsidRPr="00EB3FD5">
              <w:rPr>
                <w:rFonts w:cs="Arial"/>
                <w:lang w:val="sv-SE"/>
              </w:rPr>
              <w:t>Pharmaceutical Press</w:t>
            </w:r>
            <w:r>
              <w:rPr>
                <w:rFonts w:cs="Arial"/>
                <w:lang w:val="sv-SE"/>
              </w:rPr>
              <w:t xml:space="preserve">. </w:t>
            </w:r>
            <w:hyperlink r:id="rId430" w:history="1">
              <w:r>
                <w:rPr>
                  <w:rStyle w:val="Hyperlink"/>
                  <w:rFonts w:cs="Arial"/>
                  <w:lang w:val="en-US"/>
                </w:rPr>
                <w:t>www.medicinescomplete.com</w:t>
              </w:r>
            </w:hyperlink>
          </w:p>
        </w:tc>
        <w:tc>
          <w:tcPr>
            <w:tcW w:w="6735" w:type="dxa"/>
            <w:shd w:val="clear" w:color="auto" w:fill="auto"/>
          </w:tcPr>
          <w:p w14:paraId="7F977CB9" w14:textId="77777777" w:rsidR="0081456F" w:rsidRDefault="00EB3FD5" w:rsidP="00EB3FD5">
            <w:pPr>
              <w:autoSpaceDE w:val="0"/>
              <w:autoSpaceDN w:val="0"/>
              <w:adjustRightInd w:val="0"/>
              <w:spacing w:before="60" w:after="60"/>
              <w:rPr>
                <w:rFonts w:cs="Arial"/>
              </w:rPr>
            </w:pPr>
            <w:r w:rsidRPr="00EB3FD5">
              <w:rPr>
                <w:rFonts w:cs="Arial"/>
              </w:rPr>
              <w:t>Included as part of the Stockley’s online subscription</w:t>
            </w:r>
            <w:r>
              <w:rPr>
                <w:rFonts w:cs="Arial"/>
              </w:rPr>
              <w:t xml:space="preserve">. </w:t>
            </w:r>
          </w:p>
          <w:p w14:paraId="7198BBD1" w14:textId="77777777" w:rsidR="00EB3FD5" w:rsidRPr="00EB3FD5" w:rsidRDefault="00EB3FD5" w:rsidP="00EB3FD5">
            <w:pPr>
              <w:autoSpaceDE w:val="0"/>
              <w:autoSpaceDN w:val="0"/>
              <w:adjustRightInd w:val="0"/>
              <w:spacing w:before="60" w:after="60"/>
              <w:rPr>
                <w:rFonts w:cs="Arial"/>
              </w:rPr>
            </w:pPr>
            <w:r w:rsidRPr="0081456F">
              <w:rPr>
                <w:rFonts w:cs="Arial"/>
                <w:b/>
              </w:rPr>
              <w:t>Note</w:t>
            </w:r>
            <w:r w:rsidRPr="00EB3FD5">
              <w:rPr>
                <w:rFonts w:cs="Arial"/>
              </w:rPr>
              <w:t>: Should be used in conjunction with Stockley’s Drug Interaction</w:t>
            </w:r>
            <w:r>
              <w:rPr>
                <w:rFonts w:cs="Arial"/>
              </w:rPr>
              <w:t>s</w:t>
            </w:r>
            <w:r w:rsidRPr="00EB3FD5">
              <w:rPr>
                <w:rFonts w:cs="Arial"/>
              </w:rPr>
              <w:t xml:space="preserve"> Database. To access, select the ‘Drug Interactions’ tab</w:t>
            </w:r>
            <w:r>
              <w:rPr>
                <w:rFonts w:cs="Arial"/>
              </w:rPr>
              <w:t xml:space="preserve"> (</w:t>
            </w:r>
            <w:r w:rsidRPr="00EB3FD5">
              <w:rPr>
                <w:rFonts w:cs="Arial"/>
              </w:rPr>
              <w:t>not available through the dashboard</w:t>
            </w:r>
            <w:r>
              <w:rPr>
                <w:rFonts w:cs="Arial"/>
              </w:rPr>
              <w:t>)</w:t>
            </w:r>
            <w:r w:rsidRPr="00EB3FD5">
              <w:rPr>
                <w:rFonts w:cs="Arial"/>
              </w:rPr>
              <w:t>.</w:t>
            </w:r>
          </w:p>
          <w:p w14:paraId="0B6A2F73" w14:textId="77777777" w:rsidR="00EB3FD5" w:rsidRDefault="00EB3FD5" w:rsidP="00EB3FD5">
            <w:pPr>
              <w:autoSpaceDE w:val="0"/>
              <w:autoSpaceDN w:val="0"/>
              <w:adjustRightInd w:val="0"/>
              <w:spacing w:before="60" w:after="60"/>
              <w:rPr>
                <w:rFonts w:cs="Arial"/>
                <w:lang w:val="en-US"/>
              </w:rPr>
            </w:pPr>
          </w:p>
        </w:tc>
      </w:tr>
      <w:tr w:rsidR="009E1E90" w14:paraId="65ED86C2" w14:textId="77777777" w:rsidTr="00EA25DC">
        <w:tc>
          <w:tcPr>
            <w:tcW w:w="3153" w:type="dxa"/>
          </w:tcPr>
          <w:p w14:paraId="520F4E75" w14:textId="77777777" w:rsidR="009E1E90" w:rsidRDefault="009E1E90" w:rsidP="004C012E">
            <w:pPr>
              <w:numPr>
                <w:ilvl w:val="12"/>
                <w:numId w:val="0"/>
              </w:numPr>
              <w:spacing w:before="60" w:after="60"/>
              <w:rPr>
                <w:rFonts w:cs="Arial"/>
              </w:rPr>
            </w:pPr>
            <w:r>
              <w:rPr>
                <w:rFonts w:cs="Arial"/>
                <w:lang w:val="sv-SE"/>
              </w:rPr>
              <w:t xml:space="preserve">AHFS Drug Information. McEvoy GK. American Society of Health-System Pharmacists.  </w:t>
            </w:r>
            <w:hyperlink r:id="rId431" w:history="1">
              <w:r>
                <w:rPr>
                  <w:rStyle w:val="Hyperlink"/>
                  <w:rFonts w:cs="Arial"/>
                  <w:lang w:val="sv-SE"/>
                </w:rPr>
                <w:t>www.medicinescomplete.com</w:t>
              </w:r>
            </w:hyperlink>
          </w:p>
        </w:tc>
        <w:tc>
          <w:tcPr>
            <w:tcW w:w="6735" w:type="dxa"/>
            <w:shd w:val="clear" w:color="auto" w:fill="auto"/>
          </w:tcPr>
          <w:p w14:paraId="3041C349" w14:textId="77777777" w:rsidR="009E1E90" w:rsidRDefault="009E1E90" w:rsidP="004C012E">
            <w:pPr>
              <w:pStyle w:val="Header"/>
              <w:autoSpaceDE w:val="0"/>
              <w:autoSpaceDN w:val="0"/>
              <w:adjustRightInd w:val="0"/>
              <w:spacing w:before="60" w:after="60"/>
              <w:rPr>
                <w:rFonts w:cs="Arial"/>
                <w:lang w:val="en-US"/>
              </w:rPr>
            </w:pPr>
            <w:r>
              <w:rPr>
                <w:rFonts w:cs="Arial"/>
                <w:lang w:val="en-US"/>
              </w:rPr>
              <w:t>Each drug monograph includes referenced information on interactions.</w:t>
            </w:r>
          </w:p>
        </w:tc>
      </w:tr>
      <w:tr w:rsidR="00227F0C" w14:paraId="3BB666D0" w14:textId="77777777" w:rsidTr="00EA25DC">
        <w:tc>
          <w:tcPr>
            <w:tcW w:w="3153" w:type="dxa"/>
          </w:tcPr>
          <w:p w14:paraId="6457A601" w14:textId="77777777" w:rsidR="00CB77D2" w:rsidRDefault="00227F0C" w:rsidP="00F949B0">
            <w:pPr>
              <w:spacing w:before="60" w:after="60"/>
              <w:rPr>
                <w:rFonts w:cs="Arial"/>
              </w:rPr>
            </w:pPr>
            <w:r w:rsidRPr="00227F0C">
              <w:rPr>
                <w:rFonts w:cs="Arial"/>
                <w:lang w:val="sv-SE"/>
              </w:rPr>
              <w:t>Medscape drug interaction checker</w:t>
            </w:r>
            <w:r>
              <w:rPr>
                <w:rFonts w:cs="Arial"/>
                <w:lang w:val="sv-SE"/>
              </w:rPr>
              <w:t>. Medscape.</w:t>
            </w:r>
            <w:r w:rsidR="00F949B0">
              <w:rPr>
                <w:rFonts w:cs="Arial"/>
                <w:lang w:val="sv-SE"/>
              </w:rPr>
              <w:t xml:space="preserve"> </w:t>
            </w:r>
            <w:hyperlink r:id="rId432" w:history="1">
              <w:r w:rsidRPr="00227F0C">
                <w:rPr>
                  <w:rStyle w:val="Hyperlink"/>
                  <w:rFonts w:cs="Arial"/>
                </w:rPr>
                <w:t>www.medscape.com/druginfo/druginterchecker</w:t>
              </w:r>
            </w:hyperlink>
            <w:r w:rsidRPr="00227F0C">
              <w:rPr>
                <w:rFonts w:cs="Arial"/>
              </w:rPr>
              <w:t xml:space="preserve"> </w:t>
            </w:r>
          </w:p>
          <w:p w14:paraId="118852ED" w14:textId="77777777" w:rsidR="00227F0C" w:rsidRPr="00227F0C" w:rsidRDefault="00227F0C" w:rsidP="00F949B0">
            <w:pPr>
              <w:spacing w:before="60" w:after="60"/>
              <w:rPr>
                <w:rFonts w:cs="Arial"/>
              </w:rPr>
            </w:pPr>
            <w:r>
              <w:rPr>
                <w:rFonts w:cs="Arial"/>
              </w:rPr>
              <w:t>Free re</w:t>
            </w:r>
            <w:r w:rsidRPr="00227F0C">
              <w:rPr>
                <w:rFonts w:cs="Arial"/>
              </w:rPr>
              <w:t>gistration required.</w:t>
            </w:r>
          </w:p>
        </w:tc>
        <w:tc>
          <w:tcPr>
            <w:tcW w:w="6735" w:type="dxa"/>
            <w:shd w:val="clear" w:color="auto" w:fill="auto"/>
          </w:tcPr>
          <w:p w14:paraId="35E20A6A" w14:textId="77777777" w:rsidR="00227F0C" w:rsidRDefault="009F0930" w:rsidP="009F0930">
            <w:pPr>
              <w:autoSpaceDE w:val="0"/>
              <w:autoSpaceDN w:val="0"/>
              <w:adjustRightInd w:val="0"/>
              <w:spacing w:before="60" w:after="60"/>
              <w:rPr>
                <w:rFonts w:cs="Arial"/>
              </w:rPr>
            </w:pPr>
            <w:r>
              <w:t xml:space="preserve"> </w:t>
            </w:r>
            <w:r w:rsidR="000B5B5F">
              <w:t>Registration required.</w:t>
            </w:r>
          </w:p>
        </w:tc>
      </w:tr>
    </w:tbl>
    <w:p w14:paraId="5F931F63" w14:textId="77777777" w:rsidR="00654E4C" w:rsidRDefault="00654E4C">
      <w:r>
        <w:br w:type="page"/>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227F0C" w14:paraId="7CCC350D" w14:textId="77777777" w:rsidTr="00EA25DC">
        <w:tc>
          <w:tcPr>
            <w:tcW w:w="3153" w:type="dxa"/>
          </w:tcPr>
          <w:p w14:paraId="2A281366" w14:textId="77777777" w:rsidR="009F0930" w:rsidRDefault="007127DB" w:rsidP="0081456F">
            <w:pPr>
              <w:spacing w:before="60" w:after="60"/>
              <w:rPr>
                <w:rFonts w:cs="Arial"/>
                <w:lang w:val="sv-SE"/>
              </w:rPr>
            </w:pPr>
            <w:r>
              <w:t>Drugs.com interactions checker.</w:t>
            </w:r>
            <w:r w:rsidR="0081456F">
              <w:t xml:space="preserve"> </w:t>
            </w:r>
            <w:r>
              <w:t xml:space="preserve">Cerner Multum. </w:t>
            </w:r>
            <w:hyperlink r:id="rId433" w:history="1">
              <w:r w:rsidR="009F0930" w:rsidRPr="005F712C">
                <w:rPr>
                  <w:rStyle w:val="Hyperlink"/>
                  <w:rFonts w:cs="Arial"/>
                  <w:lang w:val="sv-SE"/>
                </w:rPr>
                <w:t>www.drugs.com/drug_interactions.html</w:t>
              </w:r>
            </w:hyperlink>
            <w:r w:rsidR="009F0930">
              <w:rPr>
                <w:rFonts w:cs="Arial"/>
                <w:lang w:val="sv-SE"/>
              </w:rPr>
              <w:t xml:space="preserve"> </w:t>
            </w:r>
          </w:p>
        </w:tc>
        <w:tc>
          <w:tcPr>
            <w:tcW w:w="6735" w:type="dxa"/>
            <w:shd w:val="clear" w:color="auto" w:fill="auto"/>
          </w:tcPr>
          <w:p w14:paraId="5E7D0240" w14:textId="77777777" w:rsidR="00227F0C" w:rsidRDefault="00227F0C" w:rsidP="00A40C99">
            <w:pPr>
              <w:autoSpaceDE w:val="0"/>
              <w:autoSpaceDN w:val="0"/>
              <w:adjustRightInd w:val="0"/>
              <w:spacing w:before="60" w:after="60"/>
              <w:rPr>
                <w:rFonts w:cs="Arial"/>
              </w:rPr>
            </w:pPr>
          </w:p>
        </w:tc>
      </w:tr>
      <w:tr w:rsidR="009E1E90" w14:paraId="17198FCD" w14:textId="77777777" w:rsidTr="00EA25DC">
        <w:tc>
          <w:tcPr>
            <w:tcW w:w="3153" w:type="dxa"/>
          </w:tcPr>
          <w:p w14:paraId="411C31D4" w14:textId="77777777" w:rsidR="009E1E90" w:rsidRDefault="00DF3F0E" w:rsidP="00F949B0">
            <w:pPr>
              <w:autoSpaceDE w:val="0"/>
              <w:autoSpaceDN w:val="0"/>
              <w:adjustRightInd w:val="0"/>
              <w:spacing w:before="60" w:after="60"/>
              <w:rPr>
                <w:rFonts w:cs="Arial"/>
                <w:color w:val="0000FF"/>
                <w:u w:val="single"/>
                <w:lang w:val="en-US"/>
              </w:rPr>
            </w:pPr>
            <w:r>
              <w:br w:type="page"/>
            </w:r>
            <w:r w:rsidR="009E1E90" w:rsidRPr="00882497">
              <w:rPr>
                <w:rFonts w:cs="Arial"/>
                <w:bCs/>
                <w:iCs/>
                <w:lang w:val="en-US"/>
              </w:rPr>
              <w:t>Transformer website</w:t>
            </w:r>
            <w:r w:rsidR="00F949B0">
              <w:rPr>
                <w:rFonts w:cs="Arial"/>
                <w:bCs/>
                <w:iCs/>
                <w:lang w:val="en-US"/>
              </w:rPr>
              <w:t xml:space="preserve"> </w:t>
            </w:r>
            <w:r w:rsidR="009E1E90" w:rsidRPr="00882497">
              <w:rPr>
                <w:rFonts w:cs="Arial"/>
                <w:bCs/>
                <w:iCs/>
                <w:lang w:val="en-US"/>
              </w:rPr>
              <w:t>(Cytochrome P450 database)</w:t>
            </w:r>
            <w:r w:rsidR="00F949B0">
              <w:rPr>
                <w:rFonts w:cs="Arial"/>
                <w:bCs/>
                <w:iCs/>
                <w:lang w:val="en-US"/>
              </w:rPr>
              <w:t xml:space="preserve">. </w:t>
            </w:r>
            <w:r w:rsidR="00227F0C">
              <w:rPr>
                <w:rFonts w:cs="Arial"/>
                <w:bCs/>
                <w:iCs/>
                <w:lang w:val="en-US"/>
              </w:rPr>
              <w:t>Institute for physiology; Structural Bioinformatics Group, Berlin</w:t>
            </w:r>
            <w:r w:rsidR="00F949B0">
              <w:rPr>
                <w:rFonts w:cs="Arial"/>
                <w:bCs/>
                <w:iCs/>
                <w:lang w:val="en-US"/>
              </w:rPr>
              <w:t xml:space="preserve">. </w:t>
            </w:r>
            <w:hyperlink r:id="rId434" w:history="1">
              <w:r w:rsidR="0081456F" w:rsidRPr="002779C9">
                <w:rPr>
                  <w:rStyle w:val="Hyperlink"/>
                  <w:rFonts w:cs="Arial"/>
                  <w:lang w:val="en-US"/>
                </w:rPr>
                <w:t>http://bioinformatics.charite.de/transformer/</w:t>
              </w:r>
            </w:hyperlink>
          </w:p>
        </w:tc>
        <w:tc>
          <w:tcPr>
            <w:tcW w:w="6735" w:type="dxa"/>
            <w:shd w:val="clear" w:color="auto" w:fill="auto"/>
          </w:tcPr>
          <w:p w14:paraId="71B06076" w14:textId="77777777" w:rsidR="009E1E90" w:rsidRPr="00882497" w:rsidRDefault="009E1E90" w:rsidP="009B76CC">
            <w:pPr>
              <w:autoSpaceDE w:val="0"/>
              <w:autoSpaceDN w:val="0"/>
              <w:adjustRightInd w:val="0"/>
              <w:spacing w:before="60" w:after="60"/>
              <w:rPr>
                <w:rFonts w:cs="Arial"/>
              </w:rPr>
            </w:pPr>
            <w:r w:rsidRPr="00882497">
              <w:rPr>
                <w:rFonts w:cs="Arial"/>
              </w:rPr>
              <w:t xml:space="preserve">To be used only as a supplementary resource. </w:t>
            </w:r>
          </w:p>
          <w:p w14:paraId="167195E4" w14:textId="77777777" w:rsidR="009E1E90" w:rsidRDefault="009E1E90" w:rsidP="009B76CC">
            <w:pPr>
              <w:autoSpaceDE w:val="0"/>
              <w:autoSpaceDN w:val="0"/>
              <w:adjustRightInd w:val="0"/>
              <w:spacing w:before="60" w:after="60"/>
              <w:rPr>
                <w:rFonts w:cs="Arial"/>
              </w:rPr>
            </w:pPr>
            <w:r w:rsidRPr="00882497">
              <w:rPr>
                <w:rFonts w:cs="Arial"/>
              </w:rPr>
              <w:t>Clinical significance of the interactions is not identified.</w:t>
            </w:r>
          </w:p>
          <w:p w14:paraId="1E900B98" w14:textId="77777777" w:rsidR="000B5B5F" w:rsidRDefault="000B5B5F" w:rsidP="009B76CC">
            <w:pPr>
              <w:autoSpaceDE w:val="0"/>
              <w:autoSpaceDN w:val="0"/>
              <w:adjustRightInd w:val="0"/>
              <w:spacing w:before="60" w:after="60"/>
              <w:rPr>
                <w:rFonts w:cs="Arial"/>
                <w:lang w:val="en-US"/>
              </w:rPr>
            </w:pPr>
            <w:r w:rsidRPr="00C43FD6">
              <w:rPr>
                <w:rFonts w:cs="Arial"/>
              </w:rPr>
              <w:t xml:space="preserve">See comments in </w:t>
            </w:r>
            <w:hyperlink r:id="rId435" w:history="1">
              <w:r w:rsidRPr="00C43FD6">
                <w:rPr>
                  <w:rStyle w:val="Hyperlink"/>
                  <w:rFonts w:cs="Arial"/>
                </w:rPr>
                <w:t>Tips, Hints and Limitations for use of Common MI Resources document</w:t>
              </w:r>
            </w:hyperlink>
            <w:r w:rsidRPr="00C43FD6">
              <w:rPr>
                <w:rFonts w:cs="Arial"/>
              </w:rPr>
              <w:t>.</w:t>
            </w:r>
          </w:p>
        </w:tc>
      </w:tr>
      <w:tr w:rsidR="00227F0C" w14:paraId="1EAF74E0" w14:textId="77777777" w:rsidTr="00EA25DC">
        <w:tc>
          <w:tcPr>
            <w:tcW w:w="3153" w:type="dxa"/>
          </w:tcPr>
          <w:p w14:paraId="4AAE6D2F" w14:textId="77777777" w:rsidR="00227F0C" w:rsidRPr="00882497" w:rsidRDefault="00227F0C" w:rsidP="00F949B0">
            <w:pPr>
              <w:autoSpaceDE w:val="0"/>
              <w:autoSpaceDN w:val="0"/>
              <w:adjustRightInd w:val="0"/>
              <w:spacing w:before="60" w:after="60"/>
              <w:rPr>
                <w:rFonts w:cs="Arial"/>
                <w:bCs/>
                <w:iCs/>
                <w:lang w:val="en-US"/>
              </w:rPr>
            </w:pPr>
            <w:r>
              <w:rPr>
                <w:rFonts w:cs="Arial"/>
                <w:bCs/>
                <w:iCs/>
                <w:lang w:val="en-US"/>
              </w:rPr>
              <w:t>Cytochrome P450 Drug Interaction table</w:t>
            </w:r>
            <w:r w:rsidR="00F949B0">
              <w:rPr>
                <w:rFonts w:cs="Arial"/>
                <w:bCs/>
                <w:iCs/>
                <w:lang w:val="en-US"/>
              </w:rPr>
              <w:t xml:space="preserve">. </w:t>
            </w:r>
            <w:r>
              <w:rPr>
                <w:rFonts w:cs="Arial"/>
                <w:bCs/>
                <w:iCs/>
                <w:lang w:val="en-US"/>
              </w:rPr>
              <w:t>Flockhart DA. Indiana University School of Medicine.</w:t>
            </w:r>
            <w:r w:rsidR="00F949B0">
              <w:rPr>
                <w:rFonts w:cs="Arial"/>
                <w:bCs/>
                <w:iCs/>
                <w:lang w:val="en-US"/>
              </w:rPr>
              <w:t xml:space="preserve"> </w:t>
            </w:r>
            <w:hyperlink r:id="rId436" w:history="1">
              <w:r w:rsidR="00875148" w:rsidRPr="00875148">
                <w:rPr>
                  <w:rStyle w:val="Hyperlink"/>
                  <w:rFonts w:cs="Arial"/>
                  <w:bCs/>
                  <w:iCs/>
                  <w:lang w:val="en-US"/>
                </w:rPr>
                <w:t>https://drug-interactions.medicine.iu.edu/MainTable.aspx</w:t>
              </w:r>
            </w:hyperlink>
          </w:p>
        </w:tc>
        <w:tc>
          <w:tcPr>
            <w:tcW w:w="6735" w:type="dxa"/>
            <w:shd w:val="clear" w:color="auto" w:fill="auto"/>
          </w:tcPr>
          <w:p w14:paraId="209F8961" w14:textId="77777777" w:rsidR="00227F0C" w:rsidRDefault="00227F0C" w:rsidP="009B76CC">
            <w:pPr>
              <w:autoSpaceDE w:val="0"/>
              <w:autoSpaceDN w:val="0"/>
              <w:adjustRightInd w:val="0"/>
              <w:spacing w:before="60" w:after="60"/>
              <w:rPr>
                <w:rFonts w:cs="Arial"/>
              </w:rPr>
            </w:pPr>
            <w:r>
              <w:rPr>
                <w:rFonts w:cs="Arial"/>
              </w:rPr>
              <w:t>May not be exhaustive.</w:t>
            </w:r>
          </w:p>
          <w:p w14:paraId="236617E5" w14:textId="77777777" w:rsidR="0099207C" w:rsidRPr="00882497" w:rsidRDefault="0099207C" w:rsidP="009B76CC">
            <w:pPr>
              <w:autoSpaceDE w:val="0"/>
              <w:autoSpaceDN w:val="0"/>
              <w:adjustRightInd w:val="0"/>
              <w:spacing w:before="60" w:after="60"/>
              <w:rPr>
                <w:rFonts w:cs="Arial"/>
              </w:rPr>
            </w:pPr>
            <w:r w:rsidRPr="00C43FD6">
              <w:rPr>
                <w:rFonts w:cs="Arial"/>
              </w:rPr>
              <w:t xml:space="preserve">See comments in </w:t>
            </w:r>
            <w:hyperlink r:id="rId437" w:history="1">
              <w:r w:rsidRPr="00C43FD6">
                <w:rPr>
                  <w:rStyle w:val="Hyperlink"/>
                  <w:rFonts w:cs="Arial"/>
                </w:rPr>
                <w:t>Tips, Hints and Limitations for use of Common MI Resources document</w:t>
              </w:r>
            </w:hyperlink>
            <w:r w:rsidRPr="00C43FD6">
              <w:rPr>
                <w:rFonts w:cs="Arial"/>
              </w:rPr>
              <w:t>.</w:t>
            </w:r>
          </w:p>
        </w:tc>
      </w:tr>
      <w:tr w:rsidR="009E1E90" w14:paraId="0C39C875" w14:textId="77777777" w:rsidTr="00EA25DC">
        <w:tc>
          <w:tcPr>
            <w:tcW w:w="3153" w:type="dxa"/>
          </w:tcPr>
          <w:p w14:paraId="4C237031" w14:textId="77777777" w:rsidR="0081456F" w:rsidRDefault="00227F0C" w:rsidP="00F949B0">
            <w:pPr>
              <w:autoSpaceDE w:val="0"/>
              <w:autoSpaceDN w:val="0"/>
              <w:adjustRightInd w:val="0"/>
              <w:spacing w:before="60" w:after="60"/>
              <w:rPr>
                <w:rFonts w:cs="Arial"/>
                <w:iCs/>
              </w:rPr>
            </w:pPr>
            <w:r>
              <w:rPr>
                <w:rFonts w:cs="Arial"/>
                <w:bCs/>
                <w:iCs/>
              </w:rPr>
              <w:t>CredibleMeds (QT prolongation)</w:t>
            </w:r>
            <w:r w:rsidR="00F949B0">
              <w:rPr>
                <w:rFonts w:cs="Arial"/>
                <w:bCs/>
                <w:iCs/>
              </w:rPr>
              <w:t xml:space="preserve">. </w:t>
            </w:r>
            <w:hyperlink r:id="rId438" w:history="1">
              <w:r w:rsidR="009E1E90" w:rsidRPr="00441A8A">
                <w:rPr>
                  <w:rStyle w:val="Hyperlink"/>
                  <w:rFonts w:cs="Arial"/>
                  <w:iCs/>
                </w:rPr>
                <w:t>www.crediblemeds.org/</w:t>
              </w:r>
            </w:hyperlink>
            <w:r w:rsidR="009E1E90" w:rsidRPr="00441A8A">
              <w:rPr>
                <w:rFonts w:cs="Arial"/>
                <w:iCs/>
              </w:rPr>
              <w:t xml:space="preserve"> </w:t>
            </w:r>
            <w:r w:rsidR="00F949B0">
              <w:rPr>
                <w:rFonts w:cs="Arial"/>
                <w:iCs/>
              </w:rPr>
              <w:t xml:space="preserve">         </w:t>
            </w:r>
          </w:p>
          <w:p w14:paraId="0693F832" w14:textId="77777777" w:rsidR="009E1E90" w:rsidRDefault="00227F0C" w:rsidP="00F949B0">
            <w:pPr>
              <w:autoSpaceDE w:val="0"/>
              <w:autoSpaceDN w:val="0"/>
              <w:adjustRightInd w:val="0"/>
              <w:spacing w:before="60" w:after="60"/>
              <w:rPr>
                <w:rFonts w:cs="Arial"/>
                <w:iCs/>
                <w:lang w:val="en-US"/>
              </w:rPr>
            </w:pPr>
            <w:r>
              <w:rPr>
                <w:rFonts w:cs="Arial"/>
                <w:iCs/>
              </w:rPr>
              <w:t>US education organisation, Azcert.</w:t>
            </w:r>
            <w:r w:rsidR="00F949B0">
              <w:rPr>
                <w:rFonts w:cs="Arial"/>
                <w:iCs/>
              </w:rPr>
              <w:t xml:space="preserve"> </w:t>
            </w:r>
            <w:r w:rsidR="009E1E90" w:rsidRPr="00441A8A">
              <w:rPr>
                <w:rFonts w:cs="Arial"/>
                <w:iCs/>
              </w:rPr>
              <w:t>Free registration required</w:t>
            </w:r>
            <w:r w:rsidR="00F949B0">
              <w:rPr>
                <w:rFonts w:cs="Arial"/>
                <w:iCs/>
              </w:rPr>
              <w:t>.</w:t>
            </w:r>
            <w:r w:rsidR="009E1E90">
              <w:rPr>
                <w:rFonts w:cs="Arial"/>
                <w:iCs/>
              </w:rPr>
              <w:t xml:space="preserve"> </w:t>
            </w:r>
          </w:p>
        </w:tc>
        <w:tc>
          <w:tcPr>
            <w:tcW w:w="6735" w:type="dxa"/>
            <w:shd w:val="clear" w:color="auto" w:fill="auto"/>
          </w:tcPr>
          <w:p w14:paraId="75A55B52" w14:textId="77777777" w:rsidR="009E1E90" w:rsidRPr="009E3E76" w:rsidRDefault="009E1E90" w:rsidP="004C012E">
            <w:pPr>
              <w:pStyle w:val="Default"/>
              <w:spacing w:before="60" w:after="60"/>
              <w:rPr>
                <w:color w:val="auto"/>
                <w:sz w:val="20"/>
                <w:szCs w:val="20"/>
              </w:rPr>
            </w:pPr>
            <w:r w:rsidRPr="009E3E76">
              <w:rPr>
                <w:color w:val="auto"/>
                <w:sz w:val="20"/>
                <w:szCs w:val="20"/>
              </w:rPr>
              <w:t xml:space="preserve">A list of drugs that prolong QT interval and/or induce TdP drugs are categorised into those that: </w:t>
            </w:r>
          </w:p>
          <w:p w14:paraId="63AD4BBA" w14:textId="77777777" w:rsidR="009E1E90" w:rsidRPr="00DF13AB" w:rsidRDefault="009E1E90" w:rsidP="00217423">
            <w:pPr>
              <w:pStyle w:val="ListParagraph"/>
              <w:numPr>
                <w:ilvl w:val="0"/>
                <w:numId w:val="4"/>
              </w:numPr>
              <w:ind w:left="714" w:hanging="357"/>
            </w:pPr>
            <w:r w:rsidRPr="00DF13AB">
              <w:t xml:space="preserve">are considered to carry a risk of TdP. </w:t>
            </w:r>
          </w:p>
          <w:p w14:paraId="0A3F10FD" w14:textId="77777777" w:rsidR="009E1E90" w:rsidRPr="00DF13AB" w:rsidRDefault="009E1E90" w:rsidP="00217423">
            <w:pPr>
              <w:pStyle w:val="ListParagraph"/>
              <w:numPr>
                <w:ilvl w:val="0"/>
                <w:numId w:val="4"/>
              </w:numPr>
              <w:ind w:left="714" w:hanging="357"/>
            </w:pPr>
            <w:r w:rsidRPr="00DF13AB">
              <w:t xml:space="preserve">prolong QT interval and/or have been associated with TdP, but at this time lack substantial evidence for causing TdP. </w:t>
            </w:r>
          </w:p>
          <w:p w14:paraId="307B7B66" w14:textId="77777777" w:rsidR="009E1E90" w:rsidRPr="00DC6B79" w:rsidRDefault="009E1E90" w:rsidP="00217423">
            <w:pPr>
              <w:pStyle w:val="ListParagraph"/>
              <w:numPr>
                <w:ilvl w:val="0"/>
                <w:numId w:val="4"/>
              </w:numPr>
              <w:spacing w:after="60"/>
              <w:ind w:left="714" w:hanging="357"/>
              <w:rPr>
                <w:rFonts w:cs="Arial"/>
              </w:rPr>
            </w:pPr>
            <w:r w:rsidRPr="00DF13AB">
              <w:t>carry a risk of TdP and/or QT prolongation under certain conditions, such as patients with congenital long QT syndrome, drug overdose or co-administration of interacting drugs.</w:t>
            </w:r>
            <w:r w:rsidRPr="009E3E76">
              <w:rPr>
                <w:rFonts w:cs="Arial"/>
              </w:rPr>
              <w:t xml:space="preserve"> </w:t>
            </w:r>
          </w:p>
        </w:tc>
      </w:tr>
      <w:tr w:rsidR="009E1E90" w14:paraId="42F1CD50" w14:textId="77777777" w:rsidTr="00EA25DC">
        <w:tc>
          <w:tcPr>
            <w:tcW w:w="3153" w:type="dxa"/>
          </w:tcPr>
          <w:p w14:paraId="1FCBE029" w14:textId="77777777" w:rsidR="009E1E90" w:rsidRPr="00DF3F0E" w:rsidRDefault="009E1E90" w:rsidP="00DF3F0E">
            <w:pPr>
              <w:autoSpaceDE w:val="0"/>
              <w:autoSpaceDN w:val="0"/>
              <w:adjustRightInd w:val="0"/>
              <w:spacing w:before="60" w:after="60"/>
              <w:rPr>
                <w:rFonts w:cs="Arial"/>
                <w:iCs/>
                <w:lang w:val="en-US"/>
              </w:rPr>
            </w:pPr>
            <w:r>
              <w:rPr>
                <w:rFonts w:cs="Arial"/>
                <w:iCs/>
                <w:lang w:val="en-US"/>
              </w:rPr>
              <w:t xml:space="preserve">HIV drug interactions. </w:t>
            </w:r>
            <w:r w:rsidRPr="00A9418D">
              <w:rPr>
                <w:rFonts w:cs="Arial"/>
                <w:iCs/>
                <w:lang w:val="en-US"/>
              </w:rPr>
              <w:t>University of Liverpool</w:t>
            </w:r>
            <w:r>
              <w:rPr>
                <w:rFonts w:cs="Arial"/>
                <w:iCs/>
                <w:lang w:val="en-US"/>
              </w:rPr>
              <w:t xml:space="preserve">, UK. </w:t>
            </w:r>
            <w:r w:rsidR="00DF3F0E">
              <w:rPr>
                <w:rFonts w:cs="Arial"/>
                <w:iCs/>
                <w:lang w:val="en-US"/>
              </w:rPr>
              <w:t xml:space="preserve">            </w:t>
            </w:r>
            <w:hyperlink r:id="rId439" w:history="1">
              <w:r>
                <w:rPr>
                  <w:rStyle w:val="Hyperlink"/>
                  <w:rFonts w:cs="Arial"/>
                  <w:lang w:val="en-US"/>
                </w:rPr>
                <w:t>www.hiv-druginteractions.org/</w:t>
              </w:r>
            </w:hyperlink>
          </w:p>
        </w:tc>
        <w:tc>
          <w:tcPr>
            <w:tcW w:w="6735" w:type="dxa"/>
            <w:shd w:val="clear" w:color="auto" w:fill="auto"/>
          </w:tcPr>
          <w:p w14:paraId="6B634C73" w14:textId="77777777" w:rsidR="009E1E90" w:rsidRDefault="009E1E90" w:rsidP="004C012E">
            <w:pPr>
              <w:pStyle w:val="Header"/>
              <w:autoSpaceDE w:val="0"/>
              <w:autoSpaceDN w:val="0"/>
              <w:adjustRightInd w:val="0"/>
              <w:spacing w:before="60" w:after="60"/>
              <w:rPr>
                <w:rFonts w:cs="Arial"/>
              </w:rPr>
            </w:pPr>
            <w:r>
              <w:rPr>
                <w:rFonts w:cs="Arial"/>
                <w:lang w:val="en-US"/>
              </w:rPr>
              <w:t>C</w:t>
            </w:r>
            <w:r w:rsidRPr="00D343C4">
              <w:rPr>
                <w:rFonts w:cs="Arial"/>
              </w:rPr>
              <w:t>omprehensive evidence-based tables of drug interactions between the HIV drugs or key interactions between Protease Inhibitors, NNRTIs, NRTIs, or Entry/Integrase Inhibitors and other drugs that may be prescribed to the HIV+ patient.</w:t>
            </w:r>
          </w:p>
          <w:p w14:paraId="5B78C386" w14:textId="77777777" w:rsidR="00813384" w:rsidRDefault="00813384" w:rsidP="004C012E">
            <w:pPr>
              <w:pStyle w:val="Header"/>
              <w:autoSpaceDE w:val="0"/>
              <w:autoSpaceDN w:val="0"/>
              <w:adjustRightInd w:val="0"/>
              <w:spacing w:before="60" w:after="60"/>
              <w:rPr>
                <w:rFonts w:cs="Arial"/>
                <w:iCs/>
                <w:lang w:val="en-US"/>
              </w:rPr>
            </w:pPr>
            <w:r w:rsidRPr="00813384">
              <w:rPr>
                <w:rFonts w:cs="Arial"/>
                <w:b/>
                <w:iCs/>
                <w:lang w:val="en-US"/>
              </w:rPr>
              <w:t>NOTE:</w:t>
            </w:r>
            <w:r w:rsidRPr="00813384">
              <w:rPr>
                <w:rFonts w:cs="Arial"/>
                <w:iCs/>
                <w:lang w:val="en-US"/>
              </w:rPr>
              <w:t xml:space="preserve"> some UK licensed products may be listed under a different brand namne.</w:t>
            </w:r>
          </w:p>
        </w:tc>
      </w:tr>
      <w:tr w:rsidR="009E1E90" w14:paraId="66D59449" w14:textId="77777777" w:rsidTr="00EA25DC">
        <w:tc>
          <w:tcPr>
            <w:tcW w:w="3153" w:type="dxa"/>
          </w:tcPr>
          <w:p w14:paraId="515E438A" w14:textId="77777777" w:rsidR="009E1E90" w:rsidRDefault="009E1E90" w:rsidP="004C012E">
            <w:pPr>
              <w:autoSpaceDE w:val="0"/>
              <w:autoSpaceDN w:val="0"/>
              <w:adjustRightInd w:val="0"/>
              <w:spacing w:before="60" w:after="60"/>
              <w:rPr>
                <w:rFonts w:cs="Arial"/>
                <w:iCs/>
                <w:lang w:val="en-US"/>
              </w:rPr>
            </w:pPr>
            <w:r>
              <w:rPr>
                <w:rFonts w:cs="Arial"/>
                <w:iCs/>
                <w:lang w:val="en-US"/>
              </w:rPr>
              <w:t xml:space="preserve">Hepatitis antiviral medicines. </w:t>
            </w:r>
            <w:r w:rsidRPr="00A9418D">
              <w:rPr>
                <w:rFonts w:cs="Arial"/>
                <w:iCs/>
                <w:lang w:val="en-US"/>
              </w:rPr>
              <w:t>University of Liverpool</w:t>
            </w:r>
            <w:r>
              <w:rPr>
                <w:rFonts w:cs="Arial"/>
                <w:iCs/>
                <w:lang w:val="en-US"/>
              </w:rPr>
              <w:t xml:space="preserve">, UK. </w:t>
            </w:r>
            <w:hyperlink r:id="rId440" w:history="1">
              <w:r w:rsidRPr="00D02C84">
                <w:rPr>
                  <w:rStyle w:val="Hyperlink"/>
                  <w:rFonts w:cs="Arial"/>
                  <w:iCs/>
                  <w:lang w:val="en-US"/>
                </w:rPr>
                <w:t>www.hep-druginteractions.org/</w:t>
              </w:r>
            </w:hyperlink>
            <w:r>
              <w:rPr>
                <w:rFonts w:cs="Arial"/>
                <w:iCs/>
                <w:lang w:val="en-US"/>
              </w:rPr>
              <w:t xml:space="preserve"> </w:t>
            </w:r>
          </w:p>
        </w:tc>
        <w:tc>
          <w:tcPr>
            <w:tcW w:w="6735" w:type="dxa"/>
            <w:shd w:val="clear" w:color="auto" w:fill="auto"/>
          </w:tcPr>
          <w:p w14:paraId="2851D7EE" w14:textId="77777777" w:rsidR="009E1E90" w:rsidRDefault="009E1E90" w:rsidP="004C012E">
            <w:pPr>
              <w:pStyle w:val="Header"/>
              <w:autoSpaceDE w:val="0"/>
              <w:autoSpaceDN w:val="0"/>
              <w:adjustRightInd w:val="0"/>
              <w:spacing w:before="60" w:after="60"/>
              <w:rPr>
                <w:rFonts w:cs="Arial"/>
                <w:lang w:val="en-US"/>
              </w:rPr>
            </w:pPr>
            <w:r>
              <w:rPr>
                <w:rFonts w:cs="Arial"/>
              </w:rPr>
              <w:t>C</w:t>
            </w:r>
            <w:r w:rsidRPr="00D343C4">
              <w:rPr>
                <w:rFonts w:cs="Arial"/>
              </w:rPr>
              <w:t>omprehensive drug-drug interaction resource for antiviral drugs used for hepatitis and other medicines.</w:t>
            </w:r>
          </w:p>
        </w:tc>
      </w:tr>
      <w:tr w:rsidR="009E1E90" w14:paraId="4072724C" w14:textId="77777777" w:rsidTr="00EA25DC">
        <w:tc>
          <w:tcPr>
            <w:tcW w:w="3153" w:type="dxa"/>
          </w:tcPr>
          <w:p w14:paraId="2AA691A8" w14:textId="77777777" w:rsidR="009E1E90" w:rsidRPr="00A9418D" w:rsidRDefault="009E1E90" w:rsidP="0081456F">
            <w:pPr>
              <w:autoSpaceDE w:val="0"/>
              <w:autoSpaceDN w:val="0"/>
              <w:adjustRightInd w:val="0"/>
              <w:spacing w:before="60" w:after="60"/>
              <w:rPr>
                <w:iCs/>
              </w:rPr>
            </w:pPr>
            <w:r w:rsidRPr="002C0843">
              <w:rPr>
                <w:iCs/>
                <w:lang w:val="sv-SE"/>
              </w:rPr>
              <w:t>Cancer Drug Interactions</w:t>
            </w:r>
            <w:r>
              <w:rPr>
                <w:iCs/>
                <w:lang w:val="sv-SE"/>
              </w:rPr>
              <w:t xml:space="preserve">. </w:t>
            </w:r>
            <w:r w:rsidRPr="00A9418D">
              <w:rPr>
                <w:iCs/>
              </w:rPr>
              <w:t xml:space="preserve">Radboud University Medical </w:t>
            </w:r>
            <w:r>
              <w:rPr>
                <w:iCs/>
              </w:rPr>
              <w:t>C</w:t>
            </w:r>
            <w:r w:rsidRPr="00A9418D">
              <w:rPr>
                <w:iCs/>
              </w:rPr>
              <w:t>entre, Netherlands and University of Liverpool, UK</w:t>
            </w:r>
            <w:r>
              <w:rPr>
                <w:iCs/>
              </w:rPr>
              <w:t>.</w:t>
            </w:r>
            <w:r w:rsidR="0081456F">
              <w:rPr>
                <w:iCs/>
              </w:rPr>
              <w:t xml:space="preserve"> </w:t>
            </w:r>
            <w:hyperlink r:id="rId441" w:history="1">
              <w:r>
                <w:rPr>
                  <w:rStyle w:val="Hyperlink"/>
                  <w:rFonts w:cs="Arial"/>
                  <w:lang w:val="sv-SE"/>
                </w:rPr>
                <w:t>http://cancer-druginteractions.org/checker</w:t>
              </w:r>
            </w:hyperlink>
          </w:p>
        </w:tc>
        <w:tc>
          <w:tcPr>
            <w:tcW w:w="6735" w:type="dxa"/>
            <w:shd w:val="clear" w:color="auto" w:fill="auto"/>
          </w:tcPr>
          <w:p w14:paraId="532EAB67" w14:textId="77777777" w:rsidR="009E1E90" w:rsidRDefault="009E1E90" w:rsidP="004C012E">
            <w:pPr>
              <w:pStyle w:val="Header"/>
              <w:autoSpaceDE w:val="0"/>
              <w:autoSpaceDN w:val="0"/>
              <w:adjustRightInd w:val="0"/>
              <w:spacing w:before="60" w:after="60"/>
              <w:rPr>
                <w:rFonts w:cs="Arial"/>
                <w:lang w:val="en-US"/>
              </w:rPr>
            </w:pPr>
            <w:r>
              <w:rPr>
                <w:rFonts w:cs="Arial"/>
              </w:rPr>
              <w:t>C</w:t>
            </w:r>
            <w:r w:rsidRPr="00D343C4">
              <w:rPr>
                <w:rFonts w:cs="Arial"/>
              </w:rPr>
              <w:t xml:space="preserve">omprehensive drug-drug interaction resource for </w:t>
            </w:r>
            <w:r>
              <w:rPr>
                <w:rFonts w:cs="Arial"/>
              </w:rPr>
              <w:t xml:space="preserve">anti-cancer agents and </w:t>
            </w:r>
            <w:r w:rsidRPr="00D343C4">
              <w:rPr>
                <w:rFonts w:cs="Arial"/>
              </w:rPr>
              <w:t>other medicines.</w:t>
            </w:r>
          </w:p>
        </w:tc>
      </w:tr>
      <w:tr w:rsidR="002A7988" w14:paraId="171EC188" w14:textId="77777777" w:rsidTr="00EA25DC">
        <w:tc>
          <w:tcPr>
            <w:tcW w:w="3153" w:type="dxa"/>
          </w:tcPr>
          <w:p w14:paraId="0197AC53" w14:textId="77777777" w:rsidR="002A7988" w:rsidRPr="00850E25" w:rsidRDefault="002A7988" w:rsidP="002A7988">
            <w:pPr>
              <w:autoSpaceDE w:val="0"/>
              <w:autoSpaceDN w:val="0"/>
              <w:adjustRightInd w:val="0"/>
              <w:spacing w:before="60" w:after="60"/>
              <w:rPr>
                <w:iCs/>
              </w:rPr>
            </w:pPr>
            <w:r w:rsidRPr="002A7988">
              <w:rPr>
                <w:iCs/>
                <w:lang w:val="sv-SE"/>
              </w:rPr>
              <w:t>The Aspergillus Website</w:t>
            </w:r>
            <w:r>
              <w:rPr>
                <w:iCs/>
                <w:lang w:val="sv-SE"/>
              </w:rPr>
              <w:t xml:space="preserve">. </w:t>
            </w:r>
            <w:r w:rsidRPr="002A7988">
              <w:rPr>
                <w:i/>
                <w:iCs/>
              </w:rPr>
              <w:t xml:space="preserve">Graham Atherton </w:t>
            </w:r>
            <w:r w:rsidRPr="002A7988">
              <w:rPr>
                <w:iCs/>
              </w:rPr>
              <w:t>(editor)</w:t>
            </w:r>
            <w:r>
              <w:rPr>
                <w:iCs/>
              </w:rPr>
              <w:t xml:space="preserve"> </w:t>
            </w:r>
            <w:r w:rsidRPr="002A7988">
              <w:rPr>
                <w:iCs/>
              </w:rPr>
              <w:t>National Aspergillosis Centre and Univesity of Manchester</w:t>
            </w:r>
            <w:r>
              <w:rPr>
                <w:i/>
                <w:iCs/>
              </w:rPr>
              <w:t>.</w:t>
            </w:r>
            <w:r w:rsidR="00850E25">
              <w:rPr>
                <w:iCs/>
              </w:rPr>
              <w:t xml:space="preserve"> </w:t>
            </w:r>
            <w:hyperlink r:id="rId442" w:history="1">
              <w:r w:rsidR="00DF3F0E" w:rsidRPr="002779C9">
                <w:rPr>
                  <w:rStyle w:val="Hyperlink"/>
                  <w:iCs/>
                </w:rPr>
                <w:t>www.aspergillus.org.uk/content/antifungal-drug-interactions</w:t>
              </w:r>
            </w:hyperlink>
          </w:p>
        </w:tc>
        <w:tc>
          <w:tcPr>
            <w:tcW w:w="6735" w:type="dxa"/>
            <w:shd w:val="clear" w:color="auto" w:fill="auto"/>
          </w:tcPr>
          <w:p w14:paraId="32BA900B" w14:textId="77777777" w:rsidR="002A7988" w:rsidRDefault="00850E25" w:rsidP="00850E25">
            <w:pPr>
              <w:pStyle w:val="Header"/>
              <w:autoSpaceDE w:val="0"/>
              <w:autoSpaceDN w:val="0"/>
              <w:adjustRightInd w:val="0"/>
              <w:spacing w:before="60" w:after="60"/>
              <w:rPr>
                <w:rFonts w:cs="Arial"/>
              </w:rPr>
            </w:pPr>
            <w:r w:rsidRPr="00850E25">
              <w:rPr>
                <w:rFonts w:cs="Arial"/>
              </w:rPr>
              <w:t>Comprehensive drug-drug interaction resource for anti-</w:t>
            </w:r>
            <w:r>
              <w:rPr>
                <w:rFonts w:cs="Arial"/>
              </w:rPr>
              <w:t>fungal</w:t>
            </w:r>
            <w:r w:rsidRPr="00850E25">
              <w:rPr>
                <w:rFonts w:cs="Arial"/>
              </w:rPr>
              <w:t xml:space="preserve"> agents and other medicines. Website also contains patient appropriate content</w:t>
            </w:r>
            <w:r>
              <w:rPr>
                <w:rFonts w:cs="Arial"/>
              </w:rPr>
              <w:t>.</w:t>
            </w:r>
          </w:p>
          <w:p w14:paraId="3A34D010" w14:textId="77777777" w:rsidR="00B11F62" w:rsidRDefault="00B11F62" w:rsidP="00850E25">
            <w:pPr>
              <w:pStyle w:val="Header"/>
              <w:autoSpaceDE w:val="0"/>
              <w:autoSpaceDN w:val="0"/>
              <w:adjustRightInd w:val="0"/>
              <w:spacing w:before="60" w:after="60"/>
              <w:rPr>
                <w:rFonts w:cs="Arial"/>
              </w:rPr>
            </w:pPr>
            <w:r w:rsidRPr="00C43FD6">
              <w:rPr>
                <w:rFonts w:cs="Arial"/>
              </w:rPr>
              <w:t xml:space="preserve">See comments in </w:t>
            </w:r>
            <w:hyperlink r:id="rId443" w:history="1">
              <w:r w:rsidRPr="00C43FD6">
                <w:rPr>
                  <w:rStyle w:val="Hyperlink"/>
                  <w:rFonts w:cs="Arial"/>
                </w:rPr>
                <w:t>Tips, Hints and Limitations for use of Common MI Resources document</w:t>
              </w:r>
            </w:hyperlink>
            <w:r w:rsidRPr="00C43FD6">
              <w:rPr>
                <w:rFonts w:cs="Arial"/>
              </w:rPr>
              <w:t>.</w:t>
            </w:r>
          </w:p>
        </w:tc>
      </w:tr>
      <w:tr w:rsidR="00227F0C" w14:paraId="6018E896" w14:textId="77777777" w:rsidTr="00EA25DC">
        <w:tc>
          <w:tcPr>
            <w:tcW w:w="3153" w:type="dxa"/>
          </w:tcPr>
          <w:p w14:paraId="11F333C2" w14:textId="77777777" w:rsidR="00227F0C" w:rsidRPr="007D25E7" w:rsidRDefault="00227F0C" w:rsidP="004C012E">
            <w:pPr>
              <w:autoSpaceDE w:val="0"/>
              <w:autoSpaceDN w:val="0"/>
              <w:adjustRightInd w:val="0"/>
              <w:spacing w:before="60" w:after="60"/>
              <w:rPr>
                <w:rFonts w:cs="Arial"/>
              </w:rPr>
            </w:pPr>
            <w:r w:rsidRPr="00FB141D">
              <w:rPr>
                <w:rFonts w:cs="Arial"/>
              </w:rPr>
              <w:t xml:space="preserve">Bibliographic databases e.g. </w:t>
            </w:r>
            <w:r w:rsidR="00294E92" w:rsidRPr="00DB5671">
              <w:rPr>
                <w:rFonts w:cs="Arial"/>
              </w:rPr>
              <w:t>Medline,</w:t>
            </w:r>
            <w:r w:rsidR="00294E92">
              <w:rPr>
                <w:rFonts w:cs="Arial"/>
              </w:rPr>
              <w:t xml:space="preserve"> Embase, Pubmed.</w:t>
            </w:r>
            <w:r w:rsidR="007D25E7">
              <w:rPr>
                <w:rFonts w:cs="Arial"/>
              </w:rPr>
              <w:t xml:space="preserve"> </w:t>
            </w:r>
            <w:r w:rsidRPr="00DB5671">
              <w:rPr>
                <w:rFonts w:cs="Arial"/>
              </w:rPr>
              <w:t>Cochrane Library</w:t>
            </w:r>
            <w:r>
              <w:rPr>
                <w:rFonts w:cs="Arial"/>
              </w:rPr>
              <w:t xml:space="preserve">. </w:t>
            </w:r>
            <w:hyperlink r:id="rId444" w:history="1">
              <w:r w:rsidRPr="005123D2">
                <w:rPr>
                  <w:rStyle w:val="Hyperlink"/>
                  <w:rFonts w:cs="Arial"/>
                </w:rPr>
                <w:t>www.cochranelibrary.com/</w:t>
              </w:r>
            </w:hyperlink>
          </w:p>
        </w:tc>
        <w:tc>
          <w:tcPr>
            <w:tcW w:w="6735" w:type="dxa"/>
            <w:shd w:val="clear" w:color="auto" w:fill="auto"/>
          </w:tcPr>
          <w:p w14:paraId="3A15598A" w14:textId="77777777" w:rsidR="00227F0C" w:rsidRPr="00D343C4" w:rsidRDefault="00227F0C" w:rsidP="004C012E">
            <w:pPr>
              <w:pStyle w:val="BodyText"/>
              <w:spacing w:before="60" w:after="60"/>
              <w:rPr>
                <w:rFonts w:cs="Arial"/>
                <w:bCs/>
              </w:rPr>
            </w:pPr>
            <w:r w:rsidRPr="00D343C4">
              <w:rPr>
                <w:rFonts w:cs="Arial"/>
                <w:iCs/>
              </w:rPr>
              <w:t xml:space="preserve">Suggested terms: </w:t>
            </w:r>
            <w:r>
              <w:rPr>
                <w:rFonts w:cs="Arial"/>
                <w:lang w:val="en-US"/>
              </w:rPr>
              <w:t>DRUG INTERACTION, FOOD-DRUG-INTERACTIONS, HERB-DRUG-INTERACTIONS</w:t>
            </w:r>
          </w:p>
        </w:tc>
      </w:tr>
      <w:tr w:rsidR="00F8270B" w14:paraId="6FBBA3E4" w14:textId="77777777" w:rsidTr="00EA25DC">
        <w:tc>
          <w:tcPr>
            <w:tcW w:w="3153" w:type="dxa"/>
          </w:tcPr>
          <w:p w14:paraId="369F9A16" w14:textId="77777777" w:rsidR="00F8270B" w:rsidRPr="00503294" w:rsidRDefault="00F8270B" w:rsidP="004E28C4">
            <w:pPr>
              <w:autoSpaceDE w:val="0"/>
              <w:autoSpaceDN w:val="0"/>
              <w:adjustRightInd w:val="0"/>
              <w:spacing w:before="60" w:after="60"/>
            </w:pPr>
            <w:r>
              <w:t xml:space="preserve">Trip Database. John Brassey (editor). </w:t>
            </w:r>
            <w:hyperlink r:id="rId445" w:history="1">
              <w:r w:rsidRPr="006D6EA8">
                <w:rPr>
                  <w:rStyle w:val="Hyperlink"/>
                </w:rPr>
                <w:t>www.tripdatabase.com/</w:t>
              </w:r>
            </w:hyperlink>
          </w:p>
        </w:tc>
        <w:tc>
          <w:tcPr>
            <w:tcW w:w="6735" w:type="dxa"/>
            <w:shd w:val="clear" w:color="auto" w:fill="auto"/>
          </w:tcPr>
          <w:p w14:paraId="23E6FE6F" w14:textId="77777777" w:rsidR="00F8270B" w:rsidRPr="00FB0D1D" w:rsidRDefault="00F8270B" w:rsidP="00217423">
            <w:pPr>
              <w:pStyle w:val="BodyText2"/>
              <w:spacing w:before="60" w:after="60" w:line="276" w:lineRule="auto"/>
              <w:rPr>
                <w:rFonts w:cs="Arial"/>
                <w:lang w:val="en-US"/>
              </w:rPr>
            </w:pPr>
            <w:r w:rsidRPr="00503294">
              <w:rPr>
                <w:rFonts w:cs="Arial"/>
                <w:lang w:val="en-US"/>
              </w:rPr>
              <w:t>Clinical search engine to find high-quality research evidence.</w:t>
            </w:r>
            <w:r>
              <w:rPr>
                <w:rFonts w:cs="Arial"/>
                <w:lang w:val="en-US"/>
              </w:rPr>
              <w:t xml:space="preserve"> </w:t>
            </w:r>
            <w:r w:rsidRPr="00503294">
              <w:rPr>
                <w:rFonts w:cs="Arial"/>
                <w:lang w:val="en-US"/>
              </w:rPr>
              <w:t>Can register for free for additional functionality</w:t>
            </w:r>
            <w:r>
              <w:rPr>
                <w:rFonts w:cs="Arial"/>
                <w:lang w:val="en-US"/>
              </w:rPr>
              <w:t>.</w:t>
            </w:r>
          </w:p>
        </w:tc>
      </w:tr>
      <w:tr w:rsidR="00EA25DC" w14:paraId="14B5ABB2" w14:textId="77777777" w:rsidTr="00EA25DC">
        <w:tc>
          <w:tcPr>
            <w:tcW w:w="3153" w:type="dxa"/>
          </w:tcPr>
          <w:p w14:paraId="0C8B4B2E" w14:textId="77777777" w:rsidR="00EA25DC" w:rsidRPr="00327B97" w:rsidRDefault="00EA25DC" w:rsidP="00EA25DC">
            <w:pPr>
              <w:pStyle w:val="BodyText2"/>
              <w:spacing w:before="60" w:after="60" w:line="276" w:lineRule="auto"/>
            </w:pPr>
            <w:r w:rsidRPr="0040439D">
              <w:t>UKMi Discussion Group</w:t>
            </w:r>
            <w:r>
              <w:t>. E</w:t>
            </w:r>
            <w:r w:rsidRPr="0040439D">
              <w:t>compass (host)</w:t>
            </w:r>
            <w:r>
              <w:t xml:space="preserve">. </w:t>
            </w:r>
            <w:hyperlink r:id="rId446" w:history="1">
              <w:r w:rsidRPr="00497079">
                <w:rPr>
                  <w:rStyle w:val="Hyperlink"/>
                  <w:rFonts w:cs="Arial"/>
                </w:rPr>
                <w:t>http://list.ecompass.nl/listserv/cgi-bin/wa?A0=MI-UK</w:t>
              </w:r>
            </w:hyperlink>
          </w:p>
        </w:tc>
        <w:tc>
          <w:tcPr>
            <w:tcW w:w="6735" w:type="dxa"/>
            <w:shd w:val="clear" w:color="auto" w:fill="auto"/>
          </w:tcPr>
          <w:p w14:paraId="56CFE62C" w14:textId="77777777" w:rsidR="00EA25DC" w:rsidRDefault="00EA25DC" w:rsidP="00EA25DC">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447" w:history="1">
              <w:r w:rsidRPr="00497079">
                <w:rPr>
                  <w:rStyle w:val="Hyperlink"/>
                  <w:rFonts w:cs="Arial"/>
                </w:rPr>
                <w:t>mi-uk-request@list.ecompass.nl</w:t>
              </w:r>
            </w:hyperlink>
            <w:r w:rsidRPr="00327B97">
              <w:rPr>
                <w:rFonts w:cs="Arial"/>
              </w:rPr>
              <w:t>)</w:t>
            </w:r>
          </w:p>
          <w:p w14:paraId="00BE0440" w14:textId="77777777" w:rsidR="00F45D66" w:rsidRDefault="00F45D66" w:rsidP="00EA25DC">
            <w:pPr>
              <w:autoSpaceDE w:val="0"/>
              <w:autoSpaceDN w:val="0"/>
              <w:adjustRightInd w:val="0"/>
              <w:spacing w:before="60" w:after="60"/>
              <w:rPr>
                <w:rFonts w:cs="Arial"/>
              </w:rPr>
            </w:pPr>
            <w:r>
              <w:rPr>
                <w:rFonts w:cs="Arial"/>
              </w:rPr>
              <w:t xml:space="preserve">A </w:t>
            </w:r>
            <w:hyperlink r:id="rId448" w:history="1">
              <w:r w:rsidRPr="00CE7F88">
                <w:rPr>
                  <w:rStyle w:val="Hyperlink"/>
                  <w:rFonts w:cs="Arial"/>
                </w:rPr>
                <w:t>guide</w:t>
              </w:r>
            </w:hyperlink>
            <w:r>
              <w:rPr>
                <w:rFonts w:cs="Arial"/>
              </w:rPr>
              <w:t xml:space="preserve"> to using the UKMI Mailing list is available.</w:t>
            </w:r>
          </w:p>
        </w:tc>
      </w:tr>
      <w:tr w:rsidR="00227F0C" w14:paraId="4B3F9A30" w14:textId="77777777" w:rsidTr="00B722C3">
        <w:trPr>
          <w:trHeight w:val="340"/>
          <w:tblHeader/>
        </w:trPr>
        <w:tc>
          <w:tcPr>
            <w:tcW w:w="9888" w:type="dxa"/>
            <w:gridSpan w:val="2"/>
            <w:shd w:val="clear" w:color="auto" w:fill="E6E6E6"/>
          </w:tcPr>
          <w:p w14:paraId="18889818" w14:textId="77777777" w:rsidR="00227F0C" w:rsidRDefault="00227F0C" w:rsidP="00A40C99">
            <w:pPr>
              <w:autoSpaceDE w:val="0"/>
              <w:autoSpaceDN w:val="0"/>
              <w:adjustRightInd w:val="0"/>
              <w:spacing w:before="60" w:after="60"/>
              <w:rPr>
                <w:rFonts w:cs="Arial"/>
                <w:b/>
                <w:bCs/>
              </w:rPr>
            </w:pPr>
            <w:r>
              <w:rPr>
                <w:rFonts w:cs="Arial"/>
                <w:b/>
              </w:rPr>
              <w:t xml:space="preserve"> </w:t>
            </w:r>
            <w:r>
              <w:rPr>
                <w:rFonts w:cs="Arial"/>
                <w:b/>
                <w:bCs/>
              </w:rPr>
              <w:t>Additional resources (tailor to local use/availability)</w:t>
            </w:r>
          </w:p>
        </w:tc>
      </w:tr>
      <w:tr w:rsidR="00D312F4" w14:paraId="4EE30F5F" w14:textId="77777777" w:rsidTr="00EA25DC">
        <w:tc>
          <w:tcPr>
            <w:tcW w:w="3153" w:type="dxa"/>
          </w:tcPr>
          <w:p w14:paraId="620AEDE1" w14:textId="77777777" w:rsidR="00D312F4" w:rsidRPr="006203C5" w:rsidRDefault="00D312F4" w:rsidP="0081456F">
            <w:pPr>
              <w:spacing w:before="60" w:after="60"/>
            </w:pPr>
            <w:r>
              <w:rPr>
                <w:rFonts w:cs="Arial"/>
                <w:lang w:val="sv-SE"/>
              </w:rPr>
              <w:t xml:space="preserve">Drugdex Database. </w:t>
            </w:r>
            <w:r w:rsidR="0081456F" w:rsidRPr="0081456F">
              <w:rPr>
                <w:rFonts w:cs="Arial"/>
                <w:lang w:val="sv-SE"/>
              </w:rPr>
              <w:t>IBM Corporation</w:t>
            </w:r>
            <w:r>
              <w:rPr>
                <w:rFonts w:cs="Arial"/>
                <w:lang w:val="sv-SE"/>
              </w:rPr>
              <w:t xml:space="preserve"> (USA). </w:t>
            </w:r>
            <w:r w:rsidRPr="00FB141D">
              <w:rPr>
                <w:rFonts w:cs="Arial"/>
                <w:lang w:val="sv-SE"/>
              </w:rPr>
              <w:t xml:space="preserve"> </w:t>
            </w:r>
            <w:hyperlink r:id="rId449" w:history="1">
              <w:r w:rsidR="00EA25DC" w:rsidRPr="00497079">
                <w:rPr>
                  <w:rStyle w:val="Hyperlink"/>
                  <w:rFonts w:cs="Arial"/>
                </w:rPr>
                <w:t>www.micromedexsolutions.com</w:t>
              </w:r>
            </w:hyperlink>
          </w:p>
        </w:tc>
        <w:tc>
          <w:tcPr>
            <w:tcW w:w="6735" w:type="dxa"/>
            <w:shd w:val="clear" w:color="auto" w:fill="auto"/>
          </w:tcPr>
          <w:p w14:paraId="5854A901" w14:textId="77777777" w:rsidR="00D312F4" w:rsidRDefault="00D312F4" w:rsidP="00A40C99">
            <w:pPr>
              <w:autoSpaceDE w:val="0"/>
              <w:autoSpaceDN w:val="0"/>
              <w:adjustRightInd w:val="0"/>
              <w:spacing w:before="60" w:after="60"/>
              <w:rPr>
                <w:rFonts w:cs="Arial"/>
              </w:rPr>
            </w:pPr>
            <w:r>
              <w:rPr>
                <w:rFonts w:cs="Arial"/>
              </w:rPr>
              <w:t xml:space="preserve">Interactions are described using the following headings: </w:t>
            </w:r>
            <w:r w:rsidRPr="006262D5">
              <w:rPr>
                <w:rFonts w:cs="Arial"/>
              </w:rPr>
              <w:t xml:space="preserve">Interaction </w:t>
            </w:r>
            <w:r>
              <w:rPr>
                <w:rFonts w:cs="Arial"/>
              </w:rPr>
              <w:t>e</w:t>
            </w:r>
            <w:r w:rsidRPr="006262D5">
              <w:rPr>
                <w:rFonts w:cs="Arial"/>
              </w:rPr>
              <w:t>ffect</w:t>
            </w:r>
            <w:r>
              <w:rPr>
                <w:rFonts w:cs="Arial"/>
              </w:rPr>
              <w:t xml:space="preserve">, </w:t>
            </w:r>
            <w:r w:rsidRPr="006262D5">
              <w:rPr>
                <w:rFonts w:cs="Arial"/>
              </w:rPr>
              <w:t>summary</w:t>
            </w:r>
            <w:r>
              <w:rPr>
                <w:rFonts w:cs="Arial"/>
              </w:rPr>
              <w:t>,</w:t>
            </w:r>
            <w:r w:rsidRPr="006262D5">
              <w:rPr>
                <w:rFonts w:cs="Arial"/>
              </w:rPr>
              <w:t xml:space="preserve"> </w:t>
            </w:r>
            <w:r>
              <w:rPr>
                <w:rFonts w:cs="Arial"/>
              </w:rPr>
              <w:t>s</w:t>
            </w:r>
            <w:r w:rsidRPr="006262D5">
              <w:rPr>
                <w:rFonts w:cs="Arial"/>
              </w:rPr>
              <w:t>everity</w:t>
            </w:r>
            <w:r>
              <w:rPr>
                <w:rFonts w:cs="Arial"/>
              </w:rPr>
              <w:t xml:space="preserve">, </w:t>
            </w:r>
            <w:r w:rsidRPr="006262D5">
              <w:rPr>
                <w:rFonts w:cs="Arial"/>
              </w:rPr>
              <w:t>onset</w:t>
            </w:r>
            <w:r>
              <w:rPr>
                <w:rFonts w:cs="Arial"/>
              </w:rPr>
              <w:t>, s</w:t>
            </w:r>
            <w:r w:rsidRPr="006262D5">
              <w:rPr>
                <w:rFonts w:cs="Arial"/>
              </w:rPr>
              <w:t>ubstantiation</w:t>
            </w:r>
            <w:r>
              <w:rPr>
                <w:rFonts w:cs="Arial"/>
              </w:rPr>
              <w:t>, c</w:t>
            </w:r>
            <w:r w:rsidRPr="006262D5">
              <w:rPr>
                <w:rFonts w:cs="Arial"/>
              </w:rPr>
              <w:t xml:space="preserve">linical </w:t>
            </w:r>
            <w:r>
              <w:rPr>
                <w:rFonts w:cs="Arial"/>
              </w:rPr>
              <w:t>m</w:t>
            </w:r>
            <w:r w:rsidRPr="006262D5">
              <w:rPr>
                <w:rFonts w:cs="Arial"/>
              </w:rPr>
              <w:t>anage</w:t>
            </w:r>
            <w:r>
              <w:rPr>
                <w:rFonts w:cs="Arial"/>
              </w:rPr>
              <w:t>ment, probable mechanism, l</w:t>
            </w:r>
            <w:r w:rsidRPr="006262D5">
              <w:rPr>
                <w:rFonts w:cs="Arial"/>
              </w:rPr>
              <w:t xml:space="preserve">iterature </w:t>
            </w:r>
            <w:r>
              <w:rPr>
                <w:rFonts w:cs="Arial"/>
              </w:rPr>
              <w:t>r</w:t>
            </w:r>
            <w:r w:rsidRPr="006262D5">
              <w:rPr>
                <w:rFonts w:cs="Arial"/>
              </w:rPr>
              <w:t>eports</w:t>
            </w:r>
            <w:r>
              <w:rPr>
                <w:rFonts w:cs="Arial"/>
              </w:rPr>
              <w:t>.</w:t>
            </w:r>
          </w:p>
          <w:p w14:paraId="42E46427" w14:textId="77777777" w:rsidR="00902CFB" w:rsidRPr="00FF014B" w:rsidRDefault="00902CFB" w:rsidP="00A40C99">
            <w:pPr>
              <w:autoSpaceDE w:val="0"/>
              <w:autoSpaceDN w:val="0"/>
              <w:adjustRightInd w:val="0"/>
              <w:spacing w:before="60" w:after="60"/>
              <w:rPr>
                <w:rFonts w:cs="Arial"/>
              </w:rPr>
            </w:pPr>
            <w:r w:rsidRPr="00C43FD6">
              <w:rPr>
                <w:rFonts w:cs="Arial"/>
              </w:rPr>
              <w:t xml:space="preserve">See comments in </w:t>
            </w:r>
            <w:hyperlink r:id="rId450" w:history="1">
              <w:r w:rsidRPr="00C43FD6">
                <w:rPr>
                  <w:rStyle w:val="Hyperlink"/>
                  <w:rFonts w:cs="Arial"/>
                </w:rPr>
                <w:t>Tips, Hints and Limitations for use of Common MI Resources document</w:t>
              </w:r>
            </w:hyperlink>
            <w:r w:rsidRPr="00C43FD6">
              <w:rPr>
                <w:rFonts w:cs="Arial"/>
              </w:rPr>
              <w:t>.</w:t>
            </w:r>
          </w:p>
        </w:tc>
      </w:tr>
      <w:tr w:rsidR="00D312F4" w14:paraId="65371322" w14:textId="77777777" w:rsidTr="00EA25DC">
        <w:tc>
          <w:tcPr>
            <w:tcW w:w="3153" w:type="dxa"/>
          </w:tcPr>
          <w:p w14:paraId="77D19C3B" w14:textId="77777777" w:rsidR="00D312F4" w:rsidRDefault="00DF6B5B" w:rsidP="007D25E7">
            <w:pPr>
              <w:spacing w:before="60" w:after="60"/>
              <w:rPr>
                <w:rFonts w:cs="Arial"/>
                <w:lang w:val="sv-SE"/>
              </w:rPr>
            </w:pPr>
            <w:r w:rsidRPr="00D312F4">
              <w:rPr>
                <w:rFonts w:cs="Arial"/>
              </w:rPr>
              <w:t>Lexi-Comp</w:t>
            </w:r>
            <w:r>
              <w:rPr>
                <w:rFonts w:cs="Arial"/>
              </w:rPr>
              <w:t xml:space="preserve">. </w:t>
            </w:r>
            <w:r w:rsidRPr="00D312F4">
              <w:rPr>
                <w:rFonts w:cs="Arial"/>
              </w:rPr>
              <w:t>Lexi-Comp Inc. (USA)</w:t>
            </w:r>
            <w:r>
              <w:rPr>
                <w:rFonts w:cs="Arial"/>
              </w:rPr>
              <w:t xml:space="preserve">. </w:t>
            </w:r>
            <w:r w:rsidR="00EA25DC">
              <w:rPr>
                <w:rFonts w:cs="Arial"/>
              </w:rPr>
              <w:t xml:space="preserve"> </w:t>
            </w:r>
            <w:hyperlink r:id="rId451" w:history="1">
              <w:r w:rsidR="00EA25DC" w:rsidRPr="00497079">
                <w:rPr>
                  <w:rStyle w:val="Hyperlink"/>
                  <w:rFonts w:cs="Arial"/>
                </w:rPr>
                <w:t>https://online.lexi.com/lco/action/home</w:t>
              </w:r>
            </w:hyperlink>
          </w:p>
        </w:tc>
        <w:tc>
          <w:tcPr>
            <w:tcW w:w="6735" w:type="dxa"/>
          </w:tcPr>
          <w:p w14:paraId="3F6372C7" w14:textId="77777777" w:rsidR="00D312F4" w:rsidRDefault="00D312F4" w:rsidP="007D25E7">
            <w:pPr>
              <w:numPr>
                <w:ilvl w:val="12"/>
                <w:numId w:val="0"/>
              </w:numPr>
              <w:spacing w:before="60" w:after="60"/>
              <w:rPr>
                <w:rFonts w:cs="Arial"/>
                <w:szCs w:val="16"/>
                <w:lang w:val="en-US"/>
              </w:rPr>
            </w:pPr>
          </w:p>
        </w:tc>
      </w:tr>
      <w:tr w:rsidR="00A64815" w14:paraId="2BA4B228" w14:textId="77777777" w:rsidTr="00EA25DC">
        <w:tc>
          <w:tcPr>
            <w:tcW w:w="3153" w:type="dxa"/>
          </w:tcPr>
          <w:p w14:paraId="0CE5ED33" w14:textId="77777777" w:rsidR="00A64815" w:rsidRPr="006262D5" w:rsidRDefault="00A64815" w:rsidP="00A40C99">
            <w:pPr>
              <w:autoSpaceDE w:val="0"/>
              <w:autoSpaceDN w:val="0"/>
              <w:adjustRightInd w:val="0"/>
              <w:spacing w:before="60" w:after="60"/>
              <w:rPr>
                <w:rFonts w:cs="Arial"/>
              </w:rPr>
            </w:pPr>
            <w:r w:rsidRPr="00A44155">
              <w:rPr>
                <w:rFonts w:cs="Arial"/>
              </w:rPr>
              <w:t>Stockley'</w:t>
            </w:r>
            <w:r>
              <w:rPr>
                <w:rFonts w:cs="Arial"/>
              </w:rPr>
              <w:t>s Herbal Medicines Interactions.</w:t>
            </w:r>
            <w:r w:rsidRPr="00EB3FD5">
              <w:rPr>
                <w:rFonts w:cs="Arial"/>
              </w:rPr>
              <w:t xml:space="preserve"> Wi</w:t>
            </w:r>
            <w:r>
              <w:rPr>
                <w:rFonts w:cs="Arial"/>
              </w:rPr>
              <w:t>lliamson E, Driver S, Baxter K. P</w:t>
            </w:r>
            <w:r w:rsidRPr="00EB3FD5">
              <w:rPr>
                <w:rFonts w:cs="Arial"/>
                <w:iCs/>
              </w:rPr>
              <w:t>harmaceutical Press</w:t>
            </w:r>
            <w:r>
              <w:rPr>
                <w:rFonts w:cs="Arial"/>
                <w:iCs/>
              </w:rPr>
              <w:t xml:space="preserve">. </w:t>
            </w:r>
            <w:hyperlink r:id="rId452" w:history="1">
              <w:r w:rsidRPr="006262D5">
                <w:rPr>
                  <w:rStyle w:val="Hyperlink"/>
                  <w:rFonts w:cs="Arial"/>
                  <w:lang w:val="en-US"/>
                </w:rPr>
                <w:t>www.medicinescomplete.com</w:t>
              </w:r>
            </w:hyperlink>
          </w:p>
        </w:tc>
        <w:tc>
          <w:tcPr>
            <w:tcW w:w="6735" w:type="dxa"/>
            <w:shd w:val="clear" w:color="auto" w:fill="auto"/>
          </w:tcPr>
          <w:p w14:paraId="6BC97BF1" w14:textId="77777777" w:rsidR="00A64815" w:rsidRDefault="00A64815" w:rsidP="00A40C99">
            <w:pPr>
              <w:autoSpaceDE w:val="0"/>
              <w:autoSpaceDN w:val="0"/>
              <w:adjustRightInd w:val="0"/>
              <w:spacing w:before="60" w:after="60"/>
              <w:rPr>
                <w:rFonts w:cs="Arial"/>
                <w:lang w:val="en-US"/>
              </w:rPr>
            </w:pPr>
            <w:r>
              <w:rPr>
                <w:rFonts w:cs="Arial"/>
                <w:lang w:val="en-US"/>
              </w:rPr>
              <w:t xml:space="preserve">Searchable in the same way as </w:t>
            </w:r>
            <w:r w:rsidRPr="006262D5">
              <w:rPr>
                <w:rFonts w:cs="Arial"/>
                <w:lang w:val="en-US"/>
              </w:rPr>
              <w:t>Stockley’s Drug Interactions</w:t>
            </w:r>
            <w:r>
              <w:rPr>
                <w:rFonts w:cs="Arial"/>
                <w:lang w:val="en-US"/>
              </w:rPr>
              <w:t>. Each included herbal medicine has monograph including uses, pharmacokinetics and an interactions overview.</w:t>
            </w:r>
          </w:p>
        </w:tc>
      </w:tr>
      <w:tr w:rsidR="00227F0C" w14:paraId="2C9BCB64" w14:textId="77777777" w:rsidTr="00EA25DC">
        <w:tc>
          <w:tcPr>
            <w:tcW w:w="3153" w:type="dxa"/>
          </w:tcPr>
          <w:p w14:paraId="685367B2" w14:textId="77777777" w:rsidR="00227F0C" w:rsidRDefault="00837BC9" w:rsidP="00A9418D">
            <w:pPr>
              <w:autoSpaceDE w:val="0"/>
              <w:autoSpaceDN w:val="0"/>
              <w:adjustRightInd w:val="0"/>
              <w:spacing w:before="60" w:after="60"/>
              <w:rPr>
                <w:rFonts w:cs="Arial"/>
                <w:color w:val="0000FF"/>
                <w:u w:val="single"/>
                <w:lang w:val="en-US"/>
              </w:rPr>
            </w:pPr>
            <w:r w:rsidRPr="00FB141D">
              <w:rPr>
                <w:rFonts w:cs="Arial"/>
                <w:szCs w:val="16"/>
                <w:lang w:val="en-US"/>
              </w:rPr>
              <w:t>Natural Medicines Comprehensive Database</w:t>
            </w:r>
            <w:r>
              <w:rPr>
                <w:rFonts w:cs="Arial"/>
                <w:szCs w:val="16"/>
                <w:lang w:val="en-US"/>
              </w:rPr>
              <w:t xml:space="preserve">. </w:t>
            </w:r>
            <w:r w:rsidRPr="00FB141D">
              <w:rPr>
                <w:rFonts w:cs="Arial"/>
                <w:szCs w:val="16"/>
                <w:lang w:val="en-US"/>
              </w:rPr>
              <w:t xml:space="preserve"> </w:t>
            </w:r>
            <w:r w:rsidRPr="00837BC9">
              <w:rPr>
                <w:rFonts w:cs="Arial"/>
                <w:szCs w:val="16"/>
              </w:rPr>
              <w:t>Therapeutic Research Centre, Somerville, America</w:t>
            </w:r>
            <w:r>
              <w:rPr>
                <w:rFonts w:cs="Arial"/>
                <w:szCs w:val="16"/>
              </w:rPr>
              <w:t xml:space="preserve">. </w:t>
            </w:r>
            <w:hyperlink r:id="rId453" w:history="1">
              <w:r w:rsidRPr="00234126">
                <w:rPr>
                  <w:rStyle w:val="Hyperlink"/>
                  <w:rFonts w:cs="Arial"/>
                </w:rPr>
                <w:t>naturalmedicines.therapeuticresearch.com/</w:t>
              </w:r>
            </w:hyperlink>
            <w:r>
              <w:rPr>
                <w:rFonts w:cs="Arial"/>
              </w:rPr>
              <w:t xml:space="preserve"> </w:t>
            </w:r>
            <w:r w:rsidR="00227F0C">
              <w:rPr>
                <w:rStyle w:val="Hyperlink"/>
              </w:rPr>
              <w:t xml:space="preserve"> </w:t>
            </w:r>
          </w:p>
        </w:tc>
        <w:tc>
          <w:tcPr>
            <w:tcW w:w="6735" w:type="dxa"/>
          </w:tcPr>
          <w:p w14:paraId="62BDF639" w14:textId="77777777" w:rsidR="00227F0C" w:rsidRDefault="00594870" w:rsidP="009B76CC">
            <w:pPr>
              <w:autoSpaceDE w:val="0"/>
              <w:autoSpaceDN w:val="0"/>
              <w:adjustRightInd w:val="0"/>
              <w:spacing w:before="60" w:after="60"/>
              <w:rPr>
                <w:rFonts w:cs="Arial"/>
                <w:lang w:val="en-US"/>
              </w:rPr>
            </w:pPr>
            <w:r>
              <w:rPr>
                <w:rFonts w:cs="Arial"/>
                <w:lang w:val="en-US"/>
              </w:rPr>
              <w:t>For complementary drug-drug, drug-food, and drug-disease interactions. Possible interactions are listed in each monograph. The interaction checker can be used to check specific combinations.</w:t>
            </w:r>
          </w:p>
        </w:tc>
      </w:tr>
      <w:tr w:rsidR="00A64815" w14:paraId="53C66056" w14:textId="77777777" w:rsidTr="00EA25DC">
        <w:tc>
          <w:tcPr>
            <w:tcW w:w="3153" w:type="dxa"/>
          </w:tcPr>
          <w:p w14:paraId="6FD67745" w14:textId="77777777" w:rsidR="00A64815" w:rsidRDefault="00A64815" w:rsidP="00EA25DC">
            <w:pPr>
              <w:numPr>
                <w:ilvl w:val="12"/>
                <w:numId w:val="0"/>
              </w:numPr>
              <w:spacing w:before="60" w:after="60"/>
              <w:rPr>
                <w:rFonts w:cs="Arial"/>
                <w:iCs/>
              </w:rPr>
            </w:pPr>
            <w:r>
              <w:rPr>
                <w:rFonts w:cs="Arial"/>
                <w:lang w:val="en-US"/>
              </w:rPr>
              <w:t xml:space="preserve">Meyler’s Side Effects of Drugs. </w:t>
            </w:r>
            <w:r>
              <w:rPr>
                <w:rFonts w:cs="Arial"/>
              </w:rPr>
              <w:t>Dukes and Aronson.</w:t>
            </w:r>
          </w:p>
        </w:tc>
        <w:tc>
          <w:tcPr>
            <w:tcW w:w="6735" w:type="dxa"/>
          </w:tcPr>
          <w:p w14:paraId="11AA77E6" w14:textId="77777777" w:rsidR="00A64815" w:rsidRPr="00D343C4" w:rsidRDefault="00A64815" w:rsidP="00A40C99">
            <w:pPr>
              <w:pStyle w:val="BodyText"/>
              <w:spacing w:before="60" w:after="60"/>
              <w:rPr>
                <w:rFonts w:cs="Arial"/>
                <w:iCs/>
              </w:rPr>
            </w:pPr>
          </w:p>
        </w:tc>
      </w:tr>
      <w:tr w:rsidR="00227F0C" w14:paraId="20FF2178" w14:textId="77777777" w:rsidTr="00B722C3">
        <w:trPr>
          <w:trHeight w:val="340"/>
          <w:tblHeader/>
        </w:trPr>
        <w:tc>
          <w:tcPr>
            <w:tcW w:w="9888" w:type="dxa"/>
            <w:gridSpan w:val="2"/>
            <w:shd w:val="clear" w:color="auto" w:fill="E6E6E6"/>
          </w:tcPr>
          <w:p w14:paraId="7C6A9C67" w14:textId="77777777" w:rsidR="00227F0C" w:rsidRDefault="00227F0C" w:rsidP="00A40C99">
            <w:pPr>
              <w:autoSpaceDE w:val="0"/>
              <w:autoSpaceDN w:val="0"/>
              <w:adjustRightInd w:val="0"/>
              <w:spacing w:before="60" w:after="60"/>
              <w:rPr>
                <w:rFonts w:cs="Arial"/>
                <w:b/>
                <w:bCs/>
              </w:rPr>
            </w:pPr>
            <w:r>
              <w:rPr>
                <w:rFonts w:cs="Arial"/>
                <w:b/>
                <w:bCs/>
              </w:rPr>
              <w:t xml:space="preserve">Local resources </w:t>
            </w:r>
          </w:p>
        </w:tc>
      </w:tr>
      <w:tr w:rsidR="00227F0C" w14:paraId="7050D769" w14:textId="77777777" w:rsidTr="00B722C3">
        <w:trPr>
          <w:trHeight w:val="340"/>
        </w:trPr>
        <w:tc>
          <w:tcPr>
            <w:tcW w:w="3153" w:type="dxa"/>
          </w:tcPr>
          <w:p w14:paraId="76B3AA6B" w14:textId="77777777" w:rsidR="00227F0C" w:rsidRPr="00D343C4" w:rsidRDefault="00227F0C" w:rsidP="00A40C99">
            <w:pPr>
              <w:pStyle w:val="Header"/>
              <w:autoSpaceDE w:val="0"/>
              <w:autoSpaceDN w:val="0"/>
              <w:adjustRightInd w:val="0"/>
              <w:spacing w:before="60" w:after="60"/>
              <w:rPr>
                <w:rFonts w:cs="Arial"/>
                <w:highlight w:val="cyan"/>
              </w:rPr>
            </w:pPr>
          </w:p>
        </w:tc>
        <w:tc>
          <w:tcPr>
            <w:tcW w:w="6735" w:type="dxa"/>
          </w:tcPr>
          <w:p w14:paraId="659DC30E" w14:textId="77777777" w:rsidR="00227F0C" w:rsidRDefault="00227F0C" w:rsidP="00A40C99">
            <w:pPr>
              <w:autoSpaceDE w:val="0"/>
              <w:autoSpaceDN w:val="0"/>
              <w:adjustRightInd w:val="0"/>
              <w:spacing w:before="60" w:after="60"/>
              <w:rPr>
                <w:rFonts w:cs="Arial"/>
                <w:iCs/>
              </w:rPr>
            </w:pPr>
          </w:p>
        </w:tc>
      </w:tr>
    </w:tbl>
    <w:p w14:paraId="6864C37D" w14:textId="77777777" w:rsidR="00A40C99" w:rsidRDefault="001E3EFA" w:rsidP="00C165D0">
      <w:pPr>
        <w:pStyle w:val="Heading4"/>
      </w:pPr>
      <w:r>
        <w:t>Answering the enquiry</w:t>
      </w:r>
    </w:p>
    <w:p w14:paraId="7CAC856C" w14:textId="77777777" w:rsidR="00A40C99" w:rsidRDefault="00A40C99" w:rsidP="004C69BB">
      <w:pPr>
        <w:pStyle w:val="ListParagraph"/>
        <w:numPr>
          <w:ilvl w:val="0"/>
          <w:numId w:val="4"/>
        </w:numPr>
        <w:tabs>
          <w:tab w:val="clear" w:pos="1080"/>
        </w:tabs>
        <w:ind w:left="714" w:hanging="357"/>
      </w:pPr>
      <w:r>
        <w:t>If the enquiry is prospective, reference to BNF, eMC and Stockley may be all that is required. Note that</w:t>
      </w:r>
      <w:r w:rsidRPr="009E3E76">
        <w:t xml:space="preserve"> </w:t>
      </w:r>
      <w:r>
        <w:t xml:space="preserve">SPC </w:t>
      </w:r>
      <w:r w:rsidRPr="009E3E76">
        <w:t>warnings are often extrapolated from other drugs in the same class and an assessment should be made as to how relevant this is to the individual drug.</w:t>
      </w:r>
    </w:p>
    <w:p w14:paraId="01877979" w14:textId="77777777" w:rsidR="00DF3F0E" w:rsidRDefault="00A40C99" w:rsidP="004C69BB">
      <w:pPr>
        <w:pStyle w:val="ListParagraph"/>
        <w:numPr>
          <w:ilvl w:val="0"/>
          <w:numId w:val="4"/>
        </w:numPr>
        <w:tabs>
          <w:tab w:val="clear" w:pos="1080"/>
        </w:tabs>
        <w:ind w:left="714" w:hanging="357"/>
      </w:pPr>
      <w:r>
        <w:t xml:space="preserve">If there is likely to be little experience with the two drugs used together e.g. new drug or rarely used, review interactions with drugs from the same class and consider the pharmacology and pharmacokinetics. </w:t>
      </w:r>
    </w:p>
    <w:p w14:paraId="454BC689" w14:textId="77777777" w:rsidR="00A40C99" w:rsidRDefault="00A40C99" w:rsidP="004C69BB">
      <w:pPr>
        <w:pStyle w:val="ListParagraph"/>
        <w:numPr>
          <w:ilvl w:val="0"/>
          <w:numId w:val="4"/>
        </w:numPr>
        <w:tabs>
          <w:tab w:val="clear" w:pos="1080"/>
        </w:tabs>
        <w:ind w:left="714" w:hanging="357"/>
      </w:pPr>
      <w:r w:rsidRPr="003D717D">
        <w:t xml:space="preserve">Consider </w:t>
      </w:r>
      <w:r>
        <w:t>whether an interaction is likely, on what basis and the limitations of information (e.g. if new drug/not widely used/ previous experience with combination unlikely).</w:t>
      </w:r>
    </w:p>
    <w:p w14:paraId="070C5CBA" w14:textId="77777777" w:rsidR="00A40C99" w:rsidRDefault="00A40C99" w:rsidP="004C69BB">
      <w:pPr>
        <w:pStyle w:val="ListParagraph"/>
        <w:numPr>
          <w:ilvl w:val="0"/>
          <w:numId w:val="4"/>
        </w:numPr>
        <w:tabs>
          <w:tab w:val="clear" w:pos="1080"/>
        </w:tabs>
        <w:ind w:left="714" w:hanging="357"/>
      </w:pPr>
      <w:r>
        <w:t>Can the two drugs be given together with appropriate monitoring? If so what should be monitored and who should monitor?</w:t>
      </w:r>
    </w:p>
    <w:p w14:paraId="004DFA2E" w14:textId="77777777" w:rsidR="00A40C99" w:rsidRDefault="00A40C99" w:rsidP="004C69BB">
      <w:pPr>
        <w:pStyle w:val="ListParagraph"/>
        <w:numPr>
          <w:ilvl w:val="0"/>
          <w:numId w:val="4"/>
        </w:numPr>
        <w:tabs>
          <w:tab w:val="clear" w:pos="1080"/>
        </w:tabs>
        <w:ind w:left="714" w:hanging="357"/>
      </w:pPr>
      <w:r>
        <w:t xml:space="preserve">Could a safer alternative be used? </w:t>
      </w:r>
    </w:p>
    <w:p w14:paraId="4A836970" w14:textId="77777777" w:rsidR="00A40C99" w:rsidRDefault="00A40C99" w:rsidP="004C69BB">
      <w:pPr>
        <w:pStyle w:val="ListParagraph"/>
        <w:numPr>
          <w:ilvl w:val="0"/>
          <w:numId w:val="4"/>
        </w:numPr>
        <w:tabs>
          <w:tab w:val="clear" w:pos="1080"/>
        </w:tabs>
        <w:ind w:left="714" w:hanging="357"/>
      </w:pPr>
      <w:r>
        <w:t>Could a different route of administration overcome the problem?</w:t>
      </w:r>
    </w:p>
    <w:p w14:paraId="2E70C668" w14:textId="77777777" w:rsidR="00DF3F0E" w:rsidRDefault="00DF3F0E" w:rsidP="00DF3F0E">
      <w:pPr>
        <w:pStyle w:val="ListParagraph"/>
        <w:numPr>
          <w:ilvl w:val="0"/>
          <w:numId w:val="4"/>
        </w:numPr>
        <w:tabs>
          <w:tab w:val="clear" w:pos="1080"/>
        </w:tabs>
        <w:ind w:left="714" w:hanging="357"/>
      </w:pPr>
      <w:r>
        <w:t xml:space="preserve">If the interaction resulted in an adverse reaction please consider reporting via the </w:t>
      </w:r>
      <w:hyperlink r:id="rId454" w:history="1">
        <w:r w:rsidRPr="0024261E">
          <w:rPr>
            <w:rStyle w:val="Hyperlink"/>
          </w:rPr>
          <w:t>Yellow Card Scheme</w:t>
        </w:r>
      </w:hyperlink>
      <w:r>
        <w:t>.</w:t>
      </w:r>
    </w:p>
    <w:p w14:paraId="3778480B" w14:textId="77777777" w:rsidR="00A40C99" w:rsidRDefault="001E3EFA" w:rsidP="00C165D0">
      <w:pPr>
        <w:pStyle w:val="Heading4"/>
      </w:pPr>
      <w:r>
        <w:t>Keywords</w:t>
      </w:r>
      <w:r w:rsidR="00A40C99">
        <w:t xml:space="preserve">: </w:t>
      </w:r>
      <w:r w:rsidR="00A40C99" w:rsidRPr="00C07D00">
        <w:rPr>
          <w:b w:val="0"/>
          <w:color w:val="auto"/>
          <w:sz w:val="20"/>
        </w:rPr>
        <w:t>DRUG INTERACTIONS and drug names</w:t>
      </w:r>
      <w:r w:rsidR="00A40C99" w:rsidRPr="00DF13AB">
        <w:t xml:space="preserve">  </w:t>
      </w:r>
    </w:p>
    <w:p w14:paraId="1C7093AF" w14:textId="77777777" w:rsidR="00A40C99" w:rsidRDefault="00A40C99" w:rsidP="00A40C99">
      <w:r>
        <w:br w:type="page"/>
      </w:r>
    </w:p>
    <w:p w14:paraId="25DE5134" w14:textId="77777777" w:rsidR="00A40C99" w:rsidRDefault="00A40C99" w:rsidP="00EA25DC">
      <w:pPr>
        <w:pStyle w:val="Heading1"/>
      </w:pPr>
      <w:bookmarkStart w:id="70" w:name="complimentary"/>
      <w:bookmarkStart w:id="71" w:name="palliative"/>
      <w:bookmarkStart w:id="72" w:name="_New_products"/>
      <w:bookmarkStart w:id="73" w:name="_Toc349031294"/>
      <w:bookmarkStart w:id="74" w:name="_Toc50734137"/>
      <w:bookmarkEnd w:id="70"/>
      <w:bookmarkEnd w:id="71"/>
      <w:bookmarkEnd w:id="72"/>
      <w:r>
        <w:t>New products</w:t>
      </w:r>
      <w:bookmarkEnd w:id="73"/>
      <w:bookmarkEnd w:id="74"/>
      <w:r>
        <w:fldChar w:fldCharType="begin"/>
      </w:r>
      <w:r>
        <w:instrText xml:space="preserve"> TC "</w:instrText>
      </w:r>
      <w:bookmarkStart w:id="75" w:name="_Toc349031295"/>
      <w:r>
        <w:instrText>New products</w:instrText>
      </w:r>
      <w:bookmarkEnd w:id="75"/>
      <w:r>
        <w:instrText xml:space="preserve">" \f C \l "1" </w:instrText>
      </w:r>
      <w:r>
        <w:fldChar w:fldCharType="end"/>
      </w:r>
    </w:p>
    <w:p w14:paraId="5CDE0D4F" w14:textId="77777777" w:rsidR="00A40C99" w:rsidRDefault="001E3EFA" w:rsidP="00C165D0">
      <w:pPr>
        <w:pStyle w:val="Heading4"/>
      </w:pPr>
      <w:r>
        <w:t>Background information</w:t>
      </w:r>
    </w:p>
    <w:p w14:paraId="4DB16C3C" w14:textId="77777777" w:rsidR="00A40C99" w:rsidRPr="002B0C84" w:rsidRDefault="00A40C99" w:rsidP="00437603">
      <w:pPr>
        <w:pStyle w:val="ListParagraph"/>
        <w:numPr>
          <w:ilvl w:val="0"/>
          <w:numId w:val="4"/>
        </w:numPr>
      </w:pPr>
      <w:r w:rsidRPr="002B0C84">
        <w:t>Has the product been launched in the UK?</w:t>
      </w:r>
      <w:r>
        <w:t xml:space="preserve"> Check in MIMS</w:t>
      </w:r>
      <w:r w:rsidR="00437603">
        <w:t xml:space="preserve"> </w:t>
      </w:r>
      <w:r w:rsidR="00437603" w:rsidRPr="00437603">
        <w:t>or the Dictionary of Medicines and Devices browser (dm+d)</w:t>
      </w:r>
      <w:r>
        <w:t xml:space="preserve">; </w:t>
      </w:r>
      <w:r w:rsidRPr="002B0C84">
        <w:t>an SPC on the eMC is not always an indication of launch.</w:t>
      </w:r>
    </w:p>
    <w:p w14:paraId="2A922027" w14:textId="77777777" w:rsidR="00A40C99" w:rsidRDefault="00A40C99" w:rsidP="004C69BB">
      <w:pPr>
        <w:pStyle w:val="ListParagraph"/>
        <w:numPr>
          <w:ilvl w:val="0"/>
          <w:numId w:val="4"/>
        </w:numPr>
        <w:tabs>
          <w:tab w:val="clear" w:pos="1080"/>
        </w:tabs>
        <w:ind w:left="714" w:hanging="357"/>
      </w:pPr>
      <w:r>
        <w:t>If pre-launch in the UK does the enquirer know whether it is available in another country?</w:t>
      </w:r>
    </w:p>
    <w:p w14:paraId="42E8304A" w14:textId="77777777" w:rsidR="00A40C99" w:rsidRDefault="00A40C99" w:rsidP="004C69BB">
      <w:pPr>
        <w:pStyle w:val="ListParagraph"/>
        <w:numPr>
          <w:ilvl w:val="0"/>
          <w:numId w:val="4"/>
        </w:numPr>
        <w:tabs>
          <w:tab w:val="clear" w:pos="1080"/>
        </w:tabs>
        <w:ind w:left="714" w:hanging="357"/>
      </w:pPr>
      <w:r>
        <w:t xml:space="preserve">Where has the enquirer heard about this product? </w:t>
      </w:r>
    </w:p>
    <w:p w14:paraId="60916298" w14:textId="77777777" w:rsidR="00A40C99" w:rsidRDefault="00A40C99" w:rsidP="004C69BB">
      <w:pPr>
        <w:pStyle w:val="ListParagraph"/>
        <w:numPr>
          <w:ilvl w:val="0"/>
          <w:numId w:val="4"/>
        </w:numPr>
        <w:tabs>
          <w:tab w:val="clear" w:pos="1080"/>
        </w:tabs>
        <w:ind w:left="714" w:hanging="357"/>
      </w:pPr>
      <w:r>
        <w:t>Ask for exact spelling, any known manufacturer, strength, dosage form and indication.</w:t>
      </w:r>
    </w:p>
    <w:p w14:paraId="448047A5" w14:textId="77777777" w:rsidR="00A40C99" w:rsidRDefault="00A40C99" w:rsidP="004C69BB">
      <w:pPr>
        <w:pStyle w:val="ListParagraph"/>
        <w:numPr>
          <w:ilvl w:val="0"/>
          <w:numId w:val="4"/>
        </w:numPr>
        <w:tabs>
          <w:tab w:val="clear" w:pos="1080"/>
        </w:tabs>
        <w:ind w:left="714" w:hanging="357"/>
      </w:pPr>
      <w:r>
        <w:t xml:space="preserve">If you are asked to identify a specific clinical trial, gather as much data as possible about the trial i.e. drug name, manufacturer, </w:t>
      </w:r>
      <w:r w:rsidR="00437603">
        <w:t xml:space="preserve">trial registry number, </w:t>
      </w:r>
      <w:r>
        <w:t>results, disease area, any acronym, authors’ names, date of publication etc.</w:t>
      </w:r>
    </w:p>
    <w:p w14:paraId="08496A66" w14:textId="77777777" w:rsidR="00A40C99" w:rsidRPr="00E87417" w:rsidRDefault="00A40C99" w:rsidP="004C69BB">
      <w:pPr>
        <w:pStyle w:val="ListParagraph"/>
        <w:numPr>
          <w:ilvl w:val="0"/>
          <w:numId w:val="4"/>
        </w:numPr>
        <w:tabs>
          <w:tab w:val="clear" w:pos="1080"/>
        </w:tabs>
        <w:spacing w:after="60"/>
        <w:ind w:left="714" w:hanging="357"/>
      </w:pPr>
      <w:r w:rsidRPr="00E87417">
        <w:t>What is the enquirer going to use the information for?  If the enquirer is considering using the new drug</w:t>
      </w:r>
      <w:r>
        <w:t>,</w:t>
      </w:r>
      <w:r w:rsidRPr="00E87417">
        <w:t xml:space="preserve"> supply issues may be relevant.</w:t>
      </w:r>
    </w:p>
    <w:p w14:paraId="03837C49" w14:textId="77777777" w:rsidR="00A40C99" w:rsidRDefault="001E3EFA" w:rsidP="00C165D0">
      <w:pPr>
        <w:pStyle w:val="Heading4"/>
      </w:pPr>
      <w:r>
        <w:t>Resources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A40C99" w14:paraId="69BF8E2C" w14:textId="77777777" w:rsidTr="00B722C3">
        <w:trPr>
          <w:trHeight w:val="340"/>
          <w:tblHeader/>
        </w:trPr>
        <w:tc>
          <w:tcPr>
            <w:tcW w:w="3153" w:type="dxa"/>
            <w:tcBorders>
              <w:bottom w:val="single" w:sz="4" w:space="0" w:color="auto"/>
            </w:tcBorders>
          </w:tcPr>
          <w:p w14:paraId="6643BCF5" w14:textId="77777777" w:rsidR="00A40C99" w:rsidRDefault="00A40C99" w:rsidP="00A40C99">
            <w:pPr>
              <w:autoSpaceDE w:val="0"/>
              <w:autoSpaceDN w:val="0"/>
              <w:adjustRightInd w:val="0"/>
              <w:spacing w:before="60" w:after="60"/>
              <w:rPr>
                <w:rFonts w:cs="Arial"/>
                <w:b/>
                <w:bCs/>
                <w:lang w:val="en-US"/>
              </w:rPr>
            </w:pPr>
            <w:r>
              <w:rPr>
                <w:rFonts w:cs="Arial"/>
                <w:b/>
                <w:bCs/>
                <w:lang w:val="en-US"/>
              </w:rPr>
              <w:t>Source</w:t>
            </w:r>
          </w:p>
        </w:tc>
        <w:tc>
          <w:tcPr>
            <w:tcW w:w="6735" w:type="dxa"/>
            <w:tcBorders>
              <w:bottom w:val="single" w:sz="4" w:space="0" w:color="auto"/>
            </w:tcBorders>
          </w:tcPr>
          <w:p w14:paraId="4FB4E4EF" w14:textId="77777777" w:rsidR="00A40C99" w:rsidRDefault="00A40C99" w:rsidP="00A40C99">
            <w:pPr>
              <w:autoSpaceDE w:val="0"/>
              <w:autoSpaceDN w:val="0"/>
              <w:adjustRightInd w:val="0"/>
              <w:spacing w:before="60" w:after="60"/>
              <w:rPr>
                <w:rFonts w:cs="Arial"/>
                <w:b/>
                <w:bCs/>
                <w:lang w:val="en-US"/>
              </w:rPr>
            </w:pPr>
            <w:r>
              <w:rPr>
                <w:rFonts w:cs="Arial"/>
                <w:b/>
                <w:bCs/>
                <w:lang w:val="en-US"/>
              </w:rPr>
              <w:t>Notes</w:t>
            </w:r>
          </w:p>
        </w:tc>
      </w:tr>
      <w:tr w:rsidR="00A40C99" w14:paraId="3B7821B8" w14:textId="77777777" w:rsidTr="00B722C3">
        <w:trPr>
          <w:trHeight w:val="340"/>
        </w:trPr>
        <w:tc>
          <w:tcPr>
            <w:tcW w:w="9888" w:type="dxa"/>
            <w:gridSpan w:val="2"/>
            <w:shd w:val="clear" w:color="auto" w:fill="E6E6E6"/>
          </w:tcPr>
          <w:p w14:paraId="74BE16A8" w14:textId="77777777" w:rsidR="00A40C99" w:rsidRDefault="00A40C99" w:rsidP="00A40C99">
            <w:pPr>
              <w:autoSpaceDE w:val="0"/>
              <w:autoSpaceDN w:val="0"/>
              <w:adjustRightInd w:val="0"/>
              <w:spacing w:before="60" w:after="60"/>
              <w:rPr>
                <w:rFonts w:cs="Arial"/>
              </w:rPr>
            </w:pPr>
            <w:r>
              <w:rPr>
                <w:rFonts w:cs="Arial"/>
                <w:b/>
                <w:bCs/>
              </w:rPr>
              <w:t>First-line resources</w:t>
            </w:r>
          </w:p>
        </w:tc>
      </w:tr>
      <w:tr w:rsidR="00A40C99" w14:paraId="30E52A06" w14:textId="77777777" w:rsidTr="00B722C3">
        <w:trPr>
          <w:trHeight w:val="340"/>
        </w:trPr>
        <w:tc>
          <w:tcPr>
            <w:tcW w:w="3153" w:type="dxa"/>
          </w:tcPr>
          <w:p w14:paraId="0AB25EE6" w14:textId="77777777" w:rsidR="00A40C99" w:rsidRDefault="00A40C99" w:rsidP="00A40C99">
            <w:pPr>
              <w:spacing w:before="60" w:after="60"/>
              <w:rPr>
                <w:rFonts w:cs="Arial"/>
                <w:b/>
                <w:bCs/>
              </w:rPr>
            </w:pPr>
            <w:r>
              <w:rPr>
                <w:rFonts w:cs="Arial"/>
              </w:rPr>
              <w:t>In-house past enquiries</w:t>
            </w:r>
          </w:p>
        </w:tc>
        <w:tc>
          <w:tcPr>
            <w:tcW w:w="6735" w:type="dxa"/>
          </w:tcPr>
          <w:p w14:paraId="77EF42DE" w14:textId="77777777" w:rsidR="00A40C99" w:rsidRDefault="00A40C99" w:rsidP="00A40C99">
            <w:pPr>
              <w:autoSpaceDE w:val="0"/>
              <w:autoSpaceDN w:val="0"/>
              <w:adjustRightInd w:val="0"/>
              <w:spacing w:before="60" w:after="60"/>
              <w:rPr>
                <w:rFonts w:cs="Arial"/>
              </w:rPr>
            </w:pPr>
          </w:p>
        </w:tc>
      </w:tr>
      <w:tr w:rsidR="00A40C99" w14:paraId="5F6BBA4D" w14:textId="77777777" w:rsidTr="00B722C3">
        <w:trPr>
          <w:trHeight w:val="340"/>
        </w:trPr>
        <w:tc>
          <w:tcPr>
            <w:tcW w:w="9888" w:type="dxa"/>
            <w:gridSpan w:val="2"/>
            <w:shd w:val="clear" w:color="auto" w:fill="E0E0E0"/>
          </w:tcPr>
          <w:p w14:paraId="6289E6E5" w14:textId="77777777" w:rsidR="00A40C99" w:rsidRPr="00D343C4" w:rsidRDefault="00A40C99" w:rsidP="00A40C99">
            <w:pPr>
              <w:pStyle w:val="BodyText"/>
              <w:spacing w:before="60" w:after="60"/>
              <w:rPr>
                <w:rFonts w:cs="Arial"/>
                <w:b/>
                <w:iCs/>
              </w:rPr>
            </w:pPr>
            <w:r>
              <w:rPr>
                <w:rFonts w:cs="Arial"/>
                <w:b/>
                <w:bCs/>
                <w:lang w:val="en-US"/>
              </w:rPr>
              <w:t>Pre-launch information</w:t>
            </w:r>
          </w:p>
        </w:tc>
      </w:tr>
      <w:tr w:rsidR="00A40C99" w14:paraId="33EA4EC2" w14:textId="77777777" w:rsidTr="00EA25DC">
        <w:tc>
          <w:tcPr>
            <w:tcW w:w="3153" w:type="dxa"/>
          </w:tcPr>
          <w:p w14:paraId="42D71761" w14:textId="77777777" w:rsidR="00A40C99" w:rsidRDefault="00A40C99" w:rsidP="00A40C99">
            <w:pPr>
              <w:spacing w:before="60" w:after="60"/>
              <w:rPr>
                <w:rFonts w:cs="Arial"/>
              </w:rPr>
            </w:pPr>
            <w:r>
              <w:rPr>
                <w:rFonts w:cs="Arial"/>
              </w:rPr>
              <w:t>SPS New medicines section</w:t>
            </w:r>
            <w:r w:rsidR="00F949B0">
              <w:rPr>
                <w:rFonts w:cs="Arial"/>
              </w:rPr>
              <w:t xml:space="preserve">. </w:t>
            </w:r>
            <w:hyperlink r:id="rId455" w:history="1">
              <w:r w:rsidR="00C87DE0">
                <w:rPr>
                  <w:rStyle w:val="Hyperlink"/>
                  <w:rFonts w:cs="Arial"/>
                </w:rPr>
                <w:t>www.sps.nhs.uk/home/planning/new-medicines/</w:t>
              </w:r>
            </w:hyperlink>
          </w:p>
          <w:p w14:paraId="50A8C44C" w14:textId="77777777" w:rsidR="00A40C99" w:rsidRDefault="00A40C99" w:rsidP="00A40C99">
            <w:pPr>
              <w:spacing w:before="60" w:after="60"/>
              <w:rPr>
                <w:rFonts w:cs="Arial"/>
              </w:rPr>
            </w:pPr>
          </w:p>
          <w:p w14:paraId="757F6C33" w14:textId="77777777" w:rsidR="00A40C99" w:rsidRPr="004B631C" w:rsidRDefault="00A40C99" w:rsidP="00A40C99">
            <w:pPr>
              <w:spacing w:before="60" w:after="60"/>
              <w:rPr>
                <w:rFonts w:cs="Arial"/>
                <w:bCs/>
              </w:rPr>
            </w:pPr>
          </w:p>
        </w:tc>
        <w:tc>
          <w:tcPr>
            <w:tcW w:w="6735" w:type="dxa"/>
          </w:tcPr>
          <w:p w14:paraId="3466E381" w14:textId="77777777" w:rsidR="00A40C99" w:rsidRDefault="00A40C99" w:rsidP="00DF12AD">
            <w:pPr>
              <w:autoSpaceDE w:val="0"/>
              <w:autoSpaceDN w:val="0"/>
              <w:adjustRightInd w:val="0"/>
              <w:spacing w:before="60" w:after="60"/>
              <w:rPr>
                <w:rFonts w:cs="Arial"/>
                <w:lang w:val="en-US"/>
              </w:rPr>
            </w:pPr>
            <w:r w:rsidRPr="001A6813">
              <w:rPr>
                <w:rFonts w:cs="Arial"/>
                <w:lang w:val="en-US"/>
              </w:rPr>
              <w:t xml:space="preserve">This contains monographs on developmental status of </w:t>
            </w:r>
            <w:r>
              <w:rPr>
                <w:rFonts w:cs="Arial"/>
                <w:lang w:val="en-US"/>
              </w:rPr>
              <w:t>over 1</w:t>
            </w:r>
            <w:r w:rsidR="00437603">
              <w:rPr>
                <w:rFonts w:cs="Arial"/>
                <w:lang w:val="en-US"/>
              </w:rPr>
              <w:t>0</w:t>
            </w:r>
            <w:r>
              <w:rPr>
                <w:rFonts w:cs="Arial"/>
                <w:lang w:val="en-US"/>
              </w:rPr>
              <w:t>00</w:t>
            </w:r>
            <w:r w:rsidRPr="001A6813">
              <w:rPr>
                <w:rFonts w:cs="Arial"/>
                <w:lang w:val="en-US"/>
              </w:rPr>
              <w:t xml:space="preserve"> drugs</w:t>
            </w:r>
            <w:r>
              <w:rPr>
                <w:rFonts w:cs="Arial"/>
                <w:lang w:val="en-US"/>
              </w:rPr>
              <w:t>/licence extensions</w:t>
            </w:r>
            <w:r w:rsidRPr="001A6813">
              <w:rPr>
                <w:rFonts w:cs="Arial"/>
                <w:lang w:val="en-US"/>
              </w:rPr>
              <w:t xml:space="preserve">. </w:t>
            </w:r>
            <w:r>
              <w:rPr>
                <w:rFonts w:cs="Arial"/>
                <w:lang w:val="en-US"/>
              </w:rPr>
              <w:t xml:space="preserve">Also contains links to </w:t>
            </w:r>
            <w:r w:rsidRPr="001A6813">
              <w:rPr>
                <w:rFonts w:cs="Arial"/>
              </w:rPr>
              <w:t>m</w:t>
            </w:r>
            <w:r w:rsidRPr="001A6813">
              <w:rPr>
                <w:rFonts w:cs="Arial"/>
                <w:lang w:val="en-US"/>
              </w:rPr>
              <w:t xml:space="preserve">ore in-depth </w:t>
            </w:r>
            <w:r>
              <w:rPr>
                <w:rFonts w:cs="Arial"/>
                <w:lang w:val="en-US"/>
              </w:rPr>
              <w:t xml:space="preserve">independent evaluated </w:t>
            </w:r>
            <w:r w:rsidRPr="001A6813">
              <w:rPr>
                <w:rFonts w:cs="Arial"/>
                <w:lang w:val="en-US"/>
              </w:rPr>
              <w:t xml:space="preserve">information on individual drugs. Registration is required for full </w:t>
            </w:r>
            <w:r w:rsidRPr="002B0C84">
              <w:rPr>
                <w:rFonts w:cs="Arial"/>
                <w:lang w:val="en-US"/>
              </w:rPr>
              <w:t xml:space="preserve">access </w:t>
            </w:r>
            <w:r>
              <w:rPr>
                <w:rFonts w:cs="Arial"/>
                <w:lang w:val="en-US"/>
              </w:rPr>
              <w:t xml:space="preserve">to all fields </w:t>
            </w:r>
            <w:r w:rsidRPr="002B0C84">
              <w:rPr>
                <w:rFonts w:cs="Arial"/>
                <w:lang w:val="en-US"/>
              </w:rPr>
              <w:t>(free with NHS email address).</w:t>
            </w:r>
            <w:r w:rsidRPr="001A6813">
              <w:rPr>
                <w:rFonts w:cs="Arial"/>
                <w:lang w:val="en-US"/>
              </w:rPr>
              <w:t xml:space="preserve"> Put </w:t>
            </w:r>
            <w:r w:rsidR="00437603">
              <w:rPr>
                <w:rFonts w:cs="Arial"/>
                <w:lang w:val="en-US"/>
              </w:rPr>
              <w:t xml:space="preserve">generic </w:t>
            </w:r>
            <w:r w:rsidRPr="001A6813">
              <w:rPr>
                <w:rFonts w:cs="Arial"/>
                <w:lang w:val="en-US"/>
              </w:rPr>
              <w:t>drug name into search box to</w:t>
            </w:r>
            <w:r>
              <w:rPr>
                <w:rFonts w:cs="Arial"/>
                <w:lang w:val="en-US"/>
              </w:rPr>
              <w:t xml:space="preserve"> bring up individual monograph options. Alternatively, you can limit to specialty.  </w:t>
            </w:r>
          </w:p>
          <w:p w14:paraId="6A3292D1" w14:textId="77777777" w:rsidR="00654E4C" w:rsidRDefault="00654E4C" w:rsidP="00DF12AD">
            <w:pPr>
              <w:autoSpaceDE w:val="0"/>
              <w:autoSpaceDN w:val="0"/>
              <w:adjustRightInd w:val="0"/>
              <w:spacing w:before="60" w:after="60"/>
              <w:rPr>
                <w:rFonts w:cs="Arial"/>
                <w:lang w:val="en-US"/>
              </w:rPr>
            </w:pPr>
            <w:r>
              <w:rPr>
                <w:rFonts w:cs="Arial"/>
                <w:lang w:val="en-US"/>
              </w:rPr>
              <w:t xml:space="preserve">See </w:t>
            </w:r>
            <w:hyperlink r:id="rId456" w:history="1">
              <w:r w:rsidRPr="00654E4C">
                <w:rPr>
                  <w:rStyle w:val="Hyperlink"/>
                  <w:rFonts w:cs="Arial"/>
                  <w:bCs/>
                </w:rPr>
                <w:t>SPS Horizon Scanning Service</w:t>
              </w:r>
            </w:hyperlink>
            <w:r>
              <w:rPr>
                <w:rFonts w:cs="Arial"/>
                <w:lang w:val="en-US"/>
              </w:rPr>
              <w:t xml:space="preserve"> for further information </w:t>
            </w:r>
          </w:p>
          <w:p w14:paraId="31375CA7" w14:textId="77777777" w:rsidR="00654E4C" w:rsidRPr="00654E4C" w:rsidRDefault="006043E6" w:rsidP="00654E4C">
            <w:pPr>
              <w:pStyle w:val="ListParagraph"/>
              <w:numPr>
                <w:ilvl w:val="0"/>
                <w:numId w:val="7"/>
              </w:numPr>
              <w:autoSpaceDE w:val="0"/>
              <w:autoSpaceDN w:val="0"/>
              <w:adjustRightInd w:val="0"/>
              <w:spacing w:before="60" w:after="60"/>
              <w:rPr>
                <w:rFonts w:cs="Arial"/>
                <w:lang w:val="en-US"/>
              </w:rPr>
            </w:pPr>
            <w:r w:rsidRPr="00654E4C">
              <w:rPr>
                <w:rFonts w:cs="Arial"/>
                <w:lang w:val="en-US"/>
              </w:rPr>
              <w:t xml:space="preserve">A </w:t>
            </w:r>
            <w:hyperlink r:id="rId457" w:history="1">
              <w:r w:rsidRPr="00654E4C">
                <w:rPr>
                  <w:rStyle w:val="Hyperlink"/>
                  <w:rFonts w:cs="Arial"/>
                  <w:lang w:val="en-US"/>
                </w:rPr>
                <w:t>guide</w:t>
              </w:r>
            </w:hyperlink>
            <w:r w:rsidRPr="00654E4C">
              <w:rPr>
                <w:rFonts w:cs="Arial"/>
                <w:lang w:val="en-US"/>
              </w:rPr>
              <w:t xml:space="preserve"> to horizon scanning terminology is available. </w:t>
            </w:r>
          </w:p>
        </w:tc>
      </w:tr>
      <w:tr w:rsidR="00A40C99" w14:paraId="7A53D051" w14:textId="77777777" w:rsidTr="00EA25DC">
        <w:tc>
          <w:tcPr>
            <w:tcW w:w="3153" w:type="dxa"/>
          </w:tcPr>
          <w:p w14:paraId="3EDC2505" w14:textId="77777777" w:rsidR="00A40C99" w:rsidRDefault="00437603" w:rsidP="00A40C99">
            <w:pPr>
              <w:spacing w:before="60" w:after="60"/>
              <w:rPr>
                <w:rFonts w:cs="Arial"/>
                <w:bCs/>
              </w:rPr>
            </w:pPr>
            <w:r>
              <w:rPr>
                <w:rFonts w:cs="Arial"/>
              </w:rPr>
              <w:t>SPS</w:t>
            </w:r>
            <w:r w:rsidR="00A40C99">
              <w:rPr>
                <w:rFonts w:cs="Arial"/>
              </w:rPr>
              <w:t xml:space="preserve">: Prescribing Outlook </w:t>
            </w:r>
            <w:r w:rsidR="00A40C99">
              <w:rPr>
                <w:rFonts w:cs="Arial"/>
                <w:bCs/>
              </w:rPr>
              <w:t xml:space="preserve">via </w:t>
            </w:r>
            <w:hyperlink r:id="rId458" w:history="1">
              <w:r w:rsidR="00654E4C" w:rsidRPr="00C031C9">
                <w:rPr>
                  <w:rStyle w:val="Hyperlink"/>
                  <w:rFonts w:cs="Arial"/>
                  <w:bCs/>
                </w:rPr>
                <w:t>www.sps.nhs.uk</w:t>
              </w:r>
            </w:hyperlink>
            <w:r w:rsidR="00A40C99">
              <w:rPr>
                <w:rFonts w:cs="Arial"/>
                <w:bCs/>
              </w:rPr>
              <w:t xml:space="preserve"> </w:t>
            </w:r>
          </w:p>
          <w:p w14:paraId="1E8501AB" w14:textId="77777777" w:rsidR="00A40C99" w:rsidRDefault="00A40C99" w:rsidP="00A40C99">
            <w:pPr>
              <w:spacing w:before="60" w:after="60"/>
              <w:rPr>
                <w:rFonts w:cs="Arial"/>
                <w:bCs/>
              </w:rPr>
            </w:pPr>
          </w:p>
        </w:tc>
        <w:tc>
          <w:tcPr>
            <w:tcW w:w="6735" w:type="dxa"/>
          </w:tcPr>
          <w:p w14:paraId="6F9DB038" w14:textId="77777777" w:rsidR="00A40C99" w:rsidRDefault="00A40C99" w:rsidP="00A40C99">
            <w:pPr>
              <w:autoSpaceDE w:val="0"/>
              <w:autoSpaceDN w:val="0"/>
              <w:adjustRightInd w:val="0"/>
              <w:spacing w:before="60" w:after="60"/>
              <w:rPr>
                <w:rFonts w:cs="Arial"/>
                <w:lang w:val="en-US"/>
              </w:rPr>
            </w:pPr>
            <w:r>
              <w:rPr>
                <w:rFonts w:cs="Arial"/>
              </w:rPr>
              <w:t xml:space="preserve">Advanced information on drugs with market launches planned in the next 12-18 months with abbreviated information on drugs with planned launches up to 3 years in advance. This is </w:t>
            </w:r>
            <w:r>
              <w:rPr>
                <w:rFonts w:cs="Arial"/>
                <w:lang w:val="en-US"/>
              </w:rPr>
              <w:t>produced for those with budget setting, prescribing planning and medicines management responsibilities. All entries hyperlinked to SPS entry.</w:t>
            </w:r>
          </w:p>
          <w:p w14:paraId="0F7E4FE7" w14:textId="77777777" w:rsidR="00A40C99" w:rsidRDefault="00A40C99" w:rsidP="00A40C99">
            <w:pPr>
              <w:pStyle w:val="BodyText"/>
              <w:spacing w:before="60" w:after="60"/>
              <w:rPr>
                <w:rFonts w:cs="Arial"/>
                <w:lang w:val="en-US"/>
              </w:rPr>
            </w:pPr>
            <w:r>
              <w:rPr>
                <w:rFonts w:cs="Arial"/>
                <w:lang w:val="en-US"/>
              </w:rPr>
              <w:t>Monographs contain information on: generic name, trade name, company, indication, NICE status, links to in-depth independent assessments, current status, estimated UK launch, pharmacology, efficacy, safety, target population, NHS service and financial implications, likely commissioning route.</w:t>
            </w:r>
          </w:p>
          <w:p w14:paraId="7BCC189F" w14:textId="77777777" w:rsidR="00654E4C" w:rsidRDefault="00A40C99" w:rsidP="00437603">
            <w:pPr>
              <w:pStyle w:val="BodyText"/>
              <w:spacing w:before="60" w:after="60"/>
              <w:rPr>
                <w:rFonts w:cs="Arial"/>
                <w:lang w:val="en-US"/>
              </w:rPr>
            </w:pPr>
            <w:r>
              <w:rPr>
                <w:rFonts w:cs="Arial"/>
                <w:lang w:val="en-US"/>
              </w:rPr>
              <w:t xml:space="preserve">To access the suite of ‘Prescribing Outlook’ documents type Prescribing Outlook into the search box or access via the hyperlinks on this page </w:t>
            </w:r>
          </w:p>
          <w:p w14:paraId="5FD98572" w14:textId="77777777" w:rsidR="00654E4C" w:rsidRPr="00654E4C" w:rsidRDefault="00EE79D2" w:rsidP="00654E4C">
            <w:pPr>
              <w:pStyle w:val="BodyText"/>
              <w:spacing w:before="60" w:after="60"/>
              <w:rPr>
                <w:bCs/>
                <w:lang w:val="en-GB"/>
              </w:rPr>
            </w:pPr>
            <w:hyperlink r:id="rId459" w:history="1">
              <w:r w:rsidR="00654E4C" w:rsidRPr="00654E4C">
                <w:rPr>
                  <w:rStyle w:val="Hyperlink"/>
                  <w:bCs/>
                  <w:lang w:val="en-GB"/>
                </w:rPr>
                <w:t>Annual medicines planning</w:t>
              </w:r>
            </w:hyperlink>
          </w:p>
          <w:p w14:paraId="36E13FA8" w14:textId="77777777" w:rsidR="00A40C99" w:rsidRPr="00D343C4" w:rsidRDefault="00B4457D" w:rsidP="00437603">
            <w:pPr>
              <w:pStyle w:val="BodyText"/>
              <w:spacing w:before="60" w:after="60"/>
              <w:rPr>
                <w:rFonts w:cs="Arial"/>
                <w:bCs/>
              </w:rPr>
            </w:pPr>
            <w:r w:rsidRPr="00813384">
              <w:rPr>
                <w:rFonts w:cs="Arial"/>
                <w:b/>
                <w:lang w:val="en-US"/>
              </w:rPr>
              <w:t>NOTE:</w:t>
            </w:r>
            <w:r>
              <w:rPr>
                <w:rFonts w:cs="Arial"/>
                <w:lang w:val="en-US"/>
              </w:rPr>
              <w:t xml:space="preserve"> registration</w:t>
            </w:r>
            <w:r w:rsidR="00350BD1">
              <w:rPr>
                <w:rFonts w:cs="Arial"/>
                <w:lang w:val="en-US"/>
              </w:rPr>
              <w:t xml:space="preserve"> is</w:t>
            </w:r>
            <w:r>
              <w:rPr>
                <w:rFonts w:cs="Arial"/>
                <w:lang w:val="en-US"/>
              </w:rPr>
              <w:t xml:space="preserve"> required to access this content.</w:t>
            </w:r>
          </w:p>
        </w:tc>
      </w:tr>
      <w:tr w:rsidR="00437603" w14:paraId="1AB00FC3" w14:textId="77777777" w:rsidTr="00EA25DC">
        <w:trPr>
          <w:trHeight w:val="603"/>
        </w:trPr>
        <w:tc>
          <w:tcPr>
            <w:tcW w:w="3153" w:type="dxa"/>
          </w:tcPr>
          <w:p w14:paraId="7C6BADC8" w14:textId="77777777" w:rsidR="00437603" w:rsidRDefault="00437603" w:rsidP="00F949B0">
            <w:pPr>
              <w:autoSpaceDE w:val="0"/>
              <w:autoSpaceDN w:val="0"/>
              <w:adjustRightInd w:val="0"/>
              <w:spacing w:before="60" w:after="60"/>
              <w:rPr>
                <w:rFonts w:cs="Arial"/>
              </w:rPr>
            </w:pPr>
            <w:r>
              <w:rPr>
                <w:rFonts w:cs="Arial"/>
              </w:rPr>
              <w:t xml:space="preserve">NIHR Innovation Observatory. </w:t>
            </w:r>
            <w:hyperlink r:id="rId460" w:history="1">
              <w:r w:rsidRPr="003B6FAB">
                <w:rPr>
                  <w:rStyle w:val="Hyperlink"/>
                  <w:rFonts w:cs="Arial"/>
                </w:rPr>
                <w:t>www.io.nihr.ac.uk</w:t>
              </w:r>
            </w:hyperlink>
            <w:r>
              <w:rPr>
                <w:rFonts w:cs="Arial"/>
              </w:rPr>
              <w:t xml:space="preserve"> </w:t>
            </w:r>
          </w:p>
        </w:tc>
        <w:tc>
          <w:tcPr>
            <w:tcW w:w="6735" w:type="dxa"/>
          </w:tcPr>
          <w:p w14:paraId="49F6C352" w14:textId="77777777" w:rsidR="00437603" w:rsidRDefault="00437603" w:rsidP="00A40C99">
            <w:pPr>
              <w:autoSpaceDE w:val="0"/>
              <w:autoSpaceDN w:val="0"/>
              <w:adjustRightInd w:val="0"/>
              <w:spacing w:before="60" w:after="60"/>
              <w:rPr>
                <w:rFonts w:cs="Arial"/>
              </w:rPr>
            </w:pPr>
            <w:r w:rsidRPr="00437603">
              <w:rPr>
                <w:rFonts w:cs="Arial"/>
              </w:rPr>
              <w:t>National medical horizon scanning facility located at Newcastle University, looking for technologies (Horizon Scanning) that are up to 10 years from being publicly available. Provides a horizon scanning service to NICE. To find reviews of drugs in development, search by generic name, synonym or disease.</w:t>
            </w:r>
          </w:p>
        </w:tc>
      </w:tr>
      <w:tr w:rsidR="00437603" w14:paraId="182E4201" w14:textId="77777777" w:rsidTr="00EA25DC">
        <w:trPr>
          <w:trHeight w:val="603"/>
        </w:trPr>
        <w:tc>
          <w:tcPr>
            <w:tcW w:w="3153" w:type="dxa"/>
          </w:tcPr>
          <w:p w14:paraId="6F595FB0" w14:textId="77777777" w:rsidR="00437603" w:rsidRPr="00437603" w:rsidRDefault="00437603">
            <w:pPr>
              <w:spacing w:before="60" w:after="60"/>
              <w:rPr>
                <w:rFonts w:ascii="Calibri" w:eastAsiaTheme="minorHAnsi" w:hAnsi="Calibri"/>
                <w:sz w:val="22"/>
              </w:rPr>
            </w:pPr>
            <w:r w:rsidRPr="00437603">
              <w:rPr>
                <w:color w:val="000000"/>
              </w:rPr>
              <w:t xml:space="preserve">ClinicalTrials.gov database. </w:t>
            </w:r>
            <w:hyperlink r:id="rId461" w:history="1">
              <w:r w:rsidRPr="00437603">
                <w:rPr>
                  <w:rStyle w:val="Hyperlink"/>
                </w:rPr>
                <w:t>www.clinicaltrials.gov</w:t>
              </w:r>
            </w:hyperlink>
            <w:r w:rsidRPr="00437603">
              <w:t xml:space="preserve"> </w:t>
            </w:r>
          </w:p>
        </w:tc>
        <w:tc>
          <w:tcPr>
            <w:tcW w:w="6735" w:type="dxa"/>
          </w:tcPr>
          <w:p w14:paraId="52B8D773" w14:textId="77777777" w:rsidR="00437603" w:rsidRPr="00437603" w:rsidRDefault="00437603" w:rsidP="00437603">
            <w:pPr>
              <w:autoSpaceDE w:val="0"/>
              <w:autoSpaceDN w:val="0"/>
              <w:spacing w:before="60" w:after="60"/>
              <w:rPr>
                <w:rFonts w:ascii="Calibri" w:eastAsiaTheme="minorHAnsi" w:hAnsi="Calibri"/>
                <w:sz w:val="22"/>
                <w:lang w:val="en-US"/>
              </w:rPr>
            </w:pPr>
            <w:r w:rsidRPr="00437603">
              <w:rPr>
                <w:lang w:val="en-US"/>
              </w:rPr>
              <w:t>A database of privately and publicly funded clinical studies conducted around the world. Produced by the US National Library of Medicine. Search for ongoing and completed trials. Results may sometimes be published. Use to identify the trial sponsor or UK trial sites, and contact them directly to get more information.</w:t>
            </w:r>
          </w:p>
        </w:tc>
      </w:tr>
      <w:tr w:rsidR="00437603" w14:paraId="5C724DBA" w14:textId="77777777" w:rsidTr="00EA25DC">
        <w:trPr>
          <w:trHeight w:val="603"/>
        </w:trPr>
        <w:tc>
          <w:tcPr>
            <w:tcW w:w="3153" w:type="dxa"/>
          </w:tcPr>
          <w:p w14:paraId="41A6D111" w14:textId="77777777" w:rsidR="00437603" w:rsidRPr="00437603" w:rsidRDefault="00437603">
            <w:pPr>
              <w:spacing w:before="60" w:after="60"/>
              <w:rPr>
                <w:rFonts w:ascii="Calibri" w:eastAsiaTheme="minorHAnsi" w:hAnsi="Calibri"/>
                <w:color w:val="000000"/>
                <w:sz w:val="22"/>
              </w:rPr>
            </w:pPr>
            <w:r w:rsidRPr="00437603">
              <w:rPr>
                <w:color w:val="000000"/>
              </w:rPr>
              <w:t xml:space="preserve">EU Clinical Trials Register. </w:t>
            </w:r>
            <w:hyperlink r:id="rId462" w:history="1">
              <w:r w:rsidRPr="00437603">
                <w:rPr>
                  <w:rStyle w:val="Hyperlink"/>
                </w:rPr>
                <w:t>www.clinicaltrialsregister.eu/</w:t>
              </w:r>
            </w:hyperlink>
            <w:r w:rsidRPr="00437603">
              <w:rPr>
                <w:color w:val="000000"/>
              </w:rPr>
              <w:t xml:space="preserve"> </w:t>
            </w:r>
          </w:p>
        </w:tc>
        <w:tc>
          <w:tcPr>
            <w:tcW w:w="6735" w:type="dxa"/>
          </w:tcPr>
          <w:p w14:paraId="37AF5590" w14:textId="77777777" w:rsidR="00437603" w:rsidRPr="00437603" w:rsidRDefault="00437603">
            <w:pPr>
              <w:autoSpaceDE w:val="0"/>
              <w:autoSpaceDN w:val="0"/>
              <w:spacing w:before="60" w:after="60"/>
              <w:rPr>
                <w:rFonts w:ascii="Calibri" w:eastAsiaTheme="minorHAnsi" w:hAnsi="Calibri"/>
                <w:sz w:val="22"/>
                <w:lang w:val="en-US"/>
              </w:rPr>
            </w:pPr>
            <w:r w:rsidRPr="00437603">
              <w:rPr>
                <w:lang w:val="en-US"/>
              </w:rPr>
              <w:t>Contains information on interventional clinical trials on medicines conducted in the European Union (EU), or the European Economic Area (EEA) which started after 1 May 2004. Generally not as up to date as the US register (described above).</w:t>
            </w:r>
          </w:p>
        </w:tc>
      </w:tr>
      <w:tr w:rsidR="00437603" w14:paraId="39EFA29A" w14:textId="77777777" w:rsidTr="00EA25DC">
        <w:trPr>
          <w:trHeight w:val="603"/>
        </w:trPr>
        <w:tc>
          <w:tcPr>
            <w:tcW w:w="3153" w:type="dxa"/>
          </w:tcPr>
          <w:p w14:paraId="281CBF4C" w14:textId="77777777" w:rsidR="00437603" w:rsidRPr="00437603" w:rsidRDefault="00437603">
            <w:pPr>
              <w:spacing w:before="60" w:after="60"/>
              <w:rPr>
                <w:rFonts w:ascii="Calibri" w:eastAsiaTheme="minorHAnsi" w:hAnsi="Calibri"/>
                <w:color w:val="000000"/>
                <w:sz w:val="22"/>
              </w:rPr>
            </w:pPr>
            <w:r w:rsidRPr="00437603">
              <w:rPr>
                <w:color w:val="000000"/>
              </w:rPr>
              <w:t>Other trials registries</w:t>
            </w:r>
          </w:p>
        </w:tc>
        <w:tc>
          <w:tcPr>
            <w:tcW w:w="6735" w:type="dxa"/>
          </w:tcPr>
          <w:p w14:paraId="71E3A192" w14:textId="77777777" w:rsidR="00437603" w:rsidRPr="006A6573" w:rsidRDefault="00EE79D2" w:rsidP="006A6573">
            <w:pPr>
              <w:pStyle w:val="ListParagraph"/>
              <w:numPr>
                <w:ilvl w:val="0"/>
                <w:numId w:val="7"/>
              </w:numPr>
              <w:autoSpaceDE w:val="0"/>
              <w:autoSpaceDN w:val="0"/>
              <w:adjustRightInd w:val="0"/>
              <w:spacing w:before="60" w:after="60"/>
              <w:ind w:left="357" w:hanging="357"/>
              <w:rPr>
                <w:rFonts w:eastAsiaTheme="minorHAnsi" w:cs="Arial"/>
                <w:lang w:val="en-US"/>
              </w:rPr>
            </w:pPr>
            <w:hyperlink r:id="rId463" w:history="1">
              <w:r w:rsidR="00437603" w:rsidRPr="006A6573">
                <w:rPr>
                  <w:rStyle w:val="Hyperlink"/>
                  <w:rFonts w:cs="Arial"/>
                  <w:lang w:val="en-US"/>
                </w:rPr>
                <w:t>www.isrctn.com/</w:t>
              </w:r>
            </w:hyperlink>
            <w:r w:rsidR="00437603" w:rsidRPr="006A6573">
              <w:rPr>
                <w:rFonts w:cs="Arial"/>
                <w:color w:val="000000"/>
                <w:lang w:val="en-US"/>
              </w:rPr>
              <w:t xml:space="preserve"> is </w:t>
            </w:r>
            <w:r w:rsidR="00437603" w:rsidRPr="006A6573">
              <w:rPr>
                <w:rFonts w:cs="Arial"/>
                <w:lang w:val="en-US"/>
              </w:rPr>
              <w:t>recognised by WHO and ICMJE, and preferred partner of the UK Department of Health and Social Care</w:t>
            </w:r>
            <w:r w:rsidR="006A6573">
              <w:rPr>
                <w:rFonts w:cs="Arial"/>
                <w:lang w:val="en-US"/>
              </w:rPr>
              <w:t>.</w:t>
            </w:r>
          </w:p>
          <w:p w14:paraId="44BA4B82" w14:textId="77777777" w:rsidR="00437603" w:rsidRPr="00437603" w:rsidRDefault="00EE79D2" w:rsidP="006A6573">
            <w:pPr>
              <w:pStyle w:val="ListParagraph"/>
              <w:numPr>
                <w:ilvl w:val="0"/>
                <w:numId w:val="7"/>
              </w:numPr>
              <w:autoSpaceDE w:val="0"/>
              <w:autoSpaceDN w:val="0"/>
              <w:adjustRightInd w:val="0"/>
              <w:spacing w:before="60" w:after="60"/>
              <w:ind w:left="357" w:hanging="357"/>
              <w:rPr>
                <w:rFonts w:ascii="Calibri" w:hAnsi="Calibri"/>
                <w:lang w:val="en-US"/>
              </w:rPr>
            </w:pPr>
            <w:hyperlink r:id="rId464" w:history="1">
              <w:r w:rsidR="00437603" w:rsidRPr="006A6573">
                <w:rPr>
                  <w:rStyle w:val="Hyperlink"/>
                  <w:rFonts w:cs="Arial"/>
                  <w:lang w:val="en-US"/>
                </w:rPr>
                <w:t>https://bepartofresearch.nihr.ac.uk/index</w:t>
              </w:r>
            </w:hyperlink>
            <w:r w:rsidR="00437603" w:rsidRPr="006A6573">
              <w:rPr>
                <w:rFonts w:cs="Arial"/>
                <w:lang w:val="en-US"/>
              </w:rPr>
              <w:t xml:space="preserve"> is a registry of trials ongoing in the UK</w:t>
            </w:r>
            <w:r w:rsidR="006A6573">
              <w:rPr>
                <w:rFonts w:cs="Arial"/>
                <w:lang w:val="en-US"/>
              </w:rPr>
              <w:t>.</w:t>
            </w:r>
          </w:p>
        </w:tc>
      </w:tr>
      <w:tr w:rsidR="00D312F4" w14:paraId="79602F44" w14:textId="77777777" w:rsidTr="00EA25DC">
        <w:tc>
          <w:tcPr>
            <w:tcW w:w="3153" w:type="dxa"/>
          </w:tcPr>
          <w:p w14:paraId="393DC8C2" w14:textId="77777777" w:rsidR="00D312F4" w:rsidRPr="00681858" w:rsidRDefault="00D312F4" w:rsidP="00A40C99">
            <w:pPr>
              <w:spacing w:before="60" w:after="60"/>
              <w:rPr>
                <w:rFonts w:cs="Arial"/>
              </w:rPr>
            </w:pPr>
            <w:r>
              <w:rPr>
                <w:rFonts w:cs="Arial"/>
              </w:rPr>
              <w:t xml:space="preserve">AHFS Drug Information. McEvoy GK. American Society of Health-System Pharmacists.   </w:t>
            </w:r>
            <w:hyperlink r:id="rId465" w:history="1">
              <w:r>
                <w:rPr>
                  <w:rStyle w:val="Hyperlink"/>
                  <w:rFonts w:cs="Arial"/>
                </w:rPr>
                <w:t>www.medicinescomplete.com</w:t>
              </w:r>
            </w:hyperlink>
          </w:p>
        </w:tc>
        <w:tc>
          <w:tcPr>
            <w:tcW w:w="6735" w:type="dxa"/>
          </w:tcPr>
          <w:p w14:paraId="124B9A03" w14:textId="77777777" w:rsidR="00D312F4" w:rsidRDefault="00D312F4" w:rsidP="00A40C99">
            <w:pPr>
              <w:autoSpaceDE w:val="0"/>
              <w:autoSpaceDN w:val="0"/>
              <w:adjustRightInd w:val="0"/>
              <w:spacing w:before="60" w:after="60"/>
              <w:rPr>
                <w:rFonts w:cs="Arial"/>
                <w:lang w:val="en-US"/>
              </w:rPr>
            </w:pPr>
            <w:r>
              <w:rPr>
                <w:rFonts w:cs="Arial"/>
                <w:lang w:val="en-US"/>
              </w:rPr>
              <w:t>Try thi</w:t>
            </w:r>
            <w:r w:rsidRPr="001A6813">
              <w:rPr>
                <w:rFonts w:cs="Arial"/>
                <w:lang w:val="en-US"/>
              </w:rPr>
              <w:t>s</w:t>
            </w:r>
            <w:r>
              <w:rPr>
                <w:rFonts w:cs="Arial"/>
                <w:lang w:val="en-US"/>
              </w:rPr>
              <w:t xml:space="preserve"> resource if product is already launched abroad especially in US.</w:t>
            </w:r>
          </w:p>
        </w:tc>
      </w:tr>
      <w:tr w:rsidR="00A40C99" w14:paraId="1AF2E6A5" w14:textId="77777777" w:rsidTr="00EA25DC">
        <w:tc>
          <w:tcPr>
            <w:tcW w:w="3153" w:type="dxa"/>
          </w:tcPr>
          <w:p w14:paraId="7A023D29" w14:textId="77777777" w:rsidR="00A40C99" w:rsidRDefault="001D4D54" w:rsidP="00A40C99">
            <w:pPr>
              <w:spacing w:before="60" w:after="60"/>
              <w:rPr>
                <w:rFonts w:cs="Arial"/>
              </w:rPr>
            </w:pPr>
            <w:r>
              <w:rPr>
                <w:rFonts w:cs="Arial"/>
                <w:lang w:val="sv-SE"/>
              </w:rPr>
              <w:t xml:space="preserve">Drugdex Database.  </w:t>
            </w:r>
            <w:r w:rsidR="0081456F" w:rsidRPr="0081456F">
              <w:rPr>
                <w:rFonts w:cs="Arial"/>
                <w:lang w:val="sv-SE"/>
              </w:rPr>
              <w:t>IBM Corporation</w:t>
            </w:r>
            <w:r>
              <w:rPr>
                <w:rFonts w:cs="Arial"/>
                <w:lang w:val="sv-SE"/>
              </w:rPr>
              <w:t xml:space="preserve"> (USA) </w:t>
            </w:r>
            <w:r w:rsidR="00A40C99">
              <w:rPr>
                <w:rFonts w:cs="Arial"/>
                <w:iCs/>
              </w:rPr>
              <w:t xml:space="preserve"> </w:t>
            </w:r>
            <w:hyperlink r:id="rId466" w:history="1">
              <w:r w:rsidR="00A40C99" w:rsidRPr="00C26107">
                <w:rPr>
                  <w:rFonts w:cs="Arial"/>
                  <w:color w:val="0000FF"/>
                  <w:u w:val="single"/>
                </w:rPr>
                <w:t>www.micromedexsolutions.com</w:t>
              </w:r>
            </w:hyperlink>
          </w:p>
        </w:tc>
        <w:tc>
          <w:tcPr>
            <w:tcW w:w="6735" w:type="dxa"/>
          </w:tcPr>
          <w:p w14:paraId="42F138AB" w14:textId="77777777" w:rsidR="00A40C99" w:rsidRDefault="00A40C99" w:rsidP="00A40C99">
            <w:pPr>
              <w:autoSpaceDE w:val="0"/>
              <w:autoSpaceDN w:val="0"/>
              <w:adjustRightInd w:val="0"/>
              <w:spacing w:before="60" w:after="60"/>
              <w:rPr>
                <w:rFonts w:cs="Arial"/>
                <w:lang w:val="en-US"/>
              </w:rPr>
            </w:pPr>
            <w:r>
              <w:rPr>
                <w:rFonts w:cs="Arial"/>
                <w:lang w:val="en-US"/>
              </w:rPr>
              <w:t>Try thi</w:t>
            </w:r>
            <w:r w:rsidRPr="001A6813">
              <w:rPr>
                <w:rFonts w:cs="Arial"/>
                <w:lang w:val="en-US"/>
              </w:rPr>
              <w:t>s resource</w:t>
            </w:r>
            <w:r>
              <w:rPr>
                <w:rFonts w:cs="Arial"/>
                <w:lang w:val="en-US"/>
              </w:rPr>
              <w:t xml:space="preserve"> if product is already launched abroad especially in US.</w:t>
            </w:r>
          </w:p>
          <w:p w14:paraId="3B17CBD1" w14:textId="77777777" w:rsidR="00902CFB" w:rsidRDefault="00902CFB" w:rsidP="00A40C99">
            <w:pPr>
              <w:autoSpaceDE w:val="0"/>
              <w:autoSpaceDN w:val="0"/>
              <w:adjustRightInd w:val="0"/>
              <w:spacing w:before="60" w:after="60"/>
              <w:rPr>
                <w:rFonts w:cs="Arial"/>
                <w:lang w:val="en-US"/>
              </w:rPr>
            </w:pPr>
            <w:r w:rsidRPr="00C43FD6">
              <w:rPr>
                <w:rFonts w:cs="Arial"/>
              </w:rPr>
              <w:t xml:space="preserve">See comments in </w:t>
            </w:r>
            <w:hyperlink r:id="rId467" w:history="1">
              <w:r w:rsidRPr="00C43FD6">
                <w:rPr>
                  <w:rStyle w:val="Hyperlink"/>
                  <w:rFonts w:cs="Arial"/>
                </w:rPr>
                <w:t>Tips, Hints and Limitations for use of Common MI Resources document</w:t>
              </w:r>
            </w:hyperlink>
            <w:r w:rsidRPr="00C43FD6">
              <w:rPr>
                <w:rFonts w:cs="Arial"/>
              </w:rPr>
              <w:t>.</w:t>
            </w:r>
          </w:p>
        </w:tc>
      </w:tr>
      <w:tr w:rsidR="00D312F4" w14:paraId="1E7BB66E" w14:textId="77777777" w:rsidTr="00EA25DC">
        <w:tc>
          <w:tcPr>
            <w:tcW w:w="3153" w:type="dxa"/>
          </w:tcPr>
          <w:p w14:paraId="738719FC" w14:textId="77777777" w:rsidR="00D312F4" w:rsidRDefault="00DF6B5B" w:rsidP="006A6573">
            <w:pPr>
              <w:spacing w:before="60" w:after="60"/>
              <w:rPr>
                <w:rFonts w:cs="Arial"/>
                <w:lang w:val="sv-SE"/>
              </w:rPr>
            </w:pPr>
            <w:r w:rsidRPr="00D312F4">
              <w:rPr>
                <w:rFonts w:cs="Arial"/>
              </w:rPr>
              <w:t>Lexi-Comp</w:t>
            </w:r>
            <w:r>
              <w:rPr>
                <w:rFonts w:cs="Arial"/>
              </w:rPr>
              <w:t xml:space="preserve">. </w:t>
            </w:r>
            <w:r w:rsidRPr="00D312F4">
              <w:rPr>
                <w:rFonts w:cs="Arial"/>
              </w:rPr>
              <w:t>Lexi-Comp Inc. (USA)</w:t>
            </w:r>
            <w:r>
              <w:rPr>
                <w:rFonts w:cs="Arial"/>
              </w:rPr>
              <w:t xml:space="preserve">. </w:t>
            </w:r>
            <w:hyperlink r:id="rId468" w:history="1">
              <w:r w:rsidRPr="00B90A1A">
                <w:rPr>
                  <w:rStyle w:val="Hyperlink"/>
                  <w:rFonts w:cs="Arial"/>
                </w:rPr>
                <w:t>https://online.lexi.com/lco/action/home</w:t>
              </w:r>
            </w:hyperlink>
          </w:p>
        </w:tc>
        <w:tc>
          <w:tcPr>
            <w:tcW w:w="6735" w:type="dxa"/>
          </w:tcPr>
          <w:p w14:paraId="20FCD4C8" w14:textId="77777777" w:rsidR="00D312F4" w:rsidRDefault="00D312F4" w:rsidP="007D25E7">
            <w:pPr>
              <w:numPr>
                <w:ilvl w:val="12"/>
                <w:numId w:val="0"/>
              </w:numPr>
              <w:spacing w:before="60" w:after="60"/>
              <w:rPr>
                <w:rFonts w:cs="Arial"/>
                <w:szCs w:val="16"/>
                <w:lang w:val="en-US"/>
              </w:rPr>
            </w:pPr>
            <w:r>
              <w:rPr>
                <w:rFonts w:cs="Arial"/>
                <w:lang w:val="en-US"/>
              </w:rPr>
              <w:t>Try thi</w:t>
            </w:r>
            <w:r w:rsidRPr="001A6813">
              <w:rPr>
                <w:rFonts w:cs="Arial"/>
                <w:lang w:val="en-US"/>
              </w:rPr>
              <w:t>s resource</w:t>
            </w:r>
            <w:r>
              <w:rPr>
                <w:rFonts w:cs="Arial"/>
                <w:lang w:val="en-US"/>
              </w:rPr>
              <w:t xml:space="preserve"> if product is already launched abroad especially in US.</w:t>
            </w:r>
          </w:p>
        </w:tc>
      </w:tr>
      <w:tr w:rsidR="006A6573" w14:paraId="69428D4B" w14:textId="77777777" w:rsidTr="00EA25DC">
        <w:tc>
          <w:tcPr>
            <w:tcW w:w="3153" w:type="dxa"/>
          </w:tcPr>
          <w:p w14:paraId="0B124F2A" w14:textId="77777777" w:rsidR="006A6573" w:rsidRPr="00E45C8E" w:rsidRDefault="006A6573" w:rsidP="006A6573">
            <w:pPr>
              <w:spacing w:before="60" w:after="60"/>
            </w:pPr>
            <w:r w:rsidRPr="00E45C8E">
              <w:t xml:space="preserve">Bibliographic databases e.g. Medline, Embase, Pubmed. Cochrane Library. </w:t>
            </w:r>
            <w:hyperlink r:id="rId469" w:history="1">
              <w:r w:rsidRPr="00C46CEE">
                <w:rPr>
                  <w:rStyle w:val="Hyperlink"/>
                </w:rPr>
                <w:t>www.cochranelibrary.com/</w:t>
              </w:r>
            </w:hyperlink>
            <w:r>
              <w:t xml:space="preserve"> </w:t>
            </w:r>
          </w:p>
        </w:tc>
        <w:tc>
          <w:tcPr>
            <w:tcW w:w="6735" w:type="dxa"/>
          </w:tcPr>
          <w:p w14:paraId="5873B062" w14:textId="77777777" w:rsidR="006A6573" w:rsidRPr="00E45C8E" w:rsidRDefault="006A6573" w:rsidP="006A6573">
            <w:pPr>
              <w:spacing w:before="60" w:after="60"/>
            </w:pPr>
            <w:r>
              <w:t>Suggested terms: generic name or synonym</w:t>
            </w:r>
          </w:p>
        </w:tc>
      </w:tr>
      <w:tr w:rsidR="00A40C99" w14:paraId="4EBEA0D3" w14:textId="77777777" w:rsidTr="00EA25DC">
        <w:tc>
          <w:tcPr>
            <w:tcW w:w="3153" w:type="dxa"/>
          </w:tcPr>
          <w:p w14:paraId="39337374" w14:textId="77777777" w:rsidR="00757F58" w:rsidRPr="001F53C1" w:rsidRDefault="00A40C99" w:rsidP="006A6573">
            <w:pPr>
              <w:spacing w:before="60" w:after="60"/>
              <w:rPr>
                <w:rFonts w:cs="Arial"/>
              </w:rPr>
            </w:pPr>
            <w:r>
              <w:rPr>
                <w:rFonts w:cs="Arial"/>
              </w:rPr>
              <w:t>Intern</w:t>
            </w:r>
            <w:r w:rsidR="00F949B0">
              <w:rPr>
                <w:rFonts w:cs="Arial"/>
              </w:rPr>
              <w:t>et search.</w:t>
            </w:r>
            <w:r w:rsidR="00DF3F0E">
              <w:rPr>
                <w:rFonts w:cs="Arial"/>
              </w:rPr>
              <w:t xml:space="preserve"> </w:t>
            </w:r>
            <w:hyperlink r:id="rId470" w:history="1">
              <w:r w:rsidR="00757F58" w:rsidRPr="001F53C1">
                <w:rPr>
                  <w:rStyle w:val="Hyperlink"/>
                  <w:rFonts w:cs="Arial"/>
                  <w:lang w:val="sv-SE"/>
                </w:rPr>
                <w:t>www.google.co.uk</w:t>
              </w:r>
            </w:hyperlink>
            <w:r w:rsidR="00757F58" w:rsidRPr="001F53C1">
              <w:rPr>
                <w:rFonts w:cs="Arial"/>
                <w:lang w:val="sv-SE"/>
              </w:rPr>
              <w:t xml:space="preserve"> for general seach engine</w:t>
            </w:r>
          </w:p>
          <w:p w14:paraId="05E0F0A0" w14:textId="77777777" w:rsidR="00757F58" w:rsidRPr="001F53C1" w:rsidRDefault="00757F58" w:rsidP="006A6573">
            <w:pPr>
              <w:spacing w:before="60" w:after="60"/>
              <w:rPr>
                <w:rFonts w:cs="Arial"/>
              </w:rPr>
            </w:pPr>
            <w:r w:rsidRPr="001F53C1">
              <w:rPr>
                <w:rFonts w:cs="Arial"/>
                <w:lang w:val="sv-SE"/>
              </w:rPr>
              <w:t xml:space="preserve">Google scholar for more academic focus </w:t>
            </w:r>
            <w:hyperlink r:id="rId471" w:history="1">
              <w:r w:rsidR="00DF3F0E" w:rsidRPr="002779C9">
                <w:rPr>
                  <w:rStyle w:val="Hyperlink"/>
                  <w:rFonts w:cs="Arial"/>
                  <w:lang w:val="sv-SE"/>
                </w:rPr>
                <w:t>http://scholar.google.co.uk/</w:t>
              </w:r>
            </w:hyperlink>
          </w:p>
        </w:tc>
        <w:tc>
          <w:tcPr>
            <w:tcW w:w="6735" w:type="dxa"/>
          </w:tcPr>
          <w:p w14:paraId="217BE88B" w14:textId="77777777" w:rsidR="00A40C99" w:rsidRDefault="00A40C99" w:rsidP="006A6573">
            <w:pPr>
              <w:autoSpaceDE w:val="0"/>
              <w:autoSpaceDN w:val="0"/>
              <w:adjustRightInd w:val="0"/>
              <w:spacing w:before="60" w:after="60"/>
              <w:rPr>
                <w:rFonts w:cs="Arial"/>
                <w:lang w:val="en-US"/>
              </w:rPr>
            </w:pPr>
            <w:r>
              <w:rPr>
                <w:rFonts w:cs="Arial"/>
                <w:lang w:val="en-US"/>
              </w:rPr>
              <w:t>Use for reviews published in other countries if already launched elsewhere in the world.</w:t>
            </w:r>
          </w:p>
          <w:p w14:paraId="2994DBBD" w14:textId="77777777" w:rsidR="00757F58" w:rsidRDefault="00813384" w:rsidP="006A6573">
            <w:pPr>
              <w:autoSpaceDE w:val="0"/>
              <w:autoSpaceDN w:val="0"/>
              <w:adjustRightInd w:val="0"/>
              <w:spacing w:before="60" w:after="60"/>
              <w:rPr>
                <w:rFonts w:cs="Arial"/>
                <w:lang w:val="en-US"/>
              </w:rPr>
            </w:pPr>
            <w:r>
              <w:rPr>
                <w:rFonts w:cs="Arial"/>
                <w:b/>
                <w:bCs/>
              </w:rPr>
              <w:t>NOTE</w:t>
            </w:r>
            <w:r w:rsidR="004278AE" w:rsidRPr="00757F58">
              <w:rPr>
                <w:rFonts w:cs="Arial"/>
                <w:b/>
                <w:bCs/>
              </w:rPr>
              <w:t>:</w:t>
            </w:r>
            <w:r w:rsidR="004278AE" w:rsidRPr="00757F58">
              <w:rPr>
                <w:rFonts w:cs="Arial"/>
                <w:bCs/>
              </w:rPr>
              <w:t xml:space="preserve"> See QRMG Guidance:</w:t>
            </w:r>
            <w:r w:rsidR="004278AE">
              <w:rPr>
                <w:rFonts w:cs="Arial"/>
                <w:bCs/>
              </w:rPr>
              <w:t xml:space="preserve"> </w:t>
            </w:r>
            <w:hyperlink r:id="rId472" w:history="1">
              <w:r w:rsidR="004278AE">
                <w:rPr>
                  <w:rStyle w:val="Hyperlink"/>
                  <w:rFonts w:cs="Arial"/>
                  <w:bCs/>
                </w:rPr>
                <w:t>Internet Searching for Medicines Information staff</w:t>
              </w:r>
            </w:hyperlink>
            <w:r w:rsidR="004278AE" w:rsidRPr="00757F58">
              <w:rPr>
                <w:rFonts w:cs="Arial"/>
                <w:bCs/>
              </w:rPr>
              <w:t xml:space="preserve"> for information and advice on</w:t>
            </w:r>
            <w:r w:rsidR="004278AE">
              <w:rPr>
                <w:rFonts w:cs="Arial"/>
                <w:bCs/>
              </w:rPr>
              <w:t xml:space="preserve"> best </w:t>
            </w:r>
            <w:r w:rsidR="004278AE" w:rsidRPr="00757F58">
              <w:rPr>
                <w:rFonts w:cs="Arial"/>
                <w:bCs/>
              </w:rPr>
              <w:t>us</w:t>
            </w:r>
            <w:r w:rsidR="004278AE">
              <w:rPr>
                <w:rFonts w:cs="Arial"/>
                <w:bCs/>
              </w:rPr>
              <w:t>e of the internet and internet-based search tools for enquiry answering in Medicines Information</w:t>
            </w:r>
            <w:r w:rsidR="004278AE" w:rsidRPr="00757F58">
              <w:rPr>
                <w:rFonts w:cs="Arial"/>
                <w:bCs/>
              </w:rPr>
              <w:t>.</w:t>
            </w:r>
          </w:p>
        </w:tc>
      </w:tr>
      <w:tr w:rsidR="00A40C99" w14:paraId="56C35CEB" w14:textId="77777777" w:rsidTr="00EA25DC">
        <w:tc>
          <w:tcPr>
            <w:tcW w:w="3153" w:type="dxa"/>
          </w:tcPr>
          <w:p w14:paraId="022C9D37" w14:textId="77777777" w:rsidR="00A40C99" w:rsidRDefault="00A40C99" w:rsidP="00A40C99">
            <w:pPr>
              <w:spacing w:before="60" w:after="60"/>
              <w:rPr>
                <w:rFonts w:cs="Arial"/>
              </w:rPr>
            </w:pPr>
            <w:r>
              <w:rPr>
                <w:rFonts w:cs="Arial"/>
              </w:rPr>
              <w:t>Regional MI centre</w:t>
            </w:r>
          </w:p>
        </w:tc>
        <w:tc>
          <w:tcPr>
            <w:tcW w:w="6735" w:type="dxa"/>
          </w:tcPr>
          <w:p w14:paraId="0498034D" w14:textId="77777777" w:rsidR="00A40C99" w:rsidRDefault="00A40C99" w:rsidP="006A6573">
            <w:pPr>
              <w:autoSpaceDE w:val="0"/>
              <w:autoSpaceDN w:val="0"/>
              <w:adjustRightInd w:val="0"/>
              <w:spacing w:before="60" w:after="60"/>
              <w:rPr>
                <w:rFonts w:cs="Arial"/>
                <w:lang w:val="en-US"/>
              </w:rPr>
            </w:pPr>
            <w:r>
              <w:rPr>
                <w:rFonts w:cs="Arial"/>
                <w:lang w:val="en-US"/>
              </w:rPr>
              <w:t>Your regional MI centre may have access to other new drug/horizon scanning databases</w:t>
            </w:r>
            <w:r w:rsidR="006A6573">
              <w:rPr>
                <w:rFonts w:cs="Arial"/>
                <w:lang w:val="en-US"/>
              </w:rPr>
              <w:t xml:space="preserve"> </w:t>
            </w:r>
            <w:hyperlink r:id="rId473" w:history="1">
              <w:r w:rsidR="006A6573" w:rsidRPr="006A6573">
                <w:rPr>
                  <w:color w:val="0000FF"/>
                  <w:u w:val="single"/>
                  <w:lang w:val="en-US"/>
                </w:rPr>
                <w:t>UKPharmaScan</w:t>
              </w:r>
            </w:hyperlink>
            <w:r w:rsidR="006A6573" w:rsidRPr="006A6573">
              <w:rPr>
                <w:color w:val="000000"/>
                <w:lang w:val="en-US"/>
              </w:rPr>
              <w:t xml:space="preserve">, especially if their staff are involved in SPS horizon scanning – see </w:t>
            </w:r>
            <w:hyperlink r:id="rId474" w:history="1">
              <w:r w:rsidR="006A6573" w:rsidRPr="006A6573">
                <w:rPr>
                  <w:color w:val="0000FF"/>
                  <w:u w:val="single"/>
                  <w:lang w:val="en-US"/>
                </w:rPr>
                <w:t>www.sps.nhs.uk/articles/ukmi-medicines-access-group/</w:t>
              </w:r>
            </w:hyperlink>
            <w:r w:rsidR="006A6573" w:rsidRPr="006A6573">
              <w:rPr>
                <w:color w:val="000000"/>
                <w:lang w:val="en-US"/>
              </w:rPr>
              <w:t>.</w:t>
            </w:r>
          </w:p>
        </w:tc>
      </w:tr>
      <w:tr w:rsidR="00A40C99" w14:paraId="46173C01" w14:textId="77777777" w:rsidTr="00EA25DC">
        <w:tc>
          <w:tcPr>
            <w:tcW w:w="3153" w:type="dxa"/>
          </w:tcPr>
          <w:p w14:paraId="1FD079D5" w14:textId="77777777" w:rsidR="00A40C99" w:rsidRDefault="006A6573" w:rsidP="006A6573">
            <w:pPr>
              <w:spacing w:before="60" w:after="60"/>
              <w:rPr>
                <w:rFonts w:cs="Arial"/>
              </w:rPr>
            </w:pPr>
            <w:r>
              <w:rPr>
                <w:rFonts w:cs="Arial"/>
              </w:rPr>
              <w:t xml:space="preserve">SPS </w:t>
            </w:r>
            <w:r w:rsidR="00A40C99">
              <w:rPr>
                <w:rFonts w:cs="Arial"/>
              </w:rPr>
              <w:t>horizon scanning service</w:t>
            </w:r>
            <w:r w:rsidR="00F949B0">
              <w:rPr>
                <w:rFonts w:cs="Arial"/>
              </w:rPr>
              <w:t>.</w:t>
            </w:r>
            <w:r w:rsidR="00DF3F0E">
              <w:rPr>
                <w:rFonts w:cs="Arial"/>
              </w:rPr>
              <w:t xml:space="preserve"> </w:t>
            </w:r>
            <w:hyperlink r:id="rId475" w:history="1">
              <w:r w:rsidR="00C87DE0">
                <w:rPr>
                  <w:rStyle w:val="Hyperlink"/>
                </w:rPr>
                <w:t>www.sps.nhs.uk/home/planning/new-medicines/</w:t>
              </w:r>
            </w:hyperlink>
          </w:p>
        </w:tc>
        <w:tc>
          <w:tcPr>
            <w:tcW w:w="6735" w:type="dxa"/>
          </w:tcPr>
          <w:p w14:paraId="1BDE9C19" w14:textId="77777777" w:rsidR="00A40C99" w:rsidRPr="006A6573" w:rsidRDefault="00A40C99" w:rsidP="00A40C99">
            <w:pPr>
              <w:autoSpaceDE w:val="0"/>
              <w:autoSpaceDN w:val="0"/>
              <w:adjustRightInd w:val="0"/>
              <w:spacing w:before="60" w:after="60"/>
              <w:rPr>
                <w:rFonts w:cs="Arial"/>
              </w:rPr>
            </w:pPr>
            <w:r w:rsidRPr="00A0760C">
              <w:rPr>
                <w:rFonts w:cs="Arial"/>
              </w:rPr>
              <w:t>If you can’t find the information you need in the resources listed or need more detailed or tailored support in the form of spreadsheets, etc. contact the service at </w:t>
            </w:r>
            <w:hyperlink r:id="rId476" w:history="1">
              <w:r w:rsidRPr="00A0760C">
                <w:rPr>
                  <w:rStyle w:val="Hyperlink"/>
                  <w:rFonts w:cs="Arial"/>
                </w:rPr>
                <w:t>nwmedinfo@nhs.net</w:t>
              </w:r>
            </w:hyperlink>
            <w:r w:rsidRPr="00A0760C">
              <w:rPr>
                <w:rFonts w:cs="Arial"/>
              </w:rPr>
              <w:t> or 0151 794 8113</w:t>
            </w:r>
            <w:r w:rsidR="00DF12AD">
              <w:rPr>
                <w:rFonts w:cs="Arial"/>
              </w:rPr>
              <w:t>.</w:t>
            </w:r>
          </w:p>
        </w:tc>
      </w:tr>
    </w:tbl>
    <w:p w14:paraId="0465D2CD" w14:textId="77777777" w:rsidR="006A6573" w:rsidRDefault="006A6573">
      <w:r>
        <w:br w:type="page"/>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A40C99" w14:paraId="3884AC15" w14:textId="77777777" w:rsidTr="00FC4D2E">
        <w:trPr>
          <w:trHeight w:val="340"/>
        </w:trPr>
        <w:tc>
          <w:tcPr>
            <w:tcW w:w="9888" w:type="dxa"/>
            <w:gridSpan w:val="2"/>
            <w:shd w:val="clear" w:color="auto" w:fill="E0E0E0"/>
          </w:tcPr>
          <w:p w14:paraId="5154AD2E" w14:textId="77777777" w:rsidR="00A40C99" w:rsidRPr="00D343C4" w:rsidRDefault="00A40C99" w:rsidP="00A40C99">
            <w:pPr>
              <w:pStyle w:val="BodyText"/>
              <w:spacing w:before="60" w:after="60"/>
              <w:rPr>
                <w:rFonts w:cs="Arial"/>
                <w:b/>
                <w:iCs/>
              </w:rPr>
            </w:pPr>
            <w:r>
              <w:br w:type="page"/>
            </w:r>
            <w:r>
              <w:rPr>
                <w:rFonts w:cs="Arial"/>
                <w:b/>
                <w:bCs/>
                <w:lang w:val="en-US"/>
              </w:rPr>
              <w:t>Recently launched drugs</w:t>
            </w:r>
          </w:p>
        </w:tc>
      </w:tr>
      <w:tr w:rsidR="00A40C99" w14:paraId="140F30EA" w14:textId="77777777" w:rsidTr="00EA25DC">
        <w:tc>
          <w:tcPr>
            <w:tcW w:w="3153" w:type="dxa"/>
          </w:tcPr>
          <w:p w14:paraId="54CA6A75" w14:textId="77777777" w:rsidR="00A40C99" w:rsidRDefault="00A40C99" w:rsidP="00DF3F0E">
            <w:pPr>
              <w:spacing w:before="60" w:after="60"/>
              <w:rPr>
                <w:rFonts w:cs="Arial"/>
              </w:rPr>
            </w:pPr>
            <w:r w:rsidRPr="00A0760C">
              <w:rPr>
                <w:rFonts w:cs="Arial"/>
              </w:rPr>
              <w:t>SPS New medicines section</w:t>
            </w:r>
            <w:r w:rsidR="00F949B0">
              <w:rPr>
                <w:rFonts w:cs="Arial"/>
              </w:rPr>
              <w:t>.</w:t>
            </w:r>
            <w:r w:rsidR="00DF3F0E">
              <w:rPr>
                <w:rFonts w:cs="Arial"/>
              </w:rPr>
              <w:t xml:space="preserve"> </w:t>
            </w:r>
            <w:hyperlink r:id="rId477" w:history="1">
              <w:r w:rsidRPr="00A0760C">
                <w:rPr>
                  <w:rStyle w:val="Hyperlink"/>
                  <w:rFonts w:cs="Arial"/>
                </w:rPr>
                <w:t>www.sps.nhs.uk/category/new-medicines/</w:t>
              </w:r>
            </w:hyperlink>
          </w:p>
        </w:tc>
        <w:tc>
          <w:tcPr>
            <w:tcW w:w="6735" w:type="dxa"/>
          </w:tcPr>
          <w:p w14:paraId="7462F99F" w14:textId="77777777" w:rsidR="00A40C99" w:rsidRDefault="00A40C99" w:rsidP="00A40C99">
            <w:pPr>
              <w:autoSpaceDE w:val="0"/>
              <w:autoSpaceDN w:val="0"/>
              <w:adjustRightInd w:val="0"/>
              <w:spacing w:before="60" w:after="60"/>
              <w:rPr>
                <w:rFonts w:cs="Arial"/>
                <w:lang w:val="en-US"/>
              </w:rPr>
            </w:pPr>
            <w:r>
              <w:rPr>
                <w:rFonts w:cs="Arial"/>
                <w:lang w:val="en-US"/>
              </w:rPr>
              <w:t>Monographs are retained on for up to two years post launch and will contain hyperlinks to independent reviews.</w:t>
            </w:r>
          </w:p>
        </w:tc>
      </w:tr>
      <w:tr w:rsidR="00A40C99" w:rsidRPr="00AA43E3" w14:paraId="2074D44F" w14:textId="77777777" w:rsidTr="00EA25DC">
        <w:tc>
          <w:tcPr>
            <w:tcW w:w="3153" w:type="dxa"/>
          </w:tcPr>
          <w:p w14:paraId="25D44711" w14:textId="77777777" w:rsidR="00A40C99" w:rsidRPr="00AA43E3" w:rsidRDefault="006A6573" w:rsidP="00A40C99">
            <w:pPr>
              <w:spacing w:before="60" w:after="60"/>
              <w:rPr>
                <w:rFonts w:cs="Arial"/>
              </w:rPr>
            </w:pPr>
            <w:r>
              <w:rPr>
                <w:rFonts w:cs="Arial"/>
              </w:rPr>
              <w:t xml:space="preserve">SPS </w:t>
            </w:r>
            <w:r w:rsidR="00A40C99" w:rsidRPr="00AA43E3">
              <w:rPr>
                <w:rFonts w:cs="Arial"/>
              </w:rPr>
              <w:t xml:space="preserve">Monthly list of new product evaluations </w:t>
            </w:r>
            <w:r w:rsidR="00A40C99">
              <w:rPr>
                <w:rFonts w:cs="Arial"/>
              </w:rPr>
              <w:t xml:space="preserve">via </w:t>
            </w:r>
            <w:hyperlink r:id="rId478" w:history="1">
              <w:r w:rsidR="00A40C99" w:rsidRPr="002B6ED0">
                <w:rPr>
                  <w:rStyle w:val="Hyperlink"/>
                  <w:rFonts w:cs="Arial"/>
                </w:rPr>
                <w:t>www.sps.nhs.uk</w:t>
              </w:r>
            </w:hyperlink>
            <w:r w:rsidR="00A40C99">
              <w:rPr>
                <w:rFonts w:cs="Arial"/>
              </w:rPr>
              <w:t xml:space="preserve"> </w:t>
            </w:r>
          </w:p>
        </w:tc>
        <w:tc>
          <w:tcPr>
            <w:tcW w:w="6735" w:type="dxa"/>
          </w:tcPr>
          <w:p w14:paraId="5BB72AA5" w14:textId="77777777" w:rsidR="00A40C99" w:rsidRPr="00A0760C" w:rsidRDefault="00A40C99" w:rsidP="00A40C99">
            <w:pPr>
              <w:spacing w:before="60" w:after="60"/>
              <w:rPr>
                <w:rFonts w:cs="Arial"/>
              </w:rPr>
            </w:pPr>
            <w:r w:rsidRPr="00A0760C">
              <w:rPr>
                <w:rFonts w:cs="Arial"/>
              </w:rPr>
              <w:t>UKMi produces a list of UK new product evaluations (medicines and devices) in production, or published in the previous three years.</w:t>
            </w:r>
          </w:p>
          <w:p w14:paraId="1CEBE31F" w14:textId="77777777" w:rsidR="00A40C99" w:rsidRPr="00AA43E3" w:rsidRDefault="00A40C99" w:rsidP="00A40C99">
            <w:pPr>
              <w:spacing w:before="60" w:after="60"/>
              <w:rPr>
                <w:rFonts w:cs="Arial"/>
              </w:rPr>
            </w:pPr>
            <w:r w:rsidRPr="00A0760C">
              <w:rPr>
                <w:rFonts w:cs="Arial"/>
              </w:rPr>
              <w:t>To find the latest copy</w:t>
            </w:r>
            <w:r>
              <w:rPr>
                <w:rFonts w:cs="Arial"/>
              </w:rPr>
              <w:t xml:space="preserve"> search</w:t>
            </w:r>
            <w:r w:rsidRPr="00A0760C">
              <w:rPr>
                <w:rFonts w:cs="Arial"/>
              </w:rPr>
              <w:t xml:space="preserve"> ‘</w:t>
            </w:r>
            <w:r w:rsidRPr="00820279">
              <w:rPr>
                <w:rFonts w:cs="Arial"/>
                <w:bCs/>
                <w:iCs/>
              </w:rPr>
              <w:t>New product evaluations</w:t>
            </w:r>
            <w:r w:rsidRPr="00820279">
              <w:rPr>
                <w:rFonts w:cs="Arial"/>
                <w:bCs/>
                <w:i/>
                <w:iCs/>
              </w:rPr>
              <w:t>’</w:t>
            </w:r>
            <w:r w:rsidRPr="00A0760C">
              <w:rPr>
                <w:rFonts w:cs="Arial"/>
              </w:rPr>
              <w:t>.</w:t>
            </w:r>
          </w:p>
        </w:tc>
      </w:tr>
      <w:tr w:rsidR="006A6573" w14:paraId="18B70EAA" w14:textId="77777777" w:rsidTr="006A6573">
        <w:tc>
          <w:tcPr>
            <w:tcW w:w="3153" w:type="dxa"/>
            <w:tcBorders>
              <w:top w:val="single" w:sz="4" w:space="0" w:color="auto"/>
              <w:left w:val="single" w:sz="4" w:space="0" w:color="auto"/>
              <w:bottom w:val="single" w:sz="4" w:space="0" w:color="auto"/>
              <w:right w:val="single" w:sz="4" w:space="0" w:color="auto"/>
            </w:tcBorders>
          </w:tcPr>
          <w:p w14:paraId="3D01AF72" w14:textId="77777777" w:rsidR="006A6573" w:rsidRPr="006A6573" w:rsidRDefault="006A6573">
            <w:pPr>
              <w:spacing w:before="60" w:after="60"/>
              <w:rPr>
                <w:rFonts w:cs="Arial"/>
              </w:rPr>
            </w:pPr>
            <w:r w:rsidRPr="006A6573">
              <w:rPr>
                <w:rFonts w:cs="Arial"/>
              </w:rPr>
              <w:t xml:space="preserve">SPS New Product Launches </w:t>
            </w:r>
            <w:hyperlink r:id="rId479" w:history="1">
              <w:r w:rsidRPr="006A6573">
                <w:rPr>
                  <w:rStyle w:val="Hyperlink"/>
                  <w:rFonts w:cs="Arial"/>
                </w:rPr>
                <w:t>www.sps.nhs.uk/articles/new-product-launches/</w:t>
              </w:r>
            </w:hyperlink>
            <w:r w:rsidRPr="006A6573">
              <w:rPr>
                <w:rFonts w:cs="Arial"/>
              </w:rPr>
              <w:t xml:space="preserve"> </w:t>
            </w:r>
          </w:p>
        </w:tc>
        <w:tc>
          <w:tcPr>
            <w:tcW w:w="6735" w:type="dxa"/>
            <w:tcBorders>
              <w:top w:val="single" w:sz="4" w:space="0" w:color="auto"/>
              <w:left w:val="single" w:sz="4" w:space="0" w:color="auto"/>
              <w:bottom w:val="single" w:sz="4" w:space="0" w:color="auto"/>
              <w:right w:val="single" w:sz="4" w:space="0" w:color="auto"/>
            </w:tcBorders>
          </w:tcPr>
          <w:p w14:paraId="04B46C9A" w14:textId="77777777" w:rsidR="006A6573" w:rsidRPr="006A6573" w:rsidRDefault="006A6573">
            <w:pPr>
              <w:spacing w:before="60" w:after="60"/>
              <w:rPr>
                <w:rFonts w:cs="Arial"/>
              </w:rPr>
            </w:pPr>
            <w:r w:rsidRPr="006A6573">
              <w:rPr>
                <w:rFonts w:cs="Arial"/>
              </w:rPr>
              <w:t xml:space="preserve">An annual list of new products (medicines and devices) and formulations launched, and licence changes approved, in the previous year. From 2020, published as part of the Prescribing Outlook series – see </w:t>
            </w:r>
            <w:hyperlink r:id="rId480" w:history="1">
              <w:r w:rsidRPr="006A6573">
                <w:rPr>
                  <w:rStyle w:val="Hyperlink"/>
                  <w:rFonts w:cs="Arial"/>
                </w:rPr>
                <w:t>www.sps.nhs.uk</w:t>
              </w:r>
            </w:hyperlink>
            <w:r w:rsidRPr="006A6573">
              <w:rPr>
                <w:rFonts w:cs="Arial"/>
              </w:rPr>
              <w:t xml:space="preserve">  </w:t>
            </w:r>
          </w:p>
        </w:tc>
      </w:tr>
      <w:tr w:rsidR="006A6573" w14:paraId="15DCBF39" w14:textId="77777777" w:rsidTr="006A6573">
        <w:trPr>
          <w:trHeight w:val="860"/>
        </w:trPr>
        <w:tc>
          <w:tcPr>
            <w:tcW w:w="3153" w:type="dxa"/>
            <w:tcBorders>
              <w:top w:val="single" w:sz="4" w:space="0" w:color="auto"/>
              <w:left w:val="single" w:sz="4" w:space="0" w:color="auto"/>
              <w:bottom w:val="single" w:sz="4" w:space="0" w:color="auto"/>
              <w:right w:val="single" w:sz="4" w:space="0" w:color="auto"/>
            </w:tcBorders>
          </w:tcPr>
          <w:p w14:paraId="41BA4482" w14:textId="77777777" w:rsidR="006A6573" w:rsidRPr="006A6573" w:rsidRDefault="006A6573" w:rsidP="006A6573">
            <w:pPr>
              <w:autoSpaceDE w:val="0"/>
              <w:autoSpaceDN w:val="0"/>
              <w:adjustRightInd w:val="0"/>
              <w:spacing w:before="60" w:after="60"/>
              <w:rPr>
                <w:rFonts w:cs="Arial"/>
              </w:rPr>
            </w:pPr>
            <w:r w:rsidRPr="006A6573">
              <w:rPr>
                <w:rFonts w:cs="Arial"/>
              </w:rPr>
              <w:t xml:space="preserve">UK licensing authority (Medicines and Healthcare products Regulatory Agency). </w:t>
            </w:r>
            <w:hyperlink r:id="rId481" w:history="1">
              <w:r w:rsidRPr="006A6573">
                <w:rPr>
                  <w:rStyle w:val="Hyperlink"/>
                  <w:rFonts w:cs="Arial"/>
                </w:rPr>
                <w:t>www.gov.uk/government/organisations/medicines-and-healthcare-products-regulatory-agency</w:t>
              </w:r>
            </w:hyperlink>
            <w:r w:rsidRPr="006A6573">
              <w:rPr>
                <w:rFonts w:cs="Arial"/>
              </w:rPr>
              <w:t xml:space="preserve">  </w:t>
            </w:r>
          </w:p>
        </w:tc>
        <w:tc>
          <w:tcPr>
            <w:tcW w:w="6735" w:type="dxa"/>
            <w:tcBorders>
              <w:top w:val="single" w:sz="4" w:space="0" w:color="auto"/>
              <w:left w:val="single" w:sz="4" w:space="0" w:color="auto"/>
              <w:bottom w:val="single" w:sz="4" w:space="0" w:color="auto"/>
              <w:right w:val="single" w:sz="4" w:space="0" w:color="auto"/>
            </w:tcBorders>
          </w:tcPr>
          <w:p w14:paraId="21E30446" w14:textId="77777777" w:rsidR="006A6573" w:rsidRPr="006A6573" w:rsidRDefault="006A6573" w:rsidP="00D3588C">
            <w:pPr>
              <w:autoSpaceDE w:val="0"/>
              <w:autoSpaceDN w:val="0"/>
              <w:adjustRightInd w:val="0"/>
              <w:spacing w:before="60" w:after="60"/>
              <w:rPr>
                <w:rFonts w:cs="Arial"/>
              </w:rPr>
            </w:pPr>
            <w:r w:rsidRPr="006A6573">
              <w:rPr>
                <w:rFonts w:cs="Arial"/>
              </w:rPr>
              <w:t xml:space="preserve">UK Public assessment reports (UKPARs) are published here and contain data used to support the application in the UK. See </w:t>
            </w:r>
            <w:hyperlink r:id="rId482" w:history="1">
              <w:r w:rsidRPr="006A6573">
                <w:rPr>
                  <w:rStyle w:val="Hyperlink"/>
                  <w:rFonts w:cs="Arial"/>
                </w:rPr>
                <w:t>https://products.mhra.gov.uk/</w:t>
              </w:r>
            </w:hyperlink>
            <w:r w:rsidRPr="006A6573">
              <w:rPr>
                <w:rFonts w:cs="Arial"/>
              </w:rPr>
              <w:t>. However, they can take time to be published and are only available for certain products.</w:t>
            </w:r>
          </w:p>
          <w:p w14:paraId="1D27AB20" w14:textId="77777777" w:rsidR="006A6573" w:rsidRPr="006A6573" w:rsidRDefault="006A6573" w:rsidP="00D3588C">
            <w:pPr>
              <w:autoSpaceDE w:val="0"/>
              <w:autoSpaceDN w:val="0"/>
              <w:adjustRightInd w:val="0"/>
              <w:spacing w:before="60" w:after="60"/>
              <w:rPr>
                <w:rFonts w:cs="Arial"/>
              </w:rPr>
            </w:pPr>
            <w:r w:rsidRPr="006A6573">
              <w:rPr>
                <w:rFonts w:cs="Arial"/>
              </w:rPr>
              <w:t xml:space="preserve">SPCs and PILs can also be </w:t>
            </w:r>
            <w:r>
              <w:rPr>
                <w:rFonts w:cs="Arial"/>
              </w:rPr>
              <w:t>accessed</w:t>
            </w:r>
            <w:r w:rsidRPr="006A6573">
              <w:rPr>
                <w:rFonts w:cs="Arial"/>
              </w:rPr>
              <w:t xml:space="preserve"> here.</w:t>
            </w:r>
          </w:p>
        </w:tc>
      </w:tr>
      <w:tr w:rsidR="00EA25DC" w14:paraId="58311BBB" w14:textId="77777777" w:rsidTr="00EA25DC">
        <w:trPr>
          <w:trHeight w:val="860"/>
        </w:trPr>
        <w:tc>
          <w:tcPr>
            <w:tcW w:w="3153" w:type="dxa"/>
          </w:tcPr>
          <w:p w14:paraId="50A0A3F4" w14:textId="77777777" w:rsidR="00EA25DC" w:rsidRDefault="00EA25DC" w:rsidP="00F949B0">
            <w:pPr>
              <w:autoSpaceDE w:val="0"/>
              <w:autoSpaceDN w:val="0"/>
              <w:adjustRightInd w:val="0"/>
              <w:spacing w:before="60" w:after="60"/>
              <w:rPr>
                <w:rFonts w:cs="Arial"/>
              </w:rPr>
            </w:pPr>
            <w:r>
              <w:rPr>
                <w:rFonts w:cs="Arial"/>
              </w:rPr>
              <w:t>EU licensing authority (European Medicines Agency</w:t>
            </w:r>
            <w:r w:rsidRPr="001A6813">
              <w:rPr>
                <w:rFonts w:cs="Arial"/>
              </w:rPr>
              <w:t>)</w:t>
            </w:r>
            <w:r>
              <w:rPr>
                <w:rFonts w:cs="Arial"/>
              </w:rPr>
              <w:t xml:space="preserve">. </w:t>
            </w:r>
            <w:hyperlink r:id="rId483" w:history="1">
              <w:r w:rsidRPr="001A6813">
                <w:rPr>
                  <w:rStyle w:val="Hyperlink"/>
                  <w:rFonts w:cs="Arial"/>
                </w:rPr>
                <w:t>www.ema.europa.eu</w:t>
              </w:r>
            </w:hyperlink>
          </w:p>
        </w:tc>
        <w:tc>
          <w:tcPr>
            <w:tcW w:w="6735" w:type="dxa"/>
          </w:tcPr>
          <w:p w14:paraId="3DBEB4F6" w14:textId="77777777" w:rsidR="00EA25DC" w:rsidRDefault="00EA25DC" w:rsidP="006A6573">
            <w:pPr>
              <w:autoSpaceDE w:val="0"/>
              <w:autoSpaceDN w:val="0"/>
              <w:adjustRightInd w:val="0"/>
              <w:spacing w:before="60" w:after="60"/>
              <w:rPr>
                <w:rFonts w:cs="Arial"/>
              </w:rPr>
            </w:pPr>
            <w:r>
              <w:rPr>
                <w:rFonts w:cs="Arial"/>
              </w:rPr>
              <w:t>European public assessment reports (EPARs) are published here and contain data used to support the application in the EU. The site also contains the SPC</w:t>
            </w:r>
            <w:r w:rsidR="00D3588C">
              <w:rPr>
                <w:rFonts w:cs="Arial"/>
              </w:rPr>
              <w:t>s and PILs</w:t>
            </w:r>
            <w:r>
              <w:rPr>
                <w:rFonts w:cs="Arial"/>
              </w:rPr>
              <w:t xml:space="preserve">. </w:t>
            </w:r>
          </w:p>
        </w:tc>
      </w:tr>
      <w:tr w:rsidR="00EA25DC" w14:paraId="009EE592" w14:textId="77777777" w:rsidTr="00EA25DC">
        <w:tc>
          <w:tcPr>
            <w:tcW w:w="3153" w:type="dxa"/>
          </w:tcPr>
          <w:p w14:paraId="6F01B105" w14:textId="77777777" w:rsidR="00EA25DC" w:rsidRDefault="00D3588C" w:rsidP="00A40C99">
            <w:pPr>
              <w:autoSpaceDE w:val="0"/>
              <w:autoSpaceDN w:val="0"/>
              <w:adjustRightInd w:val="0"/>
              <w:spacing w:before="60" w:after="60"/>
              <w:rPr>
                <w:rFonts w:cs="Arial"/>
              </w:rPr>
            </w:pPr>
            <w:r>
              <w:rPr>
                <w:rFonts w:cs="Arial"/>
              </w:rPr>
              <w:t>US licensing authority (</w:t>
            </w:r>
            <w:r w:rsidR="00EA25DC">
              <w:rPr>
                <w:rFonts w:cs="Arial"/>
              </w:rPr>
              <w:t>FDA</w:t>
            </w:r>
            <w:r>
              <w:rPr>
                <w:rFonts w:cs="Arial"/>
              </w:rPr>
              <w:t>)</w:t>
            </w:r>
            <w:r w:rsidR="00EA25DC">
              <w:rPr>
                <w:rFonts w:cs="Arial"/>
              </w:rPr>
              <w:t xml:space="preserve">. </w:t>
            </w:r>
            <w:hyperlink r:id="rId484" w:history="1">
              <w:r w:rsidR="00EA25DC">
                <w:rPr>
                  <w:rStyle w:val="Hyperlink"/>
                  <w:rFonts w:cs="Arial"/>
                </w:rPr>
                <w:t>www.fda.gov</w:t>
              </w:r>
            </w:hyperlink>
          </w:p>
        </w:tc>
        <w:tc>
          <w:tcPr>
            <w:tcW w:w="6735" w:type="dxa"/>
          </w:tcPr>
          <w:p w14:paraId="2EF0EFB9" w14:textId="77777777" w:rsidR="00D3588C" w:rsidRPr="00D3588C" w:rsidRDefault="00EA25DC" w:rsidP="00D3588C">
            <w:pPr>
              <w:autoSpaceDE w:val="0"/>
              <w:autoSpaceDN w:val="0"/>
              <w:spacing w:before="60" w:after="60"/>
              <w:rPr>
                <w:rFonts w:cs="Arial"/>
                <w:color w:val="000000"/>
                <w:szCs w:val="20"/>
                <w:lang w:val="en-US"/>
              </w:rPr>
            </w:pPr>
            <w:r w:rsidRPr="00D3588C">
              <w:rPr>
                <w:rFonts w:cs="Arial"/>
                <w:szCs w:val="20"/>
                <w:lang w:val="en-US"/>
              </w:rPr>
              <w:t xml:space="preserve">For products launched in US. </w:t>
            </w:r>
            <w:r w:rsidR="00D3588C" w:rsidRPr="00D3588C">
              <w:rPr>
                <w:rFonts w:cs="Arial"/>
                <w:color w:val="000000"/>
                <w:szCs w:val="20"/>
                <w:lang w:val="en-US"/>
              </w:rPr>
              <w:t xml:space="preserve">Scroll down the page and click on ‘Drugs’, then scroll down the page and click on ‘Drug Approvals and databases’.  Scroll down again and click on: </w:t>
            </w:r>
          </w:p>
          <w:p w14:paraId="6C295D0D" w14:textId="77777777" w:rsidR="00D3588C" w:rsidRPr="00D3588C" w:rsidRDefault="00D3588C" w:rsidP="00D3588C">
            <w:pPr>
              <w:pStyle w:val="ListParagraph"/>
              <w:numPr>
                <w:ilvl w:val="0"/>
                <w:numId w:val="7"/>
              </w:numPr>
              <w:autoSpaceDE w:val="0"/>
              <w:autoSpaceDN w:val="0"/>
              <w:adjustRightInd w:val="0"/>
              <w:spacing w:before="60" w:after="60"/>
              <w:rPr>
                <w:rFonts w:cs="Arial"/>
                <w:szCs w:val="20"/>
              </w:rPr>
            </w:pPr>
            <w:r w:rsidRPr="00D3588C">
              <w:rPr>
                <w:rFonts w:cs="Arial"/>
                <w:color w:val="000000"/>
                <w:szCs w:val="20"/>
                <w:lang w:val="en-US"/>
              </w:rPr>
              <w:t xml:space="preserve">Drugs@FDA Search, </w:t>
            </w:r>
            <w:r w:rsidRPr="00D3588C">
              <w:rPr>
                <w:rFonts w:cs="Arial"/>
                <w:szCs w:val="20"/>
                <w:lang w:val="en-US"/>
              </w:rPr>
              <w:t>then search by drug name</w:t>
            </w:r>
            <w:r w:rsidRPr="00D3588C">
              <w:rPr>
                <w:rFonts w:cs="Arial"/>
                <w:color w:val="000000"/>
                <w:szCs w:val="20"/>
                <w:lang w:val="en-US"/>
              </w:rPr>
              <w:t xml:space="preserve"> to find the US SPC (known as a label)</w:t>
            </w:r>
            <w:r w:rsidRPr="00D3588C">
              <w:rPr>
                <w:rFonts w:cs="Arial"/>
                <w:szCs w:val="20"/>
                <w:lang w:val="en-US"/>
              </w:rPr>
              <w:t>.</w:t>
            </w:r>
            <w:r w:rsidRPr="00D3588C">
              <w:rPr>
                <w:rFonts w:cs="Arial"/>
                <w:color w:val="000000"/>
                <w:szCs w:val="20"/>
                <w:lang w:val="en-US"/>
              </w:rPr>
              <w:t xml:space="preserve"> Other useful documents/letters relating to the licence application can be found here. Direct link is </w:t>
            </w:r>
            <w:hyperlink r:id="rId485" w:history="1">
              <w:r w:rsidRPr="00D3588C">
                <w:rPr>
                  <w:rFonts w:cs="Arial"/>
                  <w:color w:val="0000FF"/>
                  <w:szCs w:val="20"/>
                  <w:u w:val="single"/>
                  <w:lang w:val="en-US"/>
                </w:rPr>
                <w:t>www.accessdata.fda.gov/scripts/cder/daf/index.cfm</w:t>
              </w:r>
            </w:hyperlink>
            <w:r w:rsidRPr="00D3588C">
              <w:rPr>
                <w:rFonts w:cs="Arial"/>
                <w:color w:val="000000"/>
                <w:szCs w:val="20"/>
                <w:lang w:val="en-US"/>
              </w:rPr>
              <w:t xml:space="preserve">. </w:t>
            </w:r>
          </w:p>
          <w:p w14:paraId="09E3BB8E" w14:textId="77777777" w:rsidR="00EA25DC" w:rsidRDefault="00D3588C" w:rsidP="00D3588C">
            <w:pPr>
              <w:pStyle w:val="ListParagraph"/>
              <w:numPr>
                <w:ilvl w:val="0"/>
                <w:numId w:val="7"/>
              </w:numPr>
              <w:autoSpaceDE w:val="0"/>
              <w:autoSpaceDN w:val="0"/>
              <w:adjustRightInd w:val="0"/>
              <w:spacing w:before="60" w:after="60"/>
              <w:rPr>
                <w:rFonts w:cs="Arial"/>
              </w:rPr>
            </w:pPr>
            <w:r w:rsidRPr="00D3588C">
              <w:rPr>
                <w:rFonts w:cs="Arial"/>
                <w:color w:val="000000"/>
                <w:szCs w:val="20"/>
              </w:rPr>
              <w:t xml:space="preserve">Orange Book (Approved Drug Products with Therapeutic Equivalence Evaluations) Search, then search by drug name to find a list of all suppliers of that drug in the US. This database does not contain biological products. Direct link is </w:t>
            </w:r>
            <w:hyperlink r:id="rId486" w:history="1">
              <w:r w:rsidRPr="00D3588C">
                <w:rPr>
                  <w:rFonts w:cs="Arial"/>
                  <w:color w:val="0000FF"/>
                  <w:szCs w:val="20"/>
                  <w:u w:val="single"/>
                </w:rPr>
                <w:t>www.accessdata.fda.gov/scripts/cder/ob/index.cfm</w:t>
              </w:r>
            </w:hyperlink>
            <w:r w:rsidRPr="00D3588C">
              <w:rPr>
                <w:rFonts w:cs="Arial"/>
                <w:color w:val="000000"/>
                <w:szCs w:val="20"/>
              </w:rPr>
              <w:t xml:space="preserve"> </w:t>
            </w:r>
          </w:p>
        </w:tc>
      </w:tr>
      <w:tr w:rsidR="00EA25DC" w14:paraId="5048E793" w14:textId="77777777" w:rsidTr="00EA25DC">
        <w:tc>
          <w:tcPr>
            <w:tcW w:w="3153" w:type="dxa"/>
          </w:tcPr>
          <w:p w14:paraId="6AD9C13E" w14:textId="77777777" w:rsidR="00EA25DC" w:rsidRDefault="00EA25DC" w:rsidP="00A40C99">
            <w:pPr>
              <w:spacing w:before="60" w:after="60"/>
              <w:rPr>
                <w:rFonts w:cs="Arial"/>
              </w:rPr>
            </w:pPr>
            <w:r>
              <w:rPr>
                <w:rFonts w:cs="Arial"/>
              </w:rPr>
              <w:t>Pharmaceutical manufacturer.</w:t>
            </w:r>
          </w:p>
        </w:tc>
        <w:tc>
          <w:tcPr>
            <w:tcW w:w="6735" w:type="dxa"/>
          </w:tcPr>
          <w:p w14:paraId="3ED75200" w14:textId="77777777" w:rsidR="00EA25DC" w:rsidRDefault="00EA25DC" w:rsidP="00F949B0">
            <w:pPr>
              <w:autoSpaceDE w:val="0"/>
              <w:autoSpaceDN w:val="0"/>
              <w:adjustRightInd w:val="0"/>
              <w:spacing w:before="60" w:after="60"/>
              <w:rPr>
                <w:rFonts w:cs="Arial"/>
                <w:lang w:val="en-US"/>
              </w:rPr>
            </w:pPr>
            <w:r>
              <w:rPr>
                <w:rFonts w:cs="Arial"/>
                <w:lang w:val="en-US"/>
              </w:rPr>
              <w:t xml:space="preserve">Companies can respond to individual requests for information on </w:t>
            </w:r>
            <w:r w:rsidR="00D3588C">
              <w:rPr>
                <w:rFonts w:cs="Arial"/>
                <w:lang w:val="en-US"/>
              </w:rPr>
              <w:t xml:space="preserve">new products or </w:t>
            </w:r>
            <w:r>
              <w:rPr>
                <w:rFonts w:cs="Arial"/>
                <w:lang w:val="en-US"/>
              </w:rPr>
              <w:t>drugs in development.  However, depending on how far away from launch it is, you are unlikely to get anything more than that found in the above resources.  Use only</w:t>
            </w:r>
            <w:r w:rsidR="00D3588C">
              <w:rPr>
                <w:rFonts w:cs="Arial"/>
                <w:lang w:val="en-US"/>
              </w:rPr>
              <w:t xml:space="preserve"> for drugs in development</w:t>
            </w:r>
            <w:r>
              <w:rPr>
                <w:rFonts w:cs="Arial"/>
                <w:lang w:val="en-US"/>
              </w:rPr>
              <w:t xml:space="preserve"> if there is little information elsewhere or for access to references and unpublished data.</w:t>
            </w:r>
          </w:p>
          <w:p w14:paraId="65718D5C" w14:textId="77777777" w:rsidR="00EA25DC" w:rsidRDefault="00EA25DC" w:rsidP="00F949B0">
            <w:pPr>
              <w:autoSpaceDE w:val="0"/>
              <w:autoSpaceDN w:val="0"/>
              <w:adjustRightInd w:val="0"/>
              <w:spacing w:before="60" w:after="60"/>
              <w:rPr>
                <w:rFonts w:cs="Arial"/>
                <w:lang w:val="en-US"/>
              </w:rPr>
            </w:pPr>
            <w:r w:rsidRPr="00204DFB">
              <w:rPr>
                <w:rFonts w:cs="Arial"/>
                <w:b/>
              </w:rPr>
              <w:t>NOTE</w:t>
            </w:r>
            <w:r>
              <w:rPr>
                <w:rFonts w:cs="Arial"/>
              </w:rPr>
              <w:t>: see QRMG guidance ‘</w:t>
            </w:r>
            <w:hyperlink r:id="rId487" w:tgtFrame="_blank" w:history="1">
              <w:r w:rsidRPr="00204DFB">
                <w:rPr>
                  <w:rStyle w:val="Hyperlink"/>
                  <w:rFonts w:cs="Arial"/>
                  <w:bCs/>
                </w:rPr>
                <w:t>How to Use Pharmaceutical Industry Medical Information Services</w:t>
              </w:r>
            </w:hyperlink>
            <w:r w:rsidRPr="00204DFB">
              <w:rPr>
                <w:rFonts w:cs="Arial"/>
              </w:rPr>
              <w:t>’</w:t>
            </w:r>
            <w:r>
              <w:rPr>
                <w:rFonts w:cs="Arial"/>
              </w:rPr>
              <w:t>.</w:t>
            </w:r>
            <w:r w:rsidRPr="00204DFB">
              <w:rPr>
                <w:rFonts w:cs="Arial"/>
              </w:rPr>
              <w:t> </w:t>
            </w:r>
          </w:p>
        </w:tc>
      </w:tr>
      <w:tr w:rsidR="00EA25DC" w14:paraId="572E1F1D" w14:textId="77777777" w:rsidTr="00EA25DC">
        <w:tc>
          <w:tcPr>
            <w:tcW w:w="3153" w:type="dxa"/>
          </w:tcPr>
          <w:p w14:paraId="17E8D47C" w14:textId="77777777" w:rsidR="00EA25DC" w:rsidRDefault="00EA25DC" w:rsidP="00A40C99">
            <w:pPr>
              <w:spacing w:before="60" w:after="60"/>
              <w:rPr>
                <w:rStyle w:val="Hyperlink"/>
                <w:rFonts w:cs="Arial"/>
              </w:rPr>
            </w:pPr>
            <w:r>
              <w:rPr>
                <w:rFonts w:cs="Arial"/>
              </w:rPr>
              <w:t xml:space="preserve">Bibliographic databases e.g. </w:t>
            </w:r>
            <w:r w:rsidRPr="00DB5671">
              <w:rPr>
                <w:rFonts w:cs="Arial"/>
              </w:rPr>
              <w:t>Medline,</w:t>
            </w:r>
            <w:r>
              <w:rPr>
                <w:rFonts w:cs="Arial"/>
              </w:rPr>
              <w:t xml:space="preserve"> Embase, Pubmed. </w:t>
            </w:r>
            <w:r w:rsidRPr="00DB5671">
              <w:rPr>
                <w:rFonts w:cs="Arial"/>
              </w:rPr>
              <w:t>Cochrane Library</w:t>
            </w:r>
            <w:r>
              <w:rPr>
                <w:rFonts w:cs="Arial"/>
              </w:rPr>
              <w:t xml:space="preserve">. </w:t>
            </w:r>
          </w:p>
          <w:p w14:paraId="5A2C69F8" w14:textId="77777777" w:rsidR="002D658C" w:rsidRDefault="00EE79D2" w:rsidP="00A40C99">
            <w:pPr>
              <w:spacing w:before="60" w:after="60"/>
              <w:rPr>
                <w:rFonts w:cs="Arial"/>
              </w:rPr>
            </w:pPr>
            <w:hyperlink r:id="rId488" w:history="1">
              <w:r w:rsidR="002D658C" w:rsidRPr="005123D2">
                <w:rPr>
                  <w:rStyle w:val="Hyperlink"/>
                  <w:rFonts w:cs="Arial"/>
                </w:rPr>
                <w:t>www.cochranelibrary.com/</w:t>
              </w:r>
            </w:hyperlink>
          </w:p>
        </w:tc>
        <w:tc>
          <w:tcPr>
            <w:tcW w:w="6735" w:type="dxa"/>
          </w:tcPr>
          <w:p w14:paraId="74EA2F86" w14:textId="77777777" w:rsidR="00EA25DC" w:rsidRDefault="00EA25DC" w:rsidP="00D3588C">
            <w:pPr>
              <w:autoSpaceDE w:val="0"/>
              <w:autoSpaceDN w:val="0"/>
              <w:adjustRightInd w:val="0"/>
              <w:spacing w:before="60" w:after="60"/>
              <w:rPr>
                <w:rFonts w:cs="Arial"/>
                <w:lang w:val="en-US"/>
              </w:rPr>
            </w:pPr>
            <w:r>
              <w:rPr>
                <w:rFonts w:cs="Arial"/>
                <w:iCs/>
              </w:rPr>
              <w:t xml:space="preserve">Suggested terms: </w:t>
            </w:r>
            <w:r w:rsidR="00D3588C">
              <w:rPr>
                <w:rFonts w:cs="Arial"/>
                <w:iCs/>
              </w:rPr>
              <w:t>generic name of synonym</w:t>
            </w:r>
          </w:p>
        </w:tc>
      </w:tr>
    </w:tbl>
    <w:p w14:paraId="1F6C8A0F" w14:textId="77777777" w:rsidR="00D70896" w:rsidRDefault="00D70896">
      <w:r>
        <w:br w:type="page"/>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F8270B" w14:paraId="7B64FE6F" w14:textId="77777777" w:rsidTr="00EA25DC">
        <w:tc>
          <w:tcPr>
            <w:tcW w:w="3153" w:type="dxa"/>
          </w:tcPr>
          <w:p w14:paraId="21F911DB" w14:textId="77777777" w:rsidR="00F8270B" w:rsidRPr="00503294" w:rsidRDefault="00F8270B" w:rsidP="004E28C4">
            <w:pPr>
              <w:autoSpaceDE w:val="0"/>
              <w:autoSpaceDN w:val="0"/>
              <w:adjustRightInd w:val="0"/>
              <w:spacing w:before="60" w:after="60"/>
            </w:pPr>
            <w:r>
              <w:t xml:space="preserve">Trip Database. John Brassey (editor). </w:t>
            </w:r>
            <w:hyperlink r:id="rId489" w:history="1">
              <w:r w:rsidRPr="006D6EA8">
                <w:rPr>
                  <w:rStyle w:val="Hyperlink"/>
                </w:rPr>
                <w:t>www.tripdatabase.com/</w:t>
              </w:r>
            </w:hyperlink>
          </w:p>
        </w:tc>
        <w:tc>
          <w:tcPr>
            <w:tcW w:w="6735" w:type="dxa"/>
          </w:tcPr>
          <w:p w14:paraId="6B2EBF12" w14:textId="77777777" w:rsidR="00F8270B" w:rsidRPr="00FB0D1D" w:rsidRDefault="00F8270B" w:rsidP="004E28C4">
            <w:pPr>
              <w:pStyle w:val="BodyText2"/>
              <w:spacing w:before="60" w:after="60" w:line="276" w:lineRule="auto"/>
              <w:rPr>
                <w:rFonts w:cs="Arial"/>
                <w:lang w:val="en-US"/>
              </w:rPr>
            </w:pPr>
            <w:r w:rsidRPr="00503294">
              <w:rPr>
                <w:rFonts w:cs="Arial"/>
                <w:lang w:val="en-US"/>
              </w:rPr>
              <w:t>Clinical search engine to find high-quality research evidence.</w:t>
            </w:r>
            <w:r>
              <w:rPr>
                <w:rFonts w:cs="Arial"/>
                <w:lang w:val="en-US"/>
              </w:rPr>
              <w:t xml:space="preserve"> </w:t>
            </w:r>
            <w:r w:rsidRPr="00503294">
              <w:rPr>
                <w:rFonts w:cs="Arial"/>
                <w:lang w:val="en-US"/>
              </w:rPr>
              <w:t>Can register for free for additional functionality</w:t>
            </w:r>
            <w:r>
              <w:rPr>
                <w:rFonts w:cs="Arial"/>
                <w:lang w:val="en-US"/>
              </w:rPr>
              <w:t>.</w:t>
            </w:r>
          </w:p>
        </w:tc>
      </w:tr>
      <w:tr w:rsidR="00EA25DC" w14:paraId="513E26D1" w14:textId="77777777" w:rsidTr="00EA25DC">
        <w:tc>
          <w:tcPr>
            <w:tcW w:w="3153" w:type="dxa"/>
          </w:tcPr>
          <w:p w14:paraId="6C81F3EA" w14:textId="77777777" w:rsidR="00EA25DC" w:rsidRPr="00327B97" w:rsidRDefault="00EA25DC" w:rsidP="00EA25DC">
            <w:pPr>
              <w:pStyle w:val="BodyText2"/>
              <w:spacing w:before="60" w:after="60" w:line="276" w:lineRule="auto"/>
            </w:pPr>
            <w:r w:rsidRPr="0040439D">
              <w:t>UKMi Discussion Group</w:t>
            </w:r>
            <w:r>
              <w:t>. E</w:t>
            </w:r>
            <w:r w:rsidRPr="0040439D">
              <w:t>compass (host)</w:t>
            </w:r>
            <w:r>
              <w:t xml:space="preserve">. </w:t>
            </w:r>
            <w:hyperlink r:id="rId490" w:history="1">
              <w:r w:rsidRPr="00497079">
                <w:rPr>
                  <w:rStyle w:val="Hyperlink"/>
                  <w:rFonts w:cs="Arial"/>
                </w:rPr>
                <w:t>http://list.ecompass.nl/listserv/cgi-bin/wa?A0=MI-UK</w:t>
              </w:r>
            </w:hyperlink>
          </w:p>
        </w:tc>
        <w:tc>
          <w:tcPr>
            <w:tcW w:w="6735" w:type="dxa"/>
          </w:tcPr>
          <w:p w14:paraId="50774122" w14:textId="77777777" w:rsidR="00EA25DC" w:rsidRDefault="00EA25DC" w:rsidP="00EA25DC">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491" w:history="1">
              <w:r w:rsidRPr="00497079">
                <w:rPr>
                  <w:rStyle w:val="Hyperlink"/>
                  <w:rFonts w:cs="Arial"/>
                </w:rPr>
                <w:t>mi-uk-request@list.ecompass.nl</w:t>
              </w:r>
            </w:hyperlink>
            <w:r w:rsidRPr="00327B97">
              <w:rPr>
                <w:rFonts w:cs="Arial"/>
              </w:rPr>
              <w:t>)</w:t>
            </w:r>
            <w:r w:rsidR="00F45D66">
              <w:rPr>
                <w:rFonts w:cs="Arial"/>
              </w:rPr>
              <w:t>.</w:t>
            </w:r>
          </w:p>
          <w:p w14:paraId="0A0A8933" w14:textId="77777777" w:rsidR="00CE7F88" w:rsidRDefault="00CE7F88" w:rsidP="00CE7F88">
            <w:pPr>
              <w:autoSpaceDE w:val="0"/>
              <w:autoSpaceDN w:val="0"/>
              <w:adjustRightInd w:val="0"/>
              <w:spacing w:before="60" w:after="60"/>
              <w:rPr>
                <w:rFonts w:cs="Arial"/>
              </w:rPr>
            </w:pPr>
            <w:r>
              <w:rPr>
                <w:rFonts w:cs="Arial"/>
              </w:rPr>
              <w:t xml:space="preserve">A </w:t>
            </w:r>
            <w:hyperlink r:id="rId492" w:history="1">
              <w:r w:rsidRPr="00CE7F88">
                <w:rPr>
                  <w:rStyle w:val="Hyperlink"/>
                  <w:rFonts w:cs="Arial"/>
                </w:rPr>
                <w:t>guide</w:t>
              </w:r>
            </w:hyperlink>
            <w:r>
              <w:rPr>
                <w:rFonts w:cs="Arial"/>
              </w:rPr>
              <w:t xml:space="preserve"> to using the </w:t>
            </w:r>
            <w:r w:rsidR="00F45D66">
              <w:rPr>
                <w:rFonts w:cs="Arial"/>
              </w:rPr>
              <w:t>U</w:t>
            </w:r>
            <w:r>
              <w:rPr>
                <w:rFonts w:cs="Arial"/>
              </w:rPr>
              <w:t>KMI Mailing list is available.</w:t>
            </w:r>
          </w:p>
        </w:tc>
      </w:tr>
      <w:tr w:rsidR="00EA25DC" w14:paraId="11CA3F57" w14:textId="77777777" w:rsidTr="00FC4D2E">
        <w:trPr>
          <w:trHeight w:val="340"/>
          <w:tblHeader/>
        </w:trPr>
        <w:tc>
          <w:tcPr>
            <w:tcW w:w="9888" w:type="dxa"/>
            <w:gridSpan w:val="2"/>
            <w:shd w:val="clear" w:color="auto" w:fill="E6E6E6"/>
          </w:tcPr>
          <w:p w14:paraId="58641018" w14:textId="77777777" w:rsidR="00EA25DC" w:rsidRDefault="00EA25DC" w:rsidP="004C6A0A">
            <w:pPr>
              <w:autoSpaceDE w:val="0"/>
              <w:autoSpaceDN w:val="0"/>
              <w:adjustRightInd w:val="0"/>
              <w:spacing w:before="60" w:after="60"/>
              <w:rPr>
                <w:rFonts w:cs="Arial"/>
                <w:b/>
                <w:bCs/>
              </w:rPr>
            </w:pPr>
            <w:r>
              <w:rPr>
                <w:rFonts w:cs="Arial"/>
                <w:b/>
                <w:bCs/>
              </w:rPr>
              <w:t>Additional resources (tailor to local use/availability)</w:t>
            </w:r>
          </w:p>
        </w:tc>
      </w:tr>
      <w:tr w:rsidR="00EA25DC" w14:paraId="352BC7AD" w14:textId="77777777" w:rsidTr="00EA25DC">
        <w:tc>
          <w:tcPr>
            <w:tcW w:w="3153" w:type="dxa"/>
          </w:tcPr>
          <w:p w14:paraId="16EC9F2F" w14:textId="77777777" w:rsidR="00EA25DC" w:rsidRPr="00D3588C" w:rsidRDefault="00EA25DC" w:rsidP="00D3588C">
            <w:pPr>
              <w:numPr>
                <w:ilvl w:val="12"/>
                <w:numId w:val="0"/>
              </w:numPr>
              <w:spacing w:before="60" w:after="60"/>
              <w:rPr>
                <w:rFonts w:cs="Arial"/>
                <w:lang w:val="fr-FR"/>
              </w:rPr>
            </w:pPr>
            <w:r w:rsidRPr="00CA3F5B">
              <w:rPr>
                <w:rFonts w:cs="Arial"/>
                <w:lang w:val="fr-FR"/>
              </w:rPr>
              <w:t xml:space="preserve">ADIS </w:t>
            </w:r>
            <w:r w:rsidR="00D3588C">
              <w:rPr>
                <w:rFonts w:cs="Arial"/>
                <w:lang w:val="fr-FR"/>
              </w:rPr>
              <w:t xml:space="preserve">Insight </w:t>
            </w:r>
            <w:r>
              <w:rPr>
                <w:rFonts w:cs="Arial"/>
                <w:lang w:val="fr-FR"/>
              </w:rPr>
              <w:t>database.</w:t>
            </w:r>
          </w:p>
        </w:tc>
        <w:tc>
          <w:tcPr>
            <w:tcW w:w="6735" w:type="dxa"/>
          </w:tcPr>
          <w:p w14:paraId="0EA398DB" w14:textId="77777777" w:rsidR="00EA25DC" w:rsidRPr="00D343C4" w:rsidRDefault="00EA25DC" w:rsidP="00A40C99">
            <w:pPr>
              <w:pStyle w:val="BodyText"/>
              <w:spacing w:before="60" w:after="60"/>
              <w:rPr>
                <w:rFonts w:cs="Arial"/>
                <w:bCs/>
              </w:rPr>
            </w:pPr>
            <w:r>
              <w:rPr>
                <w:rFonts w:cs="Arial"/>
                <w:lang w:val="en-US"/>
              </w:rPr>
              <w:t xml:space="preserve">Commercial database with information on all aspects of drugs in development. </w:t>
            </w:r>
            <w:r w:rsidR="00D3588C">
              <w:rPr>
                <w:rFonts w:cs="Arial"/>
                <w:lang w:val="en-US"/>
              </w:rPr>
              <w:t xml:space="preserve">Requires a subscription. </w:t>
            </w:r>
            <w:r>
              <w:rPr>
                <w:rFonts w:cs="Arial"/>
                <w:lang w:val="en-US"/>
              </w:rPr>
              <w:t>Contact your regional MI centre for details.</w:t>
            </w:r>
          </w:p>
        </w:tc>
      </w:tr>
      <w:tr w:rsidR="00EA25DC" w14:paraId="41815A6A" w14:textId="77777777" w:rsidTr="00FC4D2E">
        <w:trPr>
          <w:trHeight w:val="340"/>
          <w:tblHeader/>
        </w:trPr>
        <w:tc>
          <w:tcPr>
            <w:tcW w:w="9888" w:type="dxa"/>
            <w:gridSpan w:val="2"/>
            <w:shd w:val="clear" w:color="auto" w:fill="E6E6E6"/>
          </w:tcPr>
          <w:p w14:paraId="6B980193" w14:textId="77777777" w:rsidR="00EA25DC" w:rsidRDefault="00EA25DC" w:rsidP="00A40C99">
            <w:pPr>
              <w:autoSpaceDE w:val="0"/>
              <w:autoSpaceDN w:val="0"/>
              <w:adjustRightInd w:val="0"/>
              <w:spacing w:before="60" w:after="60"/>
              <w:rPr>
                <w:rFonts w:cs="Arial"/>
                <w:b/>
                <w:bCs/>
              </w:rPr>
            </w:pPr>
            <w:r>
              <w:rPr>
                <w:rFonts w:cs="Arial"/>
                <w:b/>
                <w:bCs/>
              </w:rPr>
              <w:t xml:space="preserve">Local resources </w:t>
            </w:r>
          </w:p>
        </w:tc>
      </w:tr>
      <w:tr w:rsidR="00EA25DC" w14:paraId="11CA18F2" w14:textId="77777777" w:rsidTr="00FC4D2E">
        <w:trPr>
          <w:trHeight w:val="340"/>
        </w:trPr>
        <w:tc>
          <w:tcPr>
            <w:tcW w:w="3153" w:type="dxa"/>
          </w:tcPr>
          <w:p w14:paraId="1A7671A5" w14:textId="77777777" w:rsidR="00EA25DC" w:rsidRPr="00D343C4" w:rsidRDefault="00EA25DC" w:rsidP="00A40C99">
            <w:pPr>
              <w:pStyle w:val="Header"/>
              <w:autoSpaceDE w:val="0"/>
              <w:autoSpaceDN w:val="0"/>
              <w:adjustRightInd w:val="0"/>
              <w:spacing w:before="60" w:after="60"/>
              <w:rPr>
                <w:rFonts w:cs="Arial"/>
                <w:highlight w:val="cyan"/>
              </w:rPr>
            </w:pPr>
          </w:p>
        </w:tc>
        <w:tc>
          <w:tcPr>
            <w:tcW w:w="6735" w:type="dxa"/>
          </w:tcPr>
          <w:p w14:paraId="4CF29850" w14:textId="77777777" w:rsidR="00EA25DC" w:rsidRDefault="00EA25DC" w:rsidP="00A40C99">
            <w:pPr>
              <w:autoSpaceDE w:val="0"/>
              <w:autoSpaceDN w:val="0"/>
              <w:adjustRightInd w:val="0"/>
              <w:spacing w:before="60" w:after="60"/>
              <w:rPr>
                <w:rFonts w:cs="Arial"/>
                <w:iCs/>
              </w:rPr>
            </w:pPr>
          </w:p>
        </w:tc>
      </w:tr>
    </w:tbl>
    <w:p w14:paraId="112BB443" w14:textId="77777777" w:rsidR="00A40C99" w:rsidRDefault="001E3EFA" w:rsidP="00C165D0">
      <w:pPr>
        <w:pStyle w:val="Heading4"/>
      </w:pPr>
      <w:r>
        <w:t>Answering the enquiry</w:t>
      </w:r>
    </w:p>
    <w:p w14:paraId="54AF3898" w14:textId="77777777" w:rsidR="00A40C99" w:rsidRPr="00DF4AB2" w:rsidRDefault="00A40C99" w:rsidP="004C69BB">
      <w:pPr>
        <w:pStyle w:val="ListParagraph"/>
        <w:numPr>
          <w:ilvl w:val="0"/>
          <w:numId w:val="4"/>
        </w:numPr>
        <w:tabs>
          <w:tab w:val="clear" w:pos="1080"/>
        </w:tabs>
        <w:ind w:left="714" w:hanging="357"/>
        <w:rPr>
          <w:rFonts w:cs="Arial"/>
          <w:lang w:val="sv-SE"/>
        </w:rPr>
      </w:pPr>
      <w:r w:rsidRPr="00DF4AB2">
        <w:rPr>
          <w:rFonts w:cs="Arial"/>
          <w:lang w:val="sv-SE"/>
        </w:rPr>
        <w:t>Depends on level of information required from superficial availability information to in-depth reviews.</w:t>
      </w:r>
    </w:p>
    <w:p w14:paraId="611AF948" w14:textId="77777777" w:rsidR="00A40C99" w:rsidRPr="00E60AC0" w:rsidRDefault="00A40C99" w:rsidP="00FE7183">
      <w:pPr>
        <w:pStyle w:val="ListParagraph"/>
        <w:numPr>
          <w:ilvl w:val="0"/>
          <w:numId w:val="4"/>
        </w:numPr>
        <w:tabs>
          <w:tab w:val="clear" w:pos="1080"/>
        </w:tabs>
        <w:ind w:left="714" w:hanging="357"/>
      </w:pPr>
      <w:r w:rsidRPr="00DF4AB2">
        <w:rPr>
          <w:rFonts w:cs="Arial"/>
          <w:lang w:val="sv-SE"/>
        </w:rPr>
        <w:t>If only</w:t>
      </w:r>
      <w:r w:rsidRPr="00E60AC0">
        <w:t xml:space="preserve"> pre-launch reviews are available following product launch, use with caution as the information they contain is likely to have been superseded, especially information relating to financial planning.</w:t>
      </w:r>
    </w:p>
    <w:p w14:paraId="62DA25BB" w14:textId="77777777" w:rsidR="00A40C99" w:rsidRDefault="001E3EFA" w:rsidP="00C165D0">
      <w:pPr>
        <w:pStyle w:val="Heading4"/>
      </w:pPr>
      <w:r>
        <w:rPr>
          <w:szCs w:val="24"/>
        </w:rPr>
        <w:t>Keywords</w:t>
      </w:r>
      <w:r w:rsidR="00A40C99" w:rsidRPr="00E87417">
        <w:rPr>
          <w:szCs w:val="24"/>
        </w:rPr>
        <w:t>:</w:t>
      </w:r>
      <w:r w:rsidR="00A40C99" w:rsidRPr="00E87417">
        <w:t xml:space="preserve"> </w:t>
      </w:r>
      <w:r w:rsidR="00A40C99" w:rsidRPr="00C07D00">
        <w:rPr>
          <w:b w:val="0"/>
          <w:color w:val="auto"/>
          <w:sz w:val="20"/>
        </w:rPr>
        <w:t>NEW PRODUCT, drug name.</w:t>
      </w:r>
      <w:r w:rsidR="00A40C99">
        <w:br w:type="page"/>
      </w:r>
    </w:p>
    <w:p w14:paraId="65E66A52" w14:textId="77777777" w:rsidR="00A40C99" w:rsidRPr="0071460C" w:rsidRDefault="00A40C99" w:rsidP="00EA25DC">
      <w:pPr>
        <w:pStyle w:val="Heading1"/>
      </w:pPr>
      <w:bookmarkStart w:id="76" w:name="_Ophthalmology"/>
      <w:bookmarkStart w:id="77" w:name="_Toc349031296"/>
      <w:bookmarkStart w:id="78" w:name="_Toc50734138"/>
      <w:bookmarkEnd w:id="76"/>
      <w:r w:rsidRPr="0071460C">
        <w:t>Ophthalmology</w:t>
      </w:r>
      <w:bookmarkEnd w:id="77"/>
      <w:bookmarkEnd w:id="78"/>
      <w:r w:rsidRPr="0071460C">
        <w:t xml:space="preserve"> </w:t>
      </w:r>
      <w:r w:rsidRPr="0071460C">
        <w:fldChar w:fldCharType="begin"/>
      </w:r>
      <w:r w:rsidRPr="0071460C">
        <w:instrText xml:space="preserve"> TC "</w:instrText>
      </w:r>
      <w:bookmarkStart w:id="79" w:name="_Toc349031297"/>
      <w:r w:rsidRPr="0071460C">
        <w:instrText>Ophthalmology</w:instrText>
      </w:r>
      <w:bookmarkEnd w:id="79"/>
      <w:r w:rsidRPr="0071460C">
        <w:instrText xml:space="preserve">" \f C \l "1" </w:instrText>
      </w:r>
      <w:r w:rsidRPr="0071460C">
        <w:fldChar w:fldCharType="end"/>
      </w:r>
    </w:p>
    <w:p w14:paraId="5389C180" w14:textId="77777777" w:rsidR="00A40C99" w:rsidRPr="0071460C" w:rsidRDefault="001E3EFA" w:rsidP="00C165D0">
      <w:pPr>
        <w:pStyle w:val="Heading4"/>
      </w:pPr>
      <w:r>
        <w:t>Background information</w:t>
      </w:r>
    </w:p>
    <w:p w14:paraId="66D1330D" w14:textId="77777777" w:rsidR="008D41F4" w:rsidRPr="008D41F4" w:rsidRDefault="008D41F4" w:rsidP="008D41F4">
      <w:pPr>
        <w:pStyle w:val="ListParagraph"/>
        <w:numPr>
          <w:ilvl w:val="0"/>
          <w:numId w:val="4"/>
        </w:numPr>
        <w:tabs>
          <w:tab w:val="clear" w:pos="1080"/>
        </w:tabs>
        <w:ind w:left="714" w:hanging="357"/>
        <w:rPr>
          <w:rFonts w:cs="Arial"/>
          <w:lang w:val="sv-SE"/>
        </w:rPr>
      </w:pPr>
      <w:r w:rsidRPr="008D41F4">
        <w:rPr>
          <w:rFonts w:cs="Arial"/>
          <w:lang w:val="sv-SE"/>
        </w:rPr>
        <w:t>Establish current and previous medical and drug history including OTC preparations for both general and ophthalmic conditions. Try and establish a full ophthalmic diagnosis.</w:t>
      </w:r>
    </w:p>
    <w:p w14:paraId="02A0549D" w14:textId="77777777" w:rsidR="00A40C99" w:rsidRPr="00DF4AB2" w:rsidRDefault="00A40C99" w:rsidP="004C69BB">
      <w:pPr>
        <w:pStyle w:val="ListParagraph"/>
        <w:numPr>
          <w:ilvl w:val="0"/>
          <w:numId w:val="4"/>
        </w:numPr>
        <w:tabs>
          <w:tab w:val="clear" w:pos="1080"/>
        </w:tabs>
        <w:ind w:left="714" w:hanging="357"/>
        <w:rPr>
          <w:rFonts w:cs="Arial"/>
          <w:lang w:val="sv-SE"/>
        </w:rPr>
      </w:pPr>
      <w:r w:rsidRPr="00DF4AB2">
        <w:rPr>
          <w:rFonts w:cs="Arial"/>
          <w:lang w:val="sv-SE"/>
        </w:rPr>
        <w:t>Be aware that some ophthalmic conditions are linked to systemic conditions and systemic treatments may be linked with ophthalmic ADRs.</w:t>
      </w:r>
    </w:p>
    <w:p w14:paraId="5BDACB2C" w14:textId="77777777" w:rsidR="00A40C99" w:rsidRPr="00DF4AB2" w:rsidRDefault="00A40C99" w:rsidP="008D41F4">
      <w:pPr>
        <w:pStyle w:val="ListParagraph"/>
        <w:numPr>
          <w:ilvl w:val="0"/>
          <w:numId w:val="4"/>
        </w:numPr>
        <w:tabs>
          <w:tab w:val="clear" w:pos="1080"/>
        </w:tabs>
        <w:ind w:left="714" w:hanging="357"/>
        <w:rPr>
          <w:rFonts w:cs="Arial"/>
          <w:lang w:val="sv-SE"/>
        </w:rPr>
      </w:pPr>
      <w:r w:rsidRPr="00DF4AB2">
        <w:rPr>
          <w:rFonts w:cs="Arial"/>
          <w:lang w:val="sv-SE"/>
        </w:rPr>
        <w:t>Establish whether the enquiry is concerning lids, conjunctiva, cornea</w:t>
      </w:r>
      <w:r w:rsidR="008D41F4">
        <w:rPr>
          <w:rFonts w:cs="Arial"/>
          <w:lang w:val="sv-SE"/>
        </w:rPr>
        <w:t xml:space="preserve">, </w:t>
      </w:r>
      <w:r w:rsidR="008D41F4" w:rsidRPr="008D41F4">
        <w:rPr>
          <w:rFonts w:cs="Arial"/>
          <w:lang w:val="sv-SE"/>
        </w:rPr>
        <w:t>anterior chamber, vitreous</w:t>
      </w:r>
      <w:r w:rsidRPr="00DF4AB2">
        <w:rPr>
          <w:rFonts w:cs="Arial"/>
          <w:lang w:val="sv-SE"/>
        </w:rPr>
        <w:t xml:space="preserve"> or another part of the eye. </w:t>
      </w:r>
    </w:p>
    <w:p w14:paraId="73B14368" w14:textId="77777777" w:rsidR="008D41F4" w:rsidRPr="008D41F4" w:rsidRDefault="008D41F4" w:rsidP="008D41F4">
      <w:pPr>
        <w:pStyle w:val="ListParagraph"/>
        <w:numPr>
          <w:ilvl w:val="0"/>
          <w:numId w:val="4"/>
        </w:numPr>
        <w:tabs>
          <w:tab w:val="clear" w:pos="1080"/>
        </w:tabs>
        <w:ind w:left="714" w:hanging="357"/>
        <w:rPr>
          <w:rFonts w:cs="Arial"/>
          <w:lang w:val="sv-SE"/>
        </w:rPr>
      </w:pPr>
      <w:r w:rsidRPr="008D41F4">
        <w:rPr>
          <w:rFonts w:cs="Arial"/>
          <w:lang w:val="sv-SE"/>
        </w:rPr>
        <w:t>Does the patient have any known allergies or known sensitivities to excipients or preservatives in eye drops? This will govern treatment recommendations</w:t>
      </w:r>
    </w:p>
    <w:p w14:paraId="7273D740" w14:textId="77777777" w:rsidR="008D41F4" w:rsidRPr="008D41F4" w:rsidRDefault="008D41F4" w:rsidP="008D41F4">
      <w:pPr>
        <w:pStyle w:val="ListParagraph"/>
        <w:numPr>
          <w:ilvl w:val="0"/>
          <w:numId w:val="4"/>
        </w:numPr>
        <w:tabs>
          <w:tab w:val="clear" w:pos="1080"/>
        </w:tabs>
        <w:ind w:left="714" w:hanging="357"/>
        <w:rPr>
          <w:rFonts w:cs="Arial"/>
          <w:lang w:val="sv-SE"/>
        </w:rPr>
      </w:pPr>
      <w:r w:rsidRPr="008D41F4">
        <w:rPr>
          <w:rFonts w:cs="Arial"/>
          <w:lang w:val="sv-SE"/>
        </w:rPr>
        <w:t>How old is the patient? Do they have dexterity problems, and how well can they see? These patients may be more prone to adverse effects or have practical difficulty using some of the ophthalmic preparations.</w:t>
      </w:r>
    </w:p>
    <w:p w14:paraId="6115B6CC" w14:textId="77777777" w:rsidR="008D41F4" w:rsidRPr="008D41F4" w:rsidRDefault="008D41F4" w:rsidP="008D41F4">
      <w:pPr>
        <w:pStyle w:val="ListParagraph"/>
        <w:numPr>
          <w:ilvl w:val="0"/>
          <w:numId w:val="4"/>
        </w:numPr>
        <w:tabs>
          <w:tab w:val="clear" w:pos="1080"/>
        </w:tabs>
        <w:ind w:left="714" w:hanging="357"/>
        <w:rPr>
          <w:rFonts w:cs="Arial"/>
          <w:lang w:val="sv-SE"/>
        </w:rPr>
      </w:pPr>
      <w:r w:rsidRPr="008D41F4">
        <w:rPr>
          <w:rFonts w:cs="Arial"/>
          <w:b/>
          <w:lang w:val="sv-SE"/>
        </w:rPr>
        <w:t>Glaucoma enquiries</w:t>
      </w:r>
      <w:r w:rsidRPr="008D41F4">
        <w:rPr>
          <w:rFonts w:cs="Arial"/>
          <w:lang w:val="sv-SE"/>
        </w:rPr>
        <w:t xml:space="preserve">:  Ensure the correct type of glaucoma is known and whether any surgical intervention was successful. </w:t>
      </w:r>
    </w:p>
    <w:p w14:paraId="19129664" w14:textId="77777777" w:rsidR="008D41F4" w:rsidRPr="008D41F4" w:rsidRDefault="008D41F4" w:rsidP="008D41F4">
      <w:pPr>
        <w:pStyle w:val="ListParagraph"/>
        <w:numPr>
          <w:ilvl w:val="0"/>
          <w:numId w:val="4"/>
        </w:numPr>
        <w:tabs>
          <w:tab w:val="clear" w:pos="1080"/>
        </w:tabs>
        <w:ind w:left="714" w:hanging="357"/>
        <w:rPr>
          <w:rFonts w:cs="Arial"/>
          <w:lang w:val="sv-SE"/>
        </w:rPr>
      </w:pPr>
      <w:r w:rsidRPr="008D41F4">
        <w:rPr>
          <w:rFonts w:cs="Arial"/>
          <w:b/>
          <w:lang w:val="sv-SE"/>
        </w:rPr>
        <w:t>Dry eye enquiries</w:t>
      </w:r>
      <w:r w:rsidRPr="008D41F4">
        <w:rPr>
          <w:rFonts w:cs="Arial"/>
          <w:lang w:val="sv-SE"/>
        </w:rPr>
        <w:t xml:space="preserve">: Establish if mild, moderate or severe. </w:t>
      </w:r>
    </w:p>
    <w:p w14:paraId="79202B7A" w14:textId="77777777" w:rsidR="008D41F4" w:rsidRPr="008D41F4" w:rsidRDefault="008D41F4" w:rsidP="008D41F4">
      <w:pPr>
        <w:pStyle w:val="ListParagraph"/>
        <w:numPr>
          <w:ilvl w:val="0"/>
          <w:numId w:val="4"/>
        </w:numPr>
        <w:tabs>
          <w:tab w:val="clear" w:pos="1080"/>
        </w:tabs>
        <w:ind w:left="714" w:hanging="357"/>
        <w:rPr>
          <w:rFonts w:cs="Arial"/>
          <w:lang w:val="sv-SE"/>
        </w:rPr>
      </w:pPr>
      <w:r w:rsidRPr="008D41F4">
        <w:rPr>
          <w:rFonts w:cs="Arial"/>
          <w:b/>
          <w:lang w:val="sv-SE"/>
        </w:rPr>
        <w:t>Eye infections</w:t>
      </w:r>
      <w:r w:rsidRPr="008D41F4">
        <w:rPr>
          <w:rFonts w:cs="Arial"/>
          <w:lang w:val="sv-SE"/>
        </w:rPr>
        <w:t>: Establish what part(s) of the eye has been affected and whether swabs or cultures have been obtained.</w:t>
      </w:r>
    </w:p>
    <w:p w14:paraId="6230ED84" w14:textId="77777777" w:rsidR="008D41F4" w:rsidRPr="008D41F4" w:rsidRDefault="008D41F4" w:rsidP="008D41F4">
      <w:pPr>
        <w:pStyle w:val="ListParagraph"/>
        <w:numPr>
          <w:ilvl w:val="0"/>
          <w:numId w:val="4"/>
        </w:numPr>
        <w:tabs>
          <w:tab w:val="clear" w:pos="1080"/>
        </w:tabs>
        <w:ind w:left="714" w:hanging="357"/>
        <w:rPr>
          <w:rFonts w:cs="Arial"/>
          <w:lang w:val="sv-SE"/>
        </w:rPr>
      </w:pPr>
      <w:r w:rsidRPr="008D41F4">
        <w:rPr>
          <w:rFonts w:cs="Arial"/>
          <w:lang w:val="sv-SE"/>
        </w:rPr>
        <w:t xml:space="preserve">Establish colour of patient’s eyes and skin. Some topical ophthalmic preparations e.g. mydriatics and miotics are bound to melanin in the iris and have a longer duration in patients with dark skin and dark irides. </w:t>
      </w:r>
    </w:p>
    <w:p w14:paraId="0A14C716" w14:textId="77777777" w:rsidR="006C5EC2" w:rsidRPr="006C5EC2" w:rsidRDefault="006C5EC2" w:rsidP="006C5EC2">
      <w:pPr>
        <w:pStyle w:val="ListParagraph"/>
        <w:spacing w:after="120"/>
        <w:ind w:left="714"/>
        <w:rPr>
          <w:sz w:val="12"/>
        </w:rPr>
      </w:pPr>
    </w:p>
    <w:p w14:paraId="5A263A35" w14:textId="77777777" w:rsidR="0030044E" w:rsidRPr="0030044E" w:rsidRDefault="0030044E" w:rsidP="006C5EC2">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ind w:left="0"/>
        <w:rPr>
          <w:rFonts w:cs="Arial"/>
          <w:b/>
          <w:bCs/>
          <w:i/>
          <w:color w:val="0000FF"/>
          <w:u w:val="single"/>
        </w:rPr>
      </w:pPr>
      <w:r>
        <w:rPr>
          <w:rFonts w:cs="Arial"/>
          <w:i/>
        </w:rPr>
        <w:t>NOTE: For enquiries that relate to adverse effects, please refer to</w:t>
      </w:r>
      <w:r w:rsidRPr="0030044E">
        <w:rPr>
          <w:rFonts w:cs="Arial"/>
          <w:i/>
        </w:rPr>
        <w:t xml:space="preserve"> the </w:t>
      </w:r>
      <w:r w:rsidRPr="0030044E">
        <w:rPr>
          <w:rFonts w:cs="Arial"/>
          <w:i/>
          <w:color w:val="0000FF"/>
        </w:rPr>
        <w:t>‘</w:t>
      </w:r>
      <w:hyperlink w:anchor="_Adverse_Drug_Reactions_1" w:history="1">
        <w:r w:rsidRPr="0030044E">
          <w:rPr>
            <w:rStyle w:val="Hyperlink"/>
            <w:rFonts w:cs="Arial"/>
            <w:bCs/>
            <w:i/>
          </w:rPr>
          <w:t>Adverse Drug Reactions</w:t>
        </w:r>
        <w:r w:rsidRPr="0030044E">
          <w:rPr>
            <w:rStyle w:val="Hyperlink"/>
            <w:rFonts w:cs="Arial"/>
            <w:bCs/>
            <w:i/>
          </w:rPr>
          <w:fldChar w:fldCharType="begin"/>
        </w:r>
        <w:r w:rsidRPr="0030044E">
          <w:rPr>
            <w:rStyle w:val="Hyperlink"/>
            <w:rFonts w:cs="Arial"/>
            <w:bCs/>
            <w:i/>
          </w:rPr>
          <w:instrText xml:space="preserve"> TC "Adverse Drug Reactions" \f C \l "1" </w:instrText>
        </w:r>
        <w:r w:rsidRPr="0030044E">
          <w:rPr>
            <w:rStyle w:val="Hyperlink"/>
            <w:rFonts w:cs="Arial"/>
            <w:bCs/>
            <w:i/>
          </w:rPr>
          <w:fldChar w:fldCharType="end"/>
        </w:r>
      </w:hyperlink>
      <w:r>
        <w:rPr>
          <w:rFonts w:cs="Arial"/>
          <w:bCs/>
          <w:i/>
        </w:rPr>
        <w:t>’</w:t>
      </w:r>
      <w:r w:rsidRPr="0030044E">
        <w:rPr>
          <w:rFonts w:cs="Arial"/>
          <w:i/>
          <w:color w:val="0000FF"/>
        </w:rPr>
        <w:t xml:space="preserve"> </w:t>
      </w:r>
      <w:r w:rsidR="006C5EC2">
        <w:rPr>
          <w:rFonts w:cs="Arial"/>
          <w:i/>
        </w:rPr>
        <w:t xml:space="preserve">enquiry answering </w:t>
      </w:r>
      <w:r w:rsidRPr="0030044E">
        <w:rPr>
          <w:rFonts w:cs="Arial"/>
          <w:i/>
        </w:rPr>
        <w:t>guideline</w:t>
      </w:r>
      <w:r w:rsidR="00442737">
        <w:rPr>
          <w:rFonts w:cs="Arial"/>
          <w:i/>
        </w:rPr>
        <w:t>.</w:t>
      </w:r>
    </w:p>
    <w:p w14:paraId="0793EB55" w14:textId="77777777" w:rsidR="00A40C99" w:rsidRPr="0071460C" w:rsidRDefault="001E3EFA" w:rsidP="00C165D0">
      <w:pPr>
        <w:pStyle w:val="Heading4"/>
      </w:pPr>
      <w:r>
        <w:t>Resources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4"/>
        <w:gridCol w:w="6735"/>
      </w:tblGrid>
      <w:tr w:rsidR="00A40C99" w:rsidRPr="0071460C" w14:paraId="4E36D398" w14:textId="77777777" w:rsidTr="00FC4D2E">
        <w:trPr>
          <w:trHeight w:val="340"/>
          <w:tblHeader/>
        </w:trPr>
        <w:tc>
          <w:tcPr>
            <w:tcW w:w="3154" w:type="dxa"/>
            <w:tcBorders>
              <w:top w:val="single" w:sz="4" w:space="0" w:color="auto"/>
              <w:left w:val="single" w:sz="4" w:space="0" w:color="auto"/>
              <w:bottom w:val="single" w:sz="4" w:space="0" w:color="auto"/>
              <w:right w:val="single" w:sz="4" w:space="0" w:color="auto"/>
            </w:tcBorders>
            <w:hideMark/>
          </w:tcPr>
          <w:p w14:paraId="50B7DAD1" w14:textId="77777777" w:rsidR="00A40C99" w:rsidRPr="0071460C" w:rsidRDefault="00A40C99" w:rsidP="00A40C99">
            <w:pPr>
              <w:spacing w:before="60" w:after="60"/>
              <w:rPr>
                <w:b/>
                <w:bCs/>
                <w:lang w:val="en-US"/>
              </w:rPr>
            </w:pPr>
            <w:r w:rsidRPr="0071460C">
              <w:rPr>
                <w:b/>
                <w:bCs/>
                <w:lang w:val="en-US"/>
              </w:rPr>
              <w:t>Source</w:t>
            </w:r>
          </w:p>
        </w:tc>
        <w:tc>
          <w:tcPr>
            <w:tcW w:w="6735" w:type="dxa"/>
            <w:tcBorders>
              <w:top w:val="single" w:sz="4" w:space="0" w:color="auto"/>
              <w:left w:val="single" w:sz="4" w:space="0" w:color="auto"/>
              <w:bottom w:val="single" w:sz="4" w:space="0" w:color="auto"/>
              <w:right w:val="single" w:sz="4" w:space="0" w:color="auto"/>
            </w:tcBorders>
            <w:hideMark/>
          </w:tcPr>
          <w:p w14:paraId="385273F2" w14:textId="77777777" w:rsidR="00A40C99" w:rsidRPr="0071460C" w:rsidRDefault="00A40C99" w:rsidP="00A40C99">
            <w:pPr>
              <w:spacing w:before="60" w:after="60"/>
              <w:rPr>
                <w:b/>
                <w:bCs/>
                <w:lang w:val="en-US"/>
              </w:rPr>
            </w:pPr>
            <w:r w:rsidRPr="0071460C">
              <w:rPr>
                <w:b/>
                <w:bCs/>
                <w:lang w:val="en-US"/>
              </w:rPr>
              <w:t>Notes</w:t>
            </w:r>
          </w:p>
        </w:tc>
      </w:tr>
      <w:tr w:rsidR="00A40C99" w:rsidRPr="0071460C" w14:paraId="11D2EC73" w14:textId="77777777" w:rsidTr="00FC4D2E">
        <w:trPr>
          <w:trHeight w:val="340"/>
        </w:trPr>
        <w:tc>
          <w:tcPr>
            <w:tcW w:w="9889"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8604F67" w14:textId="77777777" w:rsidR="00A40C99" w:rsidRPr="0071460C" w:rsidRDefault="00A40C99" w:rsidP="00A40C99">
            <w:pPr>
              <w:spacing w:before="60" w:after="60"/>
              <w:rPr>
                <w:bCs/>
              </w:rPr>
            </w:pPr>
            <w:r w:rsidRPr="0071460C">
              <w:rPr>
                <w:b/>
                <w:bCs/>
              </w:rPr>
              <w:t>First-line resources</w:t>
            </w:r>
          </w:p>
        </w:tc>
      </w:tr>
      <w:tr w:rsidR="00A40C99" w:rsidRPr="0071460C" w14:paraId="4EDF9E1B" w14:textId="77777777" w:rsidTr="00FC4D2E">
        <w:trPr>
          <w:trHeight w:val="340"/>
        </w:trPr>
        <w:tc>
          <w:tcPr>
            <w:tcW w:w="3154" w:type="dxa"/>
            <w:tcBorders>
              <w:top w:val="single" w:sz="4" w:space="0" w:color="auto"/>
              <w:left w:val="single" w:sz="4" w:space="0" w:color="auto"/>
              <w:bottom w:val="single" w:sz="4" w:space="0" w:color="auto"/>
              <w:right w:val="single" w:sz="4" w:space="0" w:color="auto"/>
            </w:tcBorders>
          </w:tcPr>
          <w:p w14:paraId="63C5BCEF" w14:textId="77777777" w:rsidR="00A40C99" w:rsidRPr="0071460C" w:rsidRDefault="00A40C99" w:rsidP="00A40C99">
            <w:pPr>
              <w:spacing w:before="60" w:after="60"/>
              <w:rPr>
                <w:b/>
                <w:bCs/>
              </w:rPr>
            </w:pPr>
            <w:r w:rsidRPr="0071460C">
              <w:rPr>
                <w:bCs/>
              </w:rPr>
              <w:t>In-house past enquiries</w:t>
            </w:r>
            <w:r w:rsidR="00F949B0">
              <w:rPr>
                <w:bCs/>
              </w:rPr>
              <w:t>.</w:t>
            </w:r>
          </w:p>
        </w:tc>
        <w:tc>
          <w:tcPr>
            <w:tcW w:w="6735" w:type="dxa"/>
            <w:tcBorders>
              <w:top w:val="single" w:sz="4" w:space="0" w:color="auto"/>
              <w:left w:val="single" w:sz="4" w:space="0" w:color="auto"/>
              <w:bottom w:val="single" w:sz="4" w:space="0" w:color="auto"/>
              <w:right w:val="single" w:sz="4" w:space="0" w:color="auto"/>
            </w:tcBorders>
          </w:tcPr>
          <w:p w14:paraId="33EE0FC4" w14:textId="77777777" w:rsidR="00A40C99" w:rsidRPr="0071460C" w:rsidRDefault="00A40C99" w:rsidP="00A40C99">
            <w:pPr>
              <w:spacing w:before="60" w:after="60"/>
              <w:rPr>
                <w:bCs/>
                <w:lang w:val="en-US"/>
              </w:rPr>
            </w:pPr>
          </w:p>
        </w:tc>
      </w:tr>
      <w:tr w:rsidR="00A40C99" w:rsidRPr="0071460C" w14:paraId="333A1C7B" w14:textId="77777777" w:rsidTr="000F1E9D">
        <w:tc>
          <w:tcPr>
            <w:tcW w:w="3154" w:type="dxa"/>
            <w:tcBorders>
              <w:top w:val="single" w:sz="4" w:space="0" w:color="auto"/>
              <w:left w:val="single" w:sz="4" w:space="0" w:color="auto"/>
              <w:bottom w:val="single" w:sz="4" w:space="0" w:color="auto"/>
              <w:right w:val="single" w:sz="4" w:space="0" w:color="auto"/>
            </w:tcBorders>
          </w:tcPr>
          <w:p w14:paraId="73C14BB8" w14:textId="77777777" w:rsidR="00A40C99" w:rsidRPr="0071460C" w:rsidRDefault="0001785D" w:rsidP="00A40C99">
            <w:pPr>
              <w:spacing w:before="60" w:after="60"/>
              <w:rPr>
                <w:bCs/>
                <w:lang w:val="sv-SE"/>
              </w:rPr>
            </w:pPr>
            <w:r w:rsidRPr="00CA3F5B">
              <w:rPr>
                <w:rFonts w:cs="Arial"/>
                <w:lang w:val="sv-SE"/>
              </w:rPr>
              <w:t xml:space="preserve">Relevant </w:t>
            </w:r>
            <w:r>
              <w:rPr>
                <w:rFonts w:cs="Arial"/>
                <w:lang w:val="sv-SE"/>
              </w:rPr>
              <w:t xml:space="preserve">articles (including </w:t>
            </w:r>
            <w:r w:rsidRPr="00CA3F5B">
              <w:rPr>
                <w:rFonts w:cs="Arial"/>
                <w:lang w:val="sv-SE"/>
              </w:rPr>
              <w:t>Medicines Q&amp;As</w:t>
            </w:r>
            <w:r>
              <w:rPr>
                <w:rFonts w:cs="Arial"/>
                <w:lang w:val="sv-SE"/>
              </w:rPr>
              <w:t>)</w:t>
            </w:r>
            <w:r w:rsidRPr="00CA3F5B">
              <w:rPr>
                <w:rFonts w:cs="Arial"/>
                <w:lang w:val="sv-SE"/>
              </w:rPr>
              <w:t xml:space="preserve"> </w:t>
            </w:r>
            <w:r>
              <w:rPr>
                <w:rFonts w:cs="Arial"/>
                <w:lang w:val="sv-SE"/>
              </w:rPr>
              <w:t xml:space="preserve">via </w:t>
            </w:r>
            <w:hyperlink r:id="rId493" w:history="1">
              <w:r w:rsidR="0030044E" w:rsidRPr="007D7EA2">
                <w:rPr>
                  <w:rStyle w:val="Hyperlink"/>
                  <w:rFonts w:cs="Arial"/>
                </w:rPr>
                <w:t>www.sps.nhs.uk</w:t>
              </w:r>
            </w:hyperlink>
          </w:p>
        </w:tc>
        <w:tc>
          <w:tcPr>
            <w:tcW w:w="6735" w:type="dxa"/>
            <w:tcBorders>
              <w:top w:val="single" w:sz="4" w:space="0" w:color="auto"/>
              <w:left w:val="single" w:sz="4" w:space="0" w:color="auto"/>
              <w:bottom w:val="single" w:sz="4" w:space="0" w:color="auto"/>
              <w:right w:val="single" w:sz="4" w:space="0" w:color="auto"/>
            </w:tcBorders>
          </w:tcPr>
          <w:p w14:paraId="5982D0D9" w14:textId="77777777" w:rsidR="0001785D" w:rsidRDefault="0001785D" w:rsidP="0001785D">
            <w:pPr>
              <w:spacing w:before="60" w:after="60"/>
              <w:rPr>
                <w:bCs/>
              </w:rPr>
            </w:pPr>
            <w:r w:rsidRPr="0001785D">
              <w:rPr>
                <w:bCs/>
              </w:rPr>
              <w:t>Use search term ‘</w:t>
            </w:r>
            <w:r>
              <w:rPr>
                <w:bCs/>
              </w:rPr>
              <w:t>eye</w:t>
            </w:r>
            <w:r w:rsidRPr="0001785D">
              <w:rPr>
                <w:bCs/>
              </w:rPr>
              <w:t>’</w:t>
            </w:r>
            <w:r>
              <w:rPr>
                <w:bCs/>
              </w:rPr>
              <w:t xml:space="preserve"> or ‘ophthalmology’</w:t>
            </w:r>
            <w:r w:rsidRPr="0001785D">
              <w:rPr>
                <w:bCs/>
              </w:rPr>
              <w:t xml:space="preserve"> and/or filter using the drug name, to see relevant articles, which include:</w:t>
            </w:r>
          </w:p>
          <w:p w14:paraId="0A92EA2E" w14:textId="77777777" w:rsidR="006773F5" w:rsidRPr="00282054" w:rsidRDefault="00EE79D2" w:rsidP="00C87DE0">
            <w:pPr>
              <w:pStyle w:val="ListParagraph"/>
              <w:numPr>
                <w:ilvl w:val="0"/>
                <w:numId w:val="7"/>
              </w:numPr>
              <w:autoSpaceDE w:val="0"/>
              <w:autoSpaceDN w:val="0"/>
              <w:adjustRightInd w:val="0"/>
              <w:spacing w:before="60" w:after="60"/>
              <w:rPr>
                <w:rStyle w:val="Hyperlink"/>
                <w:rFonts w:cs="Arial"/>
              </w:rPr>
            </w:pPr>
            <w:hyperlink r:id="rId494" w:tooltip="Guidance on In Use Shelf Life for Eye Drops and Ointments" w:history="1">
              <w:r w:rsidR="0001785D" w:rsidRPr="001F53C1">
                <w:rPr>
                  <w:rStyle w:val="Hyperlink"/>
                  <w:rFonts w:cs="Arial"/>
                  <w:bCs/>
                </w:rPr>
                <w:t>Guidance on In Use Shelf Life for Eye Drops and Ointments</w:t>
              </w:r>
            </w:hyperlink>
          </w:p>
          <w:p w14:paraId="412E95EB" w14:textId="77777777" w:rsidR="00282054" w:rsidRPr="00282054" w:rsidRDefault="00EE79D2" w:rsidP="00282054">
            <w:pPr>
              <w:pStyle w:val="ListParagraph"/>
              <w:numPr>
                <w:ilvl w:val="0"/>
                <w:numId w:val="7"/>
              </w:numPr>
              <w:autoSpaceDE w:val="0"/>
              <w:autoSpaceDN w:val="0"/>
              <w:adjustRightInd w:val="0"/>
              <w:spacing w:before="60" w:after="60"/>
              <w:rPr>
                <w:rFonts w:cs="Arial"/>
                <w:color w:val="0000FF"/>
                <w:u w:val="single"/>
              </w:rPr>
            </w:pPr>
            <w:hyperlink r:id="rId495" w:history="1">
              <w:r w:rsidR="00282054" w:rsidRPr="00282054">
                <w:rPr>
                  <w:rStyle w:val="Hyperlink"/>
                  <w:rFonts w:cs="Arial"/>
                </w:rPr>
                <w:t>Using chloramphenicol eye products in children under 2 years</w:t>
              </w:r>
            </w:hyperlink>
          </w:p>
        </w:tc>
      </w:tr>
      <w:tr w:rsidR="00A40C99" w:rsidRPr="0071460C" w14:paraId="28D7E738" w14:textId="77777777" w:rsidTr="000F1E9D">
        <w:tc>
          <w:tcPr>
            <w:tcW w:w="3154" w:type="dxa"/>
            <w:tcBorders>
              <w:top w:val="single" w:sz="4" w:space="0" w:color="auto"/>
              <w:left w:val="single" w:sz="4" w:space="0" w:color="auto"/>
              <w:bottom w:val="single" w:sz="4" w:space="0" w:color="auto"/>
              <w:right w:val="single" w:sz="4" w:space="0" w:color="auto"/>
            </w:tcBorders>
          </w:tcPr>
          <w:p w14:paraId="576378CB" w14:textId="77777777" w:rsidR="00A40C99" w:rsidRPr="00693036" w:rsidRDefault="00CE091D" w:rsidP="0001785D">
            <w:pPr>
              <w:autoSpaceDE w:val="0"/>
              <w:autoSpaceDN w:val="0"/>
              <w:adjustRightInd w:val="0"/>
              <w:spacing w:before="60" w:after="60"/>
              <w:rPr>
                <w:rFonts w:cs="Arial"/>
                <w:color w:val="0000FF"/>
                <w:u w:val="single"/>
              </w:rPr>
            </w:pPr>
            <w:r>
              <w:rPr>
                <w:rFonts w:cs="Arial"/>
              </w:rPr>
              <w:t>British National Formulary. BMA and RPS.</w:t>
            </w:r>
            <w:r w:rsidR="00A40C99" w:rsidRPr="00D343C4">
              <w:rPr>
                <w:rFonts w:cs="Arial"/>
              </w:rPr>
              <w:t xml:space="preserve"> </w:t>
            </w:r>
            <w:hyperlink r:id="rId496" w:history="1">
              <w:r w:rsidR="00A40C99" w:rsidRPr="003B3C1F">
                <w:rPr>
                  <w:rStyle w:val="Hyperlink"/>
                  <w:rFonts w:cs="Arial"/>
                </w:rPr>
                <w:t>bnf.nice.org.uk/</w:t>
              </w:r>
            </w:hyperlink>
          </w:p>
        </w:tc>
        <w:tc>
          <w:tcPr>
            <w:tcW w:w="6735" w:type="dxa"/>
            <w:tcBorders>
              <w:top w:val="single" w:sz="4" w:space="0" w:color="auto"/>
              <w:left w:val="single" w:sz="4" w:space="0" w:color="auto"/>
              <w:bottom w:val="single" w:sz="4" w:space="0" w:color="auto"/>
              <w:right w:val="single" w:sz="4" w:space="0" w:color="auto"/>
            </w:tcBorders>
          </w:tcPr>
          <w:p w14:paraId="1E1DE2FB" w14:textId="77777777" w:rsidR="003233CA" w:rsidRDefault="0030044E" w:rsidP="003233CA">
            <w:pPr>
              <w:spacing w:before="60" w:after="60"/>
              <w:rPr>
                <w:bCs/>
                <w:lang w:val="en-US"/>
              </w:rPr>
            </w:pPr>
            <w:r>
              <w:rPr>
                <w:bCs/>
                <w:lang w:val="en-US"/>
              </w:rPr>
              <w:t xml:space="preserve">The </w:t>
            </w:r>
            <w:hyperlink r:id="rId497" w:history="1">
              <w:r w:rsidRPr="0030044E">
                <w:rPr>
                  <w:rStyle w:val="Hyperlink"/>
                  <w:bCs/>
                  <w:lang w:val="en-US"/>
                </w:rPr>
                <w:t>eye</w:t>
              </w:r>
            </w:hyperlink>
            <w:r>
              <w:rPr>
                <w:bCs/>
                <w:lang w:val="en-US"/>
              </w:rPr>
              <w:t xml:space="preserve"> treatment summary</w:t>
            </w:r>
            <w:r w:rsidR="00A40C99" w:rsidRPr="0071460C">
              <w:rPr>
                <w:bCs/>
                <w:lang w:val="en-US"/>
              </w:rPr>
              <w:t xml:space="preserve"> contains useful information about administration of drugs into the eye</w:t>
            </w:r>
            <w:r w:rsidR="00BF1706">
              <w:rPr>
                <w:bCs/>
                <w:lang w:val="en-US"/>
              </w:rPr>
              <w:t xml:space="preserve">. </w:t>
            </w:r>
            <w:r w:rsidR="003233CA">
              <w:rPr>
                <w:bCs/>
                <w:lang w:val="en-US"/>
              </w:rPr>
              <w:t xml:space="preserve">Other relevant treatment summaries include: </w:t>
            </w:r>
          </w:p>
          <w:p w14:paraId="7B998BD9" w14:textId="77777777" w:rsidR="003233CA" w:rsidRPr="001F53C1" w:rsidRDefault="00EE79D2" w:rsidP="001F53C1">
            <w:pPr>
              <w:pStyle w:val="ListParagraph"/>
              <w:numPr>
                <w:ilvl w:val="0"/>
                <w:numId w:val="7"/>
              </w:numPr>
              <w:autoSpaceDE w:val="0"/>
              <w:autoSpaceDN w:val="0"/>
              <w:adjustRightInd w:val="0"/>
              <w:spacing w:before="60" w:after="60"/>
              <w:rPr>
                <w:rStyle w:val="Hyperlink"/>
                <w:rFonts w:cs="Arial"/>
              </w:rPr>
            </w:pPr>
            <w:hyperlink r:id="rId498" w:history="1">
              <w:r w:rsidR="003233CA" w:rsidRPr="001F53C1">
                <w:rPr>
                  <w:rStyle w:val="Hyperlink"/>
                  <w:rFonts w:cs="Arial"/>
                  <w:bCs/>
                </w:rPr>
                <w:t>Dry eye</w:t>
              </w:r>
            </w:hyperlink>
          </w:p>
          <w:p w14:paraId="4C970DC6" w14:textId="77777777" w:rsidR="003233CA" w:rsidRPr="001F53C1" w:rsidRDefault="00EE79D2" w:rsidP="001F53C1">
            <w:pPr>
              <w:pStyle w:val="ListParagraph"/>
              <w:numPr>
                <w:ilvl w:val="0"/>
                <w:numId w:val="7"/>
              </w:numPr>
              <w:autoSpaceDE w:val="0"/>
              <w:autoSpaceDN w:val="0"/>
              <w:adjustRightInd w:val="0"/>
              <w:spacing w:before="60" w:after="60"/>
              <w:rPr>
                <w:rStyle w:val="Hyperlink"/>
                <w:rFonts w:cs="Arial"/>
              </w:rPr>
            </w:pPr>
            <w:hyperlink r:id="rId499" w:history="1">
              <w:r w:rsidR="003233CA" w:rsidRPr="001F53C1">
                <w:rPr>
                  <w:rStyle w:val="Hyperlink"/>
                  <w:rFonts w:cs="Arial"/>
                  <w:bCs/>
                </w:rPr>
                <w:t>Eye, allergy and inflammation</w:t>
              </w:r>
            </w:hyperlink>
          </w:p>
          <w:p w14:paraId="59F84E34" w14:textId="77777777" w:rsidR="008B242E" w:rsidRPr="001F53C1" w:rsidRDefault="00EE79D2" w:rsidP="001F53C1">
            <w:pPr>
              <w:pStyle w:val="ListParagraph"/>
              <w:numPr>
                <w:ilvl w:val="0"/>
                <w:numId w:val="7"/>
              </w:numPr>
              <w:autoSpaceDE w:val="0"/>
              <w:autoSpaceDN w:val="0"/>
              <w:adjustRightInd w:val="0"/>
              <w:spacing w:before="60" w:after="60"/>
              <w:rPr>
                <w:rStyle w:val="Hyperlink"/>
                <w:rFonts w:cs="Arial"/>
                <w:bCs/>
              </w:rPr>
            </w:pPr>
            <w:hyperlink r:id="rId500" w:history="1">
              <w:r w:rsidR="008B242E" w:rsidRPr="001F53C1">
                <w:rPr>
                  <w:rStyle w:val="Hyperlink"/>
                  <w:rFonts w:cs="Arial"/>
                  <w:bCs/>
                </w:rPr>
                <w:t>Eye, infections</w:t>
              </w:r>
            </w:hyperlink>
          </w:p>
          <w:p w14:paraId="25DD0299" w14:textId="77777777" w:rsidR="008B242E" w:rsidRPr="001F53C1" w:rsidRDefault="00EE79D2" w:rsidP="001F53C1">
            <w:pPr>
              <w:pStyle w:val="ListParagraph"/>
              <w:numPr>
                <w:ilvl w:val="0"/>
                <w:numId w:val="7"/>
              </w:numPr>
              <w:autoSpaceDE w:val="0"/>
              <w:autoSpaceDN w:val="0"/>
              <w:adjustRightInd w:val="0"/>
              <w:spacing w:before="60" w:after="60"/>
              <w:rPr>
                <w:rStyle w:val="Hyperlink"/>
                <w:rFonts w:cs="Arial"/>
              </w:rPr>
            </w:pPr>
            <w:hyperlink r:id="rId501" w:history="1">
              <w:r w:rsidR="008B242E" w:rsidRPr="001F53C1">
                <w:rPr>
                  <w:rStyle w:val="Hyperlink"/>
                  <w:rFonts w:cs="Arial"/>
                  <w:bCs/>
                </w:rPr>
                <w:t>Eye, surgical and peri-operative drug use</w:t>
              </w:r>
            </w:hyperlink>
          </w:p>
          <w:p w14:paraId="2AB97C07" w14:textId="77777777" w:rsidR="00A40C99" w:rsidRPr="008B242E" w:rsidRDefault="00EE79D2" w:rsidP="001F53C1">
            <w:pPr>
              <w:pStyle w:val="ListParagraph"/>
              <w:numPr>
                <w:ilvl w:val="0"/>
                <w:numId w:val="7"/>
              </w:numPr>
              <w:autoSpaceDE w:val="0"/>
              <w:autoSpaceDN w:val="0"/>
              <w:adjustRightInd w:val="0"/>
              <w:spacing w:before="60" w:after="60"/>
              <w:rPr>
                <w:bCs/>
                <w:lang w:val="en-US"/>
              </w:rPr>
            </w:pPr>
            <w:hyperlink r:id="rId502" w:history="1">
              <w:r w:rsidR="003233CA" w:rsidRPr="001F53C1">
                <w:rPr>
                  <w:rStyle w:val="Hyperlink"/>
                  <w:rFonts w:cs="Arial"/>
                  <w:bCs/>
                </w:rPr>
                <w:t>Glaucoma and ocular hypertension</w:t>
              </w:r>
            </w:hyperlink>
          </w:p>
        </w:tc>
      </w:tr>
    </w:tbl>
    <w:p w14:paraId="7DCE1E8A" w14:textId="77777777" w:rsidR="0043042A" w:rsidRDefault="0043042A">
      <w: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4"/>
        <w:gridCol w:w="6735"/>
      </w:tblGrid>
      <w:tr w:rsidR="00547F05" w:rsidRPr="0071460C" w14:paraId="2DDC5702" w14:textId="77777777" w:rsidTr="000F1E9D">
        <w:tc>
          <w:tcPr>
            <w:tcW w:w="3154" w:type="dxa"/>
            <w:tcBorders>
              <w:top w:val="single" w:sz="4" w:space="0" w:color="auto"/>
              <w:left w:val="single" w:sz="4" w:space="0" w:color="auto"/>
              <w:bottom w:val="single" w:sz="4" w:space="0" w:color="auto"/>
              <w:right w:val="single" w:sz="4" w:space="0" w:color="auto"/>
            </w:tcBorders>
          </w:tcPr>
          <w:p w14:paraId="6776941C" w14:textId="77777777" w:rsidR="00547F05" w:rsidRPr="00175F32" w:rsidRDefault="00547F05" w:rsidP="00175F32">
            <w:pPr>
              <w:pStyle w:val="BodyText2"/>
              <w:spacing w:before="60" w:after="60" w:line="276" w:lineRule="auto"/>
              <w:rPr>
                <w:rFonts w:cs="Arial"/>
              </w:rPr>
            </w:pPr>
            <w:r w:rsidRPr="0040439D">
              <w:t>CKS</w:t>
            </w:r>
            <w:r>
              <w:t xml:space="preserve">. Clinical Knowledge Summaries. NICE. </w:t>
            </w:r>
            <w:hyperlink r:id="rId503" w:history="1">
              <w:r w:rsidRPr="001218E1">
                <w:rPr>
                  <w:rFonts w:cs="Arial"/>
                  <w:color w:val="0000FF"/>
                  <w:u w:val="single"/>
                </w:rPr>
                <w:t>cks.nice.org.uk</w:t>
              </w:r>
            </w:hyperlink>
          </w:p>
        </w:tc>
        <w:tc>
          <w:tcPr>
            <w:tcW w:w="6735" w:type="dxa"/>
            <w:tcBorders>
              <w:top w:val="single" w:sz="4" w:space="0" w:color="auto"/>
              <w:left w:val="single" w:sz="4" w:space="0" w:color="auto"/>
              <w:bottom w:val="single" w:sz="4" w:space="0" w:color="auto"/>
              <w:right w:val="single" w:sz="4" w:space="0" w:color="auto"/>
            </w:tcBorders>
          </w:tcPr>
          <w:p w14:paraId="4B1CD94D" w14:textId="77777777" w:rsidR="00547F05" w:rsidRDefault="00547F05" w:rsidP="006E617A">
            <w:pPr>
              <w:spacing w:before="60" w:after="60"/>
              <w:rPr>
                <w:bCs/>
                <w:lang w:val="en-US"/>
              </w:rPr>
            </w:pPr>
            <w:r>
              <w:rPr>
                <w:bCs/>
                <w:lang w:val="en-US"/>
              </w:rPr>
              <w:t xml:space="preserve">Several summaries cover </w:t>
            </w:r>
            <w:r w:rsidRPr="0071460C">
              <w:rPr>
                <w:bCs/>
                <w:lang w:val="en-US"/>
              </w:rPr>
              <w:t>treatment of eye diseases</w:t>
            </w:r>
            <w:r>
              <w:rPr>
                <w:bCs/>
                <w:lang w:val="en-US"/>
              </w:rPr>
              <w:t>. Relevant summaries include:</w:t>
            </w:r>
          </w:p>
          <w:p w14:paraId="2CC944BA" w14:textId="77777777" w:rsidR="00547F05" w:rsidRPr="001F53C1" w:rsidRDefault="00EE79D2" w:rsidP="001F53C1">
            <w:pPr>
              <w:pStyle w:val="ListParagraph"/>
              <w:numPr>
                <w:ilvl w:val="0"/>
                <w:numId w:val="7"/>
              </w:numPr>
              <w:autoSpaceDE w:val="0"/>
              <w:autoSpaceDN w:val="0"/>
              <w:adjustRightInd w:val="0"/>
              <w:spacing w:before="60" w:after="60"/>
              <w:rPr>
                <w:rStyle w:val="Hyperlink"/>
                <w:rFonts w:cs="Arial"/>
              </w:rPr>
            </w:pPr>
            <w:hyperlink r:id="rId504" w:history="1">
              <w:r w:rsidR="00547F05" w:rsidRPr="001F53C1">
                <w:rPr>
                  <w:rStyle w:val="Hyperlink"/>
                  <w:rFonts w:cs="Arial"/>
                  <w:bCs/>
                </w:rPr>
                <w:t>Glaucoma</w:t>
              </w:r>
            </w:hyperlink>
          </w:p>
          <w:p w14:paraId="405E60AC" w14:textId="77777777" w:rsidR="00547F05" w:rsidRPr="001F53C1" w:rsidRDefault="00EE79D2" w:rsidP="001F53C1">
            <w:pPr>
              <w:pStyle w:val="ListParagraph"/>
              <w:numPr>
                <w:ilvl w:val="0"/>
                <w:numId w:val="7"/>
              </w:numPr>
              <w:autoSpaceDE w:val="0"/>
              <w:autoSpaceDN w:val="0"/>
              <w:adjustRightInd w:val="0"/>
              <w:spacing w:before="60" w:after="60"/>
              <w:rPr>
                <w:rStyle w:val="Hyperlink"/>
                <w:rFonts w:cs="Arial"/>
              </w:rPr>
            </w:pPr>
            <w:hyperlink r:id="rId505" w:history="1">
              <w:r w:rsidR="00547F05" w:rsidRPr="001F53C1">
                <w:rPr>
                  <w:rStyle w:val="Hyperlink"/>
                  <w:rFonts w:cs="Arial"/>
                  <w:bCs/>
                </w:rPr>
                <w:t>Blepharitis</w:t>
              </w:r>
            </w:hyperlink>
          </w:p>
          <w:p w14:paraId="7FAF7CCC" w14:textId="77777777" w:rsidR="00547F05" w:rsidRPr="001F53C1" w:rsidRDefault="00EE79D2" w:rsidP="001F53C1">
            <w:pPr>
              <w:pStyle w:val="ListParagraph"/>
              <w:numPr>
                <w:ilvl w:val="0"/>
                <w:numId w:val="7"/>
              </w:numPr>
              <w:autoSpaceDE w:val="0"/>
              <w:autoSpaceDN w:val="0"/>
              <w:adjustRightInd w:val="0"/>
              <w:spacing w:before="60" w:after="60"/>
              <w:rPr>
                <w:rStyle w:val="Hyperlink"/>
                <w:rFonts w:cs="Arial"/>
              </w:rPr>
            </w:pPr>
            <w:hyperlink r:id="rId506" w:history="1">
              <w:r w:rsidR="00547F05" w:rsidRPr="001F53C1">
                <w:rPr>
                  <w:rStyle w:val="Hyperlink"/>
                  <w:rFonts w:cs="Arial"/>
                  <w:bCs/>
                </w:rPr>
                <w:t>Conjunctivitis - allergic</w:t>
              </w:r>
            </w:hyperlink>
          </w:p>
          <w:p w14:paraId="0A53A7E8" w14:textId="77777777" w:rsidR="00547F05" w:rsidRPr="001F53C1" w:rsidRDefault="00EE79D2" w:rsidP="001F53C1">
            <w:pPr>
              <w:pStyle w:val="ListParagraph"/>
              <w:numPr>
                <w:ilvl w:val="0"/>
                <w:numId w:val="7"/>
              </w:numPr>
              <w:autoSpaceDE w:val="0"/>
              <w:autoSpaceDN w:val="0"/>
              <w:adjustRightInd w:val="0"/>
              <w:spacing w:before="60" w:after="60"/>
              <w:rPr>
                <w:rStyle w:val="Hyperlink"/>
                <w:rFonts w:cs="Arial"/>
              </w:rPr>
            </w:pPr>
            <w:hyperlink r:id="rId507" w:history="1">
              <w:r w:rsidR="00547F05" w:rsidRPr="001F53C1">
                <w:rPr>
                  <w:rStyle w:val="Hyperlink"/>
                  <w:rFonts w:cs="Arial"/>
                  <w:bCs/>
                </w:rPr>
                <w:t>Conjunctivitis - infective</w:t>
              </w:r>
            </w:hyperlink>
            <w:r w:rsidR="00547F05" w:rsidRPr="001F53C1">
              <w:rPr>
                <w:rStyle w:val="Hyperlink"/>
                <w:rFonts w:cs="Arial"/>
              </w:rPr>
              <w:t xml:space="preserve"> </w:t>
            </w:r>
          </w:p>
          <w:p w14:paraId="465D2441" w14:textId="77777777" w:rsidR="00547F05" w:rsidRDefault="00547F05" w:rsidP="00153BF9">
            <w:pPr>
              <w:spacing w:before="60" w:after="60"/>
              <w:rPr>
                <w:bCs/>
                <w:color w:val="0000FF"/>
                <w:u w:val="single"/>
              </w:rPr>
            </w:pPr>
            <w:r>
              <w:rPr>
                <w:bCs/>
                <w:lang w:val="en-US"/>
              </w:rPr>
              <w:t>For full list s</w:t>
            </w:r>
            <w:r w:rsidRPr="00153BF9">
              <w:rPr>
                <w:bCs/>
                <w:lang w:val="en-US"/>
              </w:rPr>
              <w:t xml:space="preserve">ee: </w:t>
            </w:r>
            <w:hyperlink r:id="rId508" w:anchor="?speciality=Eyes" w:history="1">
              <w:r w:rsidR="0022049F">
                <w:rPr>
                  <w:bCs/>
                  <w:color w:val="0000FF"/>
                  <w:u w:val="single"/>
                </w:rPr>
                <w:t>Clinical Specialties - Eyes</w:t>
              </w:r>
            </w:hyperlink>
          </w:p>
          <w:p w14:paraId="7E44BB8F" w14:textId="77777777" w:rsidR="00B76827" w:rsidRPr="00153BF9" w:rsidRDefault="00B76827" w:rsidP="00153BF9">
            <w:pPr>
              <w:spacing w:before="60" w:after="60"/>
              <w:rPr>
                <w:bCs/>
                <w:lang w:val="en-US"/>
              </w:rPr>
            </w:pPr>
            <w:r w:rsidRPr="00C43FD6">
              <w:rPr>
                <w:rFonts w:cs="Arial"/>
              </w:rPr>
              <w:t xml:space="preserve">See comments in </w:t>
            </w:r>
            <w:hyperlink r:id="rId509" w:history="1">
              <w:r w:rsidRPr="00C43FD6">
                <w:rPr>
                  <w:rStyle w:val="Hyperlink"/>
                  <w:rFonts w:cs="Arial"/>
                </w:rPr>
                <w:t>Tips, Hints and Limitations for use of Common MI Resources document</w:t>
              </w:r>
            </w:hyperlink>
            <w:r w:rsidRPr="00C43FD6">
              <w:rPr>
                <w:rFonts w:cs="Arial"/>
              </w:rPr>
              <w:t>.</w:t>
            </w:r>
          </w:p>
        </w:tc>
      </w:tr>
      <w:tr w:rsidR="000F1E9D" w14:paraId="342B1F06" w14:textId="77777777" w:rsidTr="000F1E9D">
        <w:tblPrEx>
          <w:tblLook w:val="0000" w:firstRow="0" w:lastRow="0" w:firstColumn="0" w:lastColumn="0" w:noHBand="0" w:noVBand="0"/>
        </w:tblPrEx>
        <w:tc>
          <w:tcPr>
            <w:tcW w:w="3154" w:type="dxa"/>
          </w:tcPr>
          <w:p w14:paraId="7902BD84" w14:textId="77777777" w:rsidR="000F1E9D" w:rsidRDefault="000F1E9D" w:rsidP="000F1E9D">
            <w:pPr>
              <w:numPr>
                <w:ilvl w:val="12"/>
                <w:numId w:val="0"/>
              </w:numPr>
              <w:spacing w:before="60" w:after="60"/>
              <w:rPr>
                <w:rFonts w:cs="Arial"/>
                <w:bCs/>
              </w:rPr>
            </w:pPr>
            <w:r>
              <w:rPr>
                <w:rFonts w:cs="Arial"/>
              </w:rPr>
              <w:t xml:space="preserve">Electronic Medicines Compendium (eMC). DataPharm Communications. </w:t>
            </w:r>
            <w:hyperlink r:id="rId510" w:history="1">
              <w:r w:rsidRPr="00F0018F">
                <w:rPr>
                  <w:rStyle w:val="Hyperlink"/>
                  <w:rFonts w:cs="Arial"/>
                  <w:bCs/>
                </w:rPr>
                <w:t>www.medicines.org.uk/emc</w:t>
              </w:r>
            </w:hyperlink>
            <w:r>
              <w:rPr>
                <w:rFonts w:cs="Arial"/>
                <w:bCs/>
              </w:rPr>
              <w:t xml:space="preserve"> </w:t>
            </w:r>
          </w:p>
        </w:tc>
        <w:tc>
          <w:tcPr>
            <w:tcW w:w="6735" w:type="dxa"/>
            <w:vMerge w:val="restart"/>
            <w:shd w:val="clear" w:color="auto" w:fill="auto"/>
          </w:tcPr>
          <w:p w14:paraId="792D7054" w14:textId="77777777" w:rsidR="000F1E9D" w:rsidRPr="0071460C" w:rsidRDefault="000F1E9D" w:rsidP="000F1E9D">
            <w:pPr>
              <w:spacing w:before="60" w:after="60"/>
              <w:rPr>
                <w:bCs/>
                <w:lang w:val="en-US"/>
              </w:rPr>
            </w:pPr>
            <w:r w:rsidRPr="0071460C">
              <w:rPr>
                <w:bCs/>
                <w:lang w:val="en-US"/>
              </w:rPr>
              <w:t>Check relevant SPCs.</w:t>
            </w:r>
          </w:p>
          <w:p w14:paraId="5F3B3EA0" w14:textId="77777777" w:rsidR="000F1E9D" w:rsidRDefault="000F1E9D" w:rsidP="000F1E9D">
            <w:pPr>
              <w:pStyle w:val="Header"/>
              <w:autoSpaceDE w:val="0"/>
              <w:autoSpaceDN w:val="0"/>
              <w:adjustRightInd w:val="0"/>
              <w:spacing w:before="60" w:after="60"/>
              <w:rPr>
                <w:bCs/>
                <w:lang w:val="en-US"/>
              </w:rPr>
            </w:pPr>
            <w:r w:rsidRPr="0071460C">
              <w:rPr>
                <w:bCs/>
                <w:lang w:val="en-US"/>
              </w:rPr>
              <w:t>Useful if the question is about excipients contained in eye drops.</w:t>
            </w:r>
          </w:p>
          <w:p w14:paraId="7EDE608E" w14:textId="77777777" w:rsidR="001A615F" w:rsidRDefault="001A615F" w:rsidP="000F1E9D">
            <w:pPr>
              <w:pStyle w:val="Header"/>
              <w:autoSpaceDE w:val="0"/>
              <w:autoSpaceDN w:val="0"/>
              <w:adjustRightInd w:val="0"/>
              <w:spacing w:before="60" w:after="60"/>
              <w:rPr>
                <w:rFonts w:cs="Arial"/>
                <w:lang w:val="en-US"/>
              </w:rPr>
            </w:pPr>
            <w:r w:rsidRPr="00C43FD6">
              <w:rPr>
                <w:rFonts w:cs="Arial"/>
              </w:rPr>
              <w:t xml:space="preserve">See comments in </w:t>
            </w:r>
            <w:hyperlink r:id="rId511" w:history="1">
              <w:r w:rsidRPr="00C43FD6">
                <w:rPr>
                  <w:rStyle w:val="Hyperlink"/>
                  <w:rFonts w:cs="Arial"/>
                </w:rPr>
                <w:t>Tips, Hints and Limitations for use of Common MI Resources document</w:t>
              </w:r>
            </w:hyperlink>
            <w:r w:rsidRPr="00C43FD6">
              <w:rPr>
                <w:rFonts w:cs="Arial"/>
              </w:rPr>
              <w:t>.</w:t>
            </w:r>
          </w:p>
        </w:tc>
      </w:tr>
      <w:tr w:rsidR="000F1E9D" w14:paraId="3044FEC1" w14:textId="77777777" w:rsidTr="000F1E9D">
        <w:tblPrEx>
          <w:tblLook w:val="0000" w:firstRow="0" w:lastRow="0" w:firstColumn="0" w:lastColumn="0" w:noHBand="0" w:noVBand="0"/>
        </w:tblPrEx>
        <w:tc>
          <w:tcPr>
            <w:tcW w:w="3154" w:type="dxa"/>
          </w:tcPr>
          <w:p w14:paraId="7551F155" w14:textId="77777777" w:rsidR="000F1E9D" w:rsidRDefault="000F1E9D" w:rsidP="004E28C4">
            <w:pPr>
              <w:autoSpaceDE w:val="0"/>
              <w:autoSpaceDN w:val="0"/>
              <w:adjustRightInd w:val="0"/>
              <w:spacing w:before="60" w:after="60"/>
              <w:rPr>
                <w:rFonts w:cs="Arial"/>
              </w:rPr>
            </w:pPr>
            <w:r w:rsidRPr="003E382D">
              <w:rPr>
                <w:rFonts w:cs="Arial"/>
              </w:rPr>
              <w:t>MHRA: Medicines &amp; Healthcare Regulatory Agency</w:t>
            </w:r>
            <w:r>
              <w:rPr>
                <w:rFonts w:cs="Arial"/>
              </w:rPr>
              <w:t xml:space="preserve">. </w:t>
            </w:r>
            <w:r w:rsidRPr="007107C7">
              <w:rPr>
                <w:rFonts w:cs="Arial"/>
              </w:rPr>
              <w:t>SPCs and PILs can be directly accessed via:</w:t>
            </w:r>
            <w:r>
              <w:rPr>
                <w:rFonts w:cs="Arial"/>
              </w:rPr>
              <w:t xml:space="preserve"> </w:t>
            </w:r>
            <w:hyperlink r:id="rId512" w:history="1">
              <w:r w:rsidRPr="00862118">
                <w:rPr>
                  <w:rStyle w:val="Hyperlink"/>
                  <w:rFonts w:cs="Arial"/>
                </w:rPr>
                <w:t>https://products.mhra.gov.uk</w:t>
              </w:r>
            </w:hyperlink>
          </w:p>
        </w:tc>
        <w:tc>
          <w:tcPr>
            <w:tcW w:w="6735" w:type="dxa"/>
            <w:vMerge/>
            <w:shd w:val="clear" w:color="auto" w:fill="auto"/>
          </w:tcPr>
          <w:p w14:paraId="63A44702" w14:textId="77777777" w:rsidR="000F1E9D" w:rsidRDefault="000F1E9D" w:rsidP="004E28C4">
            <w:pPr>
              <w:pStyle w:val="Header"/>
              <w:autoSpaceDE w:val="0"/>
              <w:autoSpaceDN w:val="0"/>
              <w:adjustRightInd w:val="0"/>
              <w:spacing w:before="60" w:after="60"/>
              <w:rPr>
                <w:rFonts w:cs="Arial"/>
                <w:lang w:val="en-US"/>
              </w:rPr>
            </w:pPr>
          </w:p>
        </w:tc>
      </w:tr>
      <w:tr w:rsidR="00A40C99" w:rsidRPr="0071460C" w14:paraId="6702EE05" w14:textId="77777777" w:rsidTr="000F1E9D">
        <w:tc>
          <w:tcPr>
            <w:tcW w:w="3154" w:type="dxa"/>
            <w:tcBorders>
              <w:top w:val="single" w:sz="4" w:space="0" w:color="auto"/>
              <w:left w:val="single" w:sz="4" w:space="0" w:color="auto"/>
              <w:bottom w:val="single" w:sz="4" w:space="0" w:color="auto"/>
              <w:right w:val="single" w:sz="4" w:space="0" w:color="auto"/>
            </w:tcBorders>
          </w:tcPr>
          <w:p w14:paraId="61EE0296" w14:textId="77777777" w:rsidR="00A40C99" w:rsidRPr="0071460C" w:rsidRDefault="00BF1706" w:rsidP="00A40C99">
            <w:pPr>
              <w:spacing w:before="60" w:after="60"/>
              <w:rPr>
                <w:bCs/>
              </w:rPr>
            </w:pPr>
            <w:r w:rsidRPr="00FB141D">
              <w:rPr>
                <w:rFonts w:cs="Arial"/>
                <w:lang w:val="sv-SE"/>
              </w:rPr>
              <w:t>Martindale</w:t>
            </w:r>
            <w:r>
              <w:rPr>
                <w:rFonts w:cs="Arial"/>
                <w:lang w:val="sv-SE"/>
              </w:rPr>
              <w:t xml:space="preserve">, </w:t>
            </w:r>
            <w:r w:rsidRPr="00BF1706">
              <w:rPr>
                <w:rFonts w:cs="Arial"/>
                <w:lang w:val="sv-SE"/>
              </w:rPr>
              <w:t>the Complete Drug Reference</w:t>
            </w:r>
            <w:r>
              <w:rPr>
                <w:rFonts w:cs="Arial"/>
                <w:lang w:val="sv-SE"/>
              </w:rPr>
              <w:t xml:space="preserve">. </w:t>
            </w:r>
            <w:r w:rsidRPr="00FB141D">
              <w:rPr>
                <w:rFonts w:cs="Arial"/>
                <w:lang w:val="sv-SE"/>
              </w:rPr>
              <w:t xml:space="preserve"> </w:t>
            </w:r>
            <w:r>
              <w:rPr>
                <w:rFonts w:cs="Arial"/>
                <w:lang w:val="sv-SE"/>
              </w:rPr>
              <w:t xml:space="preserve">Brayfield, A. </w:t>
            </w:r>
            <w:r w:rsidRPr="00BF1706">
              <w:rPr>
                <w:rFonts w:cs="Arial"/>
                <w:lang w:val="sv-SE"/>
              </w:rPr>
              <w:t>Pharmaceutical Press</w:t>
            </w:r>
            <w:r>
              <w:rPr>
                <w:rFonts w:cs="Arial"/>
                <w:lang w:val="sv-SE"/>
              </w:rPr>
              <w:t xml:space="preserve">. </w:t>
            </w:r>
            <w:r>
              <w:rPr>
                <w:bCs/>
              </w:rPr>
              <w:t xml:space="preserve"> </w:t>
            </w:r>
            <w:hyperlink r:id="rId513" w:history="1">
              <w:r w:rsidR="00A40C99" w:rsidRPr="0071460C">
                <w:rPr>
                  <w:bCs/>
                  <w:color w:val="0000FF"/>
                  <w:u w:val="single"/>
                </w:rPr>
                <w:t>www.medicinescomplete.com</w:t>
              </w:r>
            </w:hyperlink>
            <w:r w:rsidR="00A40C99" w:rsidRPr="0071460C">
              <w:rPr>
                <w:bCs/>
              </w:rPr>
              <w:t xml:space="preserve"> </w:t>
            </w:r>
          </w:p>
        </w:tc>
        <w:tc>
          <w:tcPr>
            <w:tcW w:w="6735" w:type="dxa"/>
            <w:tcBorders>
              <w:top w:val="single" w:sz="4" w:space="0" w:color="auto"/>
              <w:left w:val="single" w:sz="4" w:space="0" w:color="auto"/>
              <w:bottom w:val="single" w:sz="4" w:space="0" w:color="auto"/>
              <w:right w:val="single" w:sz="4" w:space="0" w:color="auto"/>
            </w:tcBorders>
          </w:tcPr>
          <w:p w14:paraId="02E6117B" w14:textId="77777777" w:rsidR="00A40C99" w:rsidRPr="0071460C" w:rsidRDefault="00A40C99" w:rsidP="00A40C99">
            <w:pPr>
              <w:spacing w:before="60" w:after="60"/>
              <w:rPr>
                <w:bCs/>
                <w:lang w:val="en-US"/>
              </w:rPr>
            </w:pPr>
            <w:r w:rsidRPr="0071460C">
              <w:rPr>
                <w:bCs/>
                <w:lang w:val="en-US"/>
              </w:rPr>
              <w:t>Useful for information on uses and doses.</w:t>
            </w:r>
          </w:p>
          <w:p w14:paraId="4F395F1E" w14:textId="77777777" w:rsidR="00A40C99" w:rsidRPr="0071460C" w:rsidRDefault="00A40C99" w:rsidP="00A40C99">
            <w:pPr>
              <w:spacing w:before="60" w:after="60"/>
              <w:rPr>
                <w:bCs/>
                <w:lang w:val="en-US"/>
              </w:rPr>
            </w:pPr>
          </w:p>
        </w:tc>
      </w:tr>
      <w:tr w:rsidR="00BE1162" w:rsidRPr="0071460C" w14:paraId="70DB9C33" w14:textId="77777777" w:rsidTr="000F1E9D">
        <w:tc>
          <w:tcPr>
            <w:tcW w:w="3154" w:type="dxa"/>
            <w:tcBorders>
              <w:top w:val="single" w:sz="4" w:space="0" w:color="auto"/>
              <w:left w:val="single" w:sz="4" w:space="0" w:color="auto"/>
              <w:bottom w:val="single" w:sz="4" w:space="0" w:color="auto"/>
              <w:right w:val="single" w:sz="4" w:space="0" w:color="auto"/>
            </w:tcBorders>
          </w:tcPr>
          <w:p w14:paraId="76722AC7" w14:textId="77777777" w:rsidR="00BE1162" w:rsidRPr="0071460C" w:rsidRDefault="00BE1162" w:rsidP="00052BC3">
            <w:pPr>
              <w:spacing w:before="60" w:after="60"/>
              <w:rPr>
                <w:bCs/>
                <w:lang w:val="en-US"/>
              </w:rPr>
            </w:pPr>
            <w:r w:rsidRPr="0071460C">
              <w:rPr>
                <w:bCs/>
                <w:lang w:val="en-US"/>
              </w:rPr>
              <w:t>NICE</w:t>
            </w:r>
            <w:r>
              <w:rPr>
                <w:bCs/>
                <w:lang w:val="en-US"/>
              </w:rPr>
              <w:t>.</w:t>
            </w:r>
            <w:r>
              <w:t xml:space="preserve"> </w:t>
            </w:r>
            <w:r w:rsidRPr="00BE1162">
              <w:rPr>
                <w:bCs/>
                <w:lang w:val="en-US"/>
              </w:rPr>
              <w:t>National Institute for Health and Care Excellence</w:t>
            </w:r>
            <w:r>
              <w:rPr>
                <w:bCs/>
                <w:lang w:val="en-US"/>
              </w:rPr>
              <w:t xml:space="preserve">. </w:t>
            </w:r>
            <w:r w:rsidRPr="0071460C">
              <w:rPr>
                <w:bCs/>
                <w:lang w:val="en-US"/>
              </w:rPr>
              <w:t xml:space="preserve"> </w:t>
            </w:r>
            <w:hyperlink r:id="rId514" w:history="1">
              <w:r w:rsidRPr="0071460C">
                <w:rPr>
                  <w:bCs/>
                  <w:color w:val="0000FF"/>
                  <w:u w:val="single"/>
                  <w:lang w:val="en-US"/>
                </w:rPr>
                <w:t>www.nice.org.uk</w:t>
              </w:r>
            </w:hyperlink>
            <w:r w:rsidRPr="0071460C">
              <w:rPr>
                <w:bCs/>
                <w:lang w:val="en-US"/>
              </w:rPr>
              <w:t xml:space="preserve"> </w:t>
            </w:r>
          </w:p>
        </w:tc>
        <w:tc>
          <w:tcPr>
            <w:tcW w:w="6735" w:type="dxa"/>
            <w:tcBorders>
              <w:top w:val="single" w:sz="4" w:space="0" w:color="auto"/>
              <w:left w:val="single" w:sz="4" w:space="0" w:color="auto"/>
              <w:bottom w:val="single" w:sz="4" w:space="0" w:color="auto"/>
              <w:right w:val="single" w:sz="4" w:space="0" w:color="auto"/>
            </w:tcBorders>
          </w:tcPr>
          <w:p w14:paraId="14E002E4" w14:textId="77777777" w:rsidR="00BE1162" w:rsidRPr="0071460C" w:rsidRDefault="00BE1162" w:rsidP="00BE1162">
            <w:pPr>
              <w:spacing w:before="60" w:after="60"/>
              <w:rPr>
                <w:bCs/>
                <w:lang w:val="en-US"/>
              </w:rPr>
            </w:pPr>
            <w:r w:rsidRPr="0071460C">
              <w:rPr>
                <w:bCs/>
                <w:lang w:val="en-US"/>
              </w:rPr>
              <w:t xml:space="preserve">Several relevant guidelines including </w:t>
            </w:r>
            <w:hyperlink r:id="rId515" w:history="1">
              <w:r w:rsidRPr="00BE1162">
                <w:rPr>
                  <w:rStyle w:val="Hyperlink"/>
                  <w:bCs/>
                  <w:lang w:val="en-US"/>
                </w:rPr>
                <w:t>Glaucoma: diagnosis and management</w:t>
              </w:r>
            </w:hyperlink>
            <w:r>
              <w:rPr>
                <w:bCs/>
                <w:lang w:val="en-US"/>
              </w:rPr>
              <w:t xml:space="preserve">. The full list can be accessed </w:t>
            </w:r>
            <w:hyperlink r:id="rId516" w:history="1">
              <w:r w:rsidRPr="00BE1162">
                <w:rPr>
                  <w:rStyle w:val="Hyperlink"/>
                  <w:bCs/>
                  <w:lang w:val="en-US"/>
                </w:rPr>
                <w:t>here</w:t>
              </w:r>
            </w:hyperlink>
            <w:r>
              <w:rPr>
                <w:bCs/>
                <w:lang w:val="en-US"/>
              </w:rPr>
              <w:t xml:space="preserve">. </w:t>
            </w:r>
          </w:p>
        </w:tc>
      </w:tr>
      <w:tr w:rsidR="004C6A0A" w:rsidRPr="0071460C" w14:paraId="75442F68" w14:textId="77777777" w:rsidTr="000F1E9D">
        <w:tc>
          <w:tcPr>
            <w:tcW w:w="3154" w:type="dxa"/>
            <w:tcBorders>
              <w:top w:val="single" w:sz="4" w:space="0" w:color="auto"/>
              <w:left w:val="single" w:sz="4" w:space="0" w:color="auto"/>
              <w:bottom w:val="single" w:sz="4" w:space="0" w:color="auto"/>
              <w:right w:val="single" w:sz="4" w:space="0" w:color="auto"/>
            </w:tcBorders>
          </w:tcPr>
          <w:p w14:paraId="34043349" w14:textId="77777777" w:rsidR="004C6A0A" w:rsidRPr="0071460C" w:rsidRDefault="004C6A0A" w:rsidP="00A40C99">
            <w:pPr>
              <w:spacing w:before="60" w:after="60"/>
              <w:rPr>
                <w:bCs/>
                <w:lang w:val="en-US"/>
              </w:rPr>
            </w:pPr>
            <w:r w:rsidRPr="009876E2">
              <w:rPr>
                <w:rFonts w:cs="Arial"/>
                <w:bCs/>
              </w:rPr>
              <w:t>The Injectable Medicines Guide</w:t>
            </w:r>
            <w:r w:rsidR="00F949B0">
              <w:rPr>
                <w:rFonts w:cs="Arial"/>
                <w:bCs/>
              </w:rPr>
              <w:t>.</w:t>
            </w:r>
            <w:r w:rsidRPr="009876E2">
              <w:rPr>
                <w:rFonts w:cs="Arial"/>
                <w:bCs/>
              </w:rPr>
              <w:t xml:space="preserve"> </w:t>
            </w:r>
            <w:hyperlink r:id="rId517" w:history="1">
              <w:r w:rsidRPr="009876E2">
                <w:rPr>
                  <w:rFonts w:cs="Arial"/>
                  <w:color w:val="0000FF"/>
                  <w:u w:val="single"/>
                </w:rPr>
                <w:t>medusa.wales.nhs.uk</w:t>
              </w:r>
            </w:hyperlink>
            <w:r w:rsidRPr="009876E2">
              <w:rPr>
                <w:rFonts w:cs="Arial"/>
              </w:rPr>
              <w:t xml:space="preserve"> or </w:t>
            </w:r>
            <w:hyperlink r:id="rId518" w:history="1">
              <w:r w:rsidRPr="009876E2">
                <w:rPr>
                  <w:rFonts w:cs="Arial"/>
                  <w:color w:val="0000FF"/>
                  <w:u w:val="single"/>
                </w:rPr>
                <w:t>www.injguide.nhs.uk</w:t>
              </w:r>
            </w:hyperlink>
            <w:r w:rsidRPr="009876E2">
              <w:rPr>
                <w:rFonts w:cs="Arial"/>
              </w:rPr>
              <w:t xml:space="preserve"> </w:t>
            </w:r>
          </w:p>
        </w:tc>
        <w:tc>
          <w:tcPr>
            <w:tcW w:w="6735" w:type="dxa"/>
            <w:tcBorders>
              <w:top w:val="single" w:sz="4" w:space="0" w:color="auto"/>
              <w:left w:val="single" w:sz="4" w:space="0" w:color="auto"/>
              <w:bottom w:val="single" w:sz="4" w:space="0" w:color="auto"/>
              <w:right w:val="single" w:sz="4" w:space="0" w:color="auto"/>
            </w:tcBorders>
          </w:tcPr>
          <w:p w14:paraId="20303A95" w14:textId="77777777" w:rsidR="004C6A0A" w:rsidRPr="0071460C" w:rsidRDefault="004C6A0A" w:rsidP="00A40C99">
            <w:pPr>
              <w:spacing w:before="60" w:after="60"/>
              <w:rPr>
                <w:bCs/>
              </w:rPr>
            </w:pPr>
            <w:r w:rsidRPr="0071460C">
              <w:rPr>
                <w:bCs/>
              </w:rPr>
              <w:t>The Injectable Medicines Guide website contains monographs which give information on medicines given by ocular injection and infusion. Each monograph describes the method of preparation and administration of the given medicine.</w:t>
            </w:r>
          </w:p>
        </w:tc>
      </w:tr>
      <w:tr w:rsidR="001D5114" w:rsidRPr="00F47420" w14:paraId="4335CD82" w14:textId="77777777" w:rsidTr="00713F1F">
        <w:tblPrEx>
          <w:tblLook w:val="0000" w:firstRow="0" w:lastRow="0" w:firstColumn="0" w:lastColumn="0" w:noHBand="0" w:noVBand="0"/>
        </w:tblPrEx>
        <w:tc>
          <w:tcPr>
            <w:tcW w:w="3154" w:type="dxa"/>
          </w:tcPr>
          <w:p w14:paraId="53DB9B59" w14:textId="77777777" w:rsidR="001D5114" w:rsidRPr="009F10F4" w:rsidRDefault="001D5114" w:rsidP="00713F1F">
            <w:pPr>
              <w:spacing w:before="60" w:after="60"/>
              <w:rPr>
                <w:bCs/>
                <w:color w:val="0000FF"/>
                <w:u w:val="single"/>
                <w:lang w:val="en-US"/>
              </w:rPr>
            </w:pPr>
            <w:r w:rsidRPr="0071460C">
              <w:rPr>
                <w:bCs/>
                <w:lang w:val="en-US"/>
              </w:rPr>
              <w:t>The Royal College of Ophthalmologists</w:t>
            </w:r>
            <w:r>
              <w:rPr>
                <w:bCs/>
                <w:lang w:val="en-US"/>
              </w:rPr>
              <w:t xml:space="preserve">. </w:t>
            </w:r>
            <w:hyperlink r:id="rId519" w:history="1">
              <w:r w:rsidRPr="006D6EA8">
                <w:rPr>
                  <w:rStyle w:val="Hyperlink"/>
                </w:rPr>
                <w:t>www.rcophth.ac.uk/standards-publications-research/quality-and-safety/medicines-safety/</w:t>
              </w:r>
            </w:hyperlink>
            <w:r>
              <w:t xml:space="preserve"> </w:t>
            </w:r>
          </w:p>
        </w:tc>
        <w:tc>
          <w:tcPr>
            <w:tcW w:w="6735" w:type="dxa"/>
          </w:tcPr>
          <w:p w14:paraId="2AE374D5" w14:textId="77777777" w:rsidR="001D5114" w:rsidRPr="00234841" w:rsidRDefault="001D5114" w:rsidP="00713F1F">
            <w:pPr>
              <w:pStyle w:val="ListParagraph"/>
              <w:spacing w:before="60"/>
              <w:ind w:left="0"/>
              <w:rPr>
                <w:rFonts w:cs="Arial"/>
                <w:szCs w:val="20"/>
              </w:rPr>
            </w:pPr>
            <w:r>
              <w:rPr>
                <w:rFonts w:cs="Arial"/>
                <w:szCs w:val="20"/>
              </w:rPr>
              <w:t xml:space="preserve">Includes </w:t>
            </w:r>
            <w:r w:rsidRPr="00234841">
              <w:rPr>
                <w:rFonts w:cs="Arial"/>
                <w:szCs w:val="20"/>
              </w:rPr>
              <w:t>shortage updates and special order products</w:t>
            </w:r>
            <w:r>
              <w:rPr>
                <w:rFonts w:cs="Arial"/>
                <w:szCs w:val="20"/>
              </w:rPr>
              <w:t>.</w:t>
            </w:r>
          </w:p>
          <w:p w14:paraId="7305DE80" w14:textId="77777777" w:rsidR="001D5114" w:rsidRPr="0071460C" w:rsidRDefault="001D5114" w:rsidP="00713F1F">
            <w:pPr>
              <w:spacing w:before="60"/>
              <w:rPr>
                <w:bCs/>
              </w:rPr>
            </w:pPr>
          </w:p>
        </w:tc>
      </w:tr>
      <w:tr w:rsidR="001D5114" w:rsidRPr="00F47420" w14:paraId="266B598C" w14:textId="77777777" w:rsidTr="000F1E9D">
        <w:tblPrEx>
          <w:tblLook w:val="0000" w:firstRow="0" w:lastRow="0" w:firstColumn="0" w:lastColumn="0" w:noHBand="0" w:noVBand="0"/>
        </w:tblPrEx>
        <w:tc>
          <w:tcPr>
            <w:tcW w:w="3154" w:type="dxa"/>
          </w:tcPr>
          <w:p w14:paraId="0219DB8F" w14:textId="77777777" w:rsidR="001D5114" w:rsidRDefault="001D5114" w:rsidP="00713F1F">
            <w:pPr>
              <w:numPr>
                <w:ilvl w:val="12"/>
                <w:numId w:val="0"/>
              </w:numPr>
              <w:spacing w:before="60" w:after="60"/>
              <w:rPr>
                <w:rFonts w:cs="Arial"/>
                <w:iCs/>
              </w:rPr>
            </w:pPr>
            <w:r w:rsidRPr="0040439D">
              <w:t>Patient UK</w:t>
            </w:r>
            <w:r>
              <w:t xml:space="preserve">. </w:t>
            </w:r>
            <w:r w:rsidRPr="00F7287F">
              <w:t>Patient Information Publications / Egton Medical Information Systems</w:t>
            </w:r>
            <w:r>
              <w:t xml:space="preserve">. </w:t>
            </w:r>
            <w:hyperlink r:id="rId520" w:history="1">
              <w:r w:rsidRPr="007C055D">
                <w:rPr>
                  <w:rStyle w:val="Hyperlink"/>
                </w:rPr>
                <w:t>www.patient.co.uk</w:t>
              </w:r>
            </w:hyperlink>
            <w:r>
              <w:t xml:space="preserve"> </w:t>
            </w:r>
          </w:p>
        </w:tc>
        <w:tc>
          <w:tcPr>
            <w:tcW w:w="6735" w:type="dxa"/>
          </w:tcPr>
          <w:p w14:paraId="35089C92" w14:textId="77777777" w:rsidR="001D5114" w:rsidRPr="00F47420" w:rsidRDefault="001D5114" w:rsidP="00713F1F">
            <w:pPr>
              <w:spacing w:before="60" w:after="60"/>
              <w:rPr>
                <w:rFonts w:cs="Arial"/>
                <w:iCs/>
              </w:rPr>
            </w:pPr>
            <w:r>
              <w:rPr>
                <w:rFonts w:cs="Arial"/>
                <w:iCs/>
              </w:rPr>
              <w:t xml:space="preserve">See professional reference article </w:t>
            </w:r>
            <w:hyperlink r:id="rId521" w:history="1">
              <w:r w:rsidRPr="00F47420">
                <w:rPr>
                  <w:rStyle w:val="Hyperlink"/>
                  <w:rFonts w:cs="Arial"/>
                  <w:iCs/>
                </w:rPr>
                <w:t>Eye drugs - prescribing and administering</w:t>
              </w:r>
            </w:hyperlink>
            <w:r>
              <w:rPr>
                <w:rFonts w:cs="Arial"/>
                <w:iCs/>
              </w:rPr>
              <w:t>.</w:t>
            </w:r>
          </w:p>
        </w:tc>
      </w:tr>
      <w:tr w:rsidR="001D5114" w:rsidRPr="00F47420" w14:paraId="497A3E7C" w14:textId="77777777" w:rsidTr="000F1E9D">
        <w:tblPrEx>
          <w:tblLook w:val="0000" w:firstRow="0" w:lastRow="0" w:firstColumn="0" w:lastColumn="0" w:noHBand="0" w:noVBand="0"/>
        </w:tblPrEx>
        <w:tc>
          <w:tcPr>
            <w:tcW w:w="3154" w:type="dxa"/>
          </w:tcPr>
          <w:p w14:paraId="7F57056E" w14:textId="77777777" w:rsidR="001D5114" w:rsidRPr="0040439D" w:rsidRDefault="001D5114" w:rsidP="00713F1F">
            <w:pPr>
              <w:numPr>
                <w:ilvl w:val="12"/>
                <w:numId w:val="0"/>
              </w:numPr>
              <w:spacing w:before="60" w:after="60"/>
            </w:pPr>
            <w:r>
              <w:t xml:space="preserve">Toxbase </w:t>
            </w:r>
            <w:hyperlink r:id="rId522" w:history="1">
              <w:r w:rsidR="00314244">
                <w:rPr>
                  <w:rStyle w:val="Hyperlink"/>
                </w:rPr>
                <w:t>https://www.toxbase.org/</w:t>
              </w:r>
            </w:hyperlink>
          </w:p>
        </w:tc>
        <w:tc>
          <w:tcPr>
            <w:tcW w:w="6735" w:type="dxa"/>
          </w:tcPr>
          <w:p w14:paraId="4878484B" w14:textId="77777777" w:rsidR="001D5114" w:rsidRDefault="001D5114" w:rsidP="0043042A">
            <w:pPr>
              <w:spacing w:before="60" w:after="60"/>
              <w:rPr>
                <w:rFonts w:cs="Arial"/>
                <w:iCs/>
              </w:rPr>
            </w:pPr>
            <w:r w:rsidRPr="00D7294F">
              <w:rPr>
                <w:rFonts w:cs="Arial"/>
                <w:iCs/>
              </w:rPr>
              <w:t>Monographs from UKTIS are available on this website. Click on ‘Exposure in pregnancy’.</w:t>
            </w:r>
            <w:r w:rsidR="0043042A">
              <w:rPr>
                <w:rFonts w:cs="Arial"/>
                <w:iCs/>
              </w:rPr>
              <w:t xml:space="preserve"> </w:t>
            </w:r>
            <w:r>
              <w:rPr>
                <w:rFonts w:cs="Arial"/>
                <w:iCs/>
              </w:rPr>
              <w:t>Relevant monographs include ‘</w:t>
            </w:r>
            <w:hyperlink r:id="rId523" w:history="1">
              <w:r w:rsidRPr="001D5114">
                <w:rPr>
                  <w:rStyle w:val="Hyperlink"/>
                  <w:rFonts w:cs="Arial"/>
                  <w:iCs/>
                </w:rPr>
                <w:t>Use of eye drops in pregnancy</w:t>
              </w:r>
            </w:hyperlink>
            <w:r>
              <w:rPr>
                <w:rFonts w:cs="Arial"/>
                <w:iCs/>
              </w:rPr>
              <w:t>’ and ‘</w:t>
            </w:r>
            <w:hyperlink r:id="rId524" w:history="1">
              <w:r w:rsidRPr="001D5114">
                <w:rPr>
                  <w:rStyle w:val="Hyperlink"/>
                  <w:rFonts w:cs="Arial"/>
                  <w:iCs/>
                </w:rPr>
                <w:t>Treatment of glaucoma in pregnancy</w:t>
              </w:r>
            </w:hyperlink>
            <w:r>
              <w:rPr>
                <w:rFonts w:cs="Arial"/>
                <w:iCs/>
              </w:rPr>
              <w:t>’.</w:t>
            </w:r>
          </w:p>
        </w:tc>
      </w:tr>
      <w:tr w:rsidR="001D5114" w:rsidRPr="00F47420" w14:paraId="153FCE95" w14:textId="77777777" w:rsidTr="000F1E9D">
        <w:tblPrEx>
          <w:tblLook w:val="0000" w:firstRow="0" w:lastRow="0" w:firstColumn="0" w:lastColumn="0" w:noHBand="0" w:noVBand="0"/>
        </w:tblPrEx>
        <w:tc>
          <w:tcPr>
            <w:tcW w:w="3154" w:type="dxa"/>
          </w:tcPr>
          <w:p w14:paraId="71BC01B2" w14:textId="77777777" w:rsidR="001D5114" w:rsidRDefault="001D5114" w:rsidP="00713F1F">
            <w:pPr>
              <w:numPr>
                <w:ilvl w:val="12"/>
                <w:numId w:val="0"/>
              </w:numPr>
              <w:spacing w:before="60" w:after="60"/>
              <w:rPr>
                <w:rFonts w:cs="Arial"/>
                <w:lang w:val="en-US"/>
              </w:rPr>
            </w:pPr>
            <w:r w:rsidRPr="00FE6300">
              <w:rPr>
                <w:rFonts w:cs="Arial"/>
                <w:lang w:val="en-US"/>
              </w:rPr>
              <w:t xml:space="preserve">BUMPS </w:t>
            </w:r>
            <w:r>
              <w:rPr>
                <w:rFonts w:cs="Arial"/>
                <w:lang w:val="en-US"/>
              </w:rPr>
              <w:t xml:space="preserve">(Best Use of Medicines in Pregnancy) </w:t>
            </w:r>
            <w:hyperlink r:id="rId525" w:history="1">
              <w:r w:rsidRPr="00C8189A">
                <w:rPr>
                  <w:rStyle w:val="Hyperlink"/>
                  <w:rFonts w:cs="Arial"/>
                  <w:lang w:val="en-US"/>
                </w:rPr>
                <w:t>www.medicinesinpregnancy.org/</w:t>
              </w:r>
            </w:hyperlink>
            <w:r>
              <w:rPr>
                <w:rFonts w:cs="Arial"/>
                <w:lang w:val="en-US"/>
              </w:rPr>
              <w:t xml:space="preserve"> </w:t>
            </w:r>
          </w:p>
        </w:tc>
        <w:tc>
          <w:tcPr>
            <w:tcW w:w="6735" w:type="dxa"/>
          </w:tcPr>
          <w:p w14:paraId="549A0405" w14:textId="77777777" w:rsidR="001D5114" w:rsidRDefault="001D5114" w:rsidP="001D5114">
            <w:pPr>
              <w:numPr>
                <w:ilvl w:val="12"/>
                <w:numId w:val="0"/>
              </w:numPr>
              <w:spacing w:before="60" w:after="60"/>
            </w:pPr>
            <w:r w:rsidRPr="006851C0">
              <w:rPr>
                <w:rFonts w:cs="Arial"/>
                <w:lang w:val="en-US"/>
              </w:rPr>
              <w:t xml:space="preserve">This website provides information </w:t>
            </w:r>
            <w:r>
              <w:rPr>
                <w:rFonts w:cs="Arial"/>
                <w:lang w:val="en-US"/>
              </w:rPr>
              <w:t xml:space="preserve">factsheets produced by UKTIS (see Toxbase </w:t>
            </w:r>
            <w:r w:rsidRPr="006851C0">
              <w:rPr>
                <w:rFonts w:cs="Arial"/>
                <w:lang w:val="en-US"/>
              </w:rPr>
              <w:t>above) for pregnant women and their partners</w:t>
            </w:r>
            <w:r>
              <w:rPr>
                <w:rFonts w:cs="Arial"/>
                <w:lang w:val="en-US"/>
              </w:rPr>
              <w:t>; intended to be used in discussion with a health care provider</w:t>
            </w:r>
            <w:r w:rsidRPr="006851C0">
              <w:rPr>
                <w:rFonts w:cs="Arial"/>
                <w:lang w:val="en-US"/>
              </w:rPr>
              <w:t xml:space="preserve">. </w:t>
            </w:r>
            <w:r>
              <w:rPr>
                <w:rFonts w:cs="Arial"/>
                <w:lang w:val="en-US"/>
              </w:rPr>
              <w:t>The site also has an ‘</w:t>
            </w:r>
            <w:r w:rsidRPr="006851C0">
              <w:rPr>
                <w:rFonts w:cs="Arial"/>
                <w:lang w:val="en-US"/>
              </w:rPr>
              <w:t>online reporting</w:t>
            </w:r>
            <w:r>
              <w:rPr>
                <w:rFonts w:cs="Arial"/>
                <w:lang w:val="en-US"/>
              </w:rPr>
              <w:t>’</w:t>
            </w:r>
            <w:r w:rsidRPr="006851C0">
              <w:rPr>
                <w:rFonts w:cs="Arial"/>
                <w:lang w:val="en-US"/>
              </w:rPr>
              <w:t xml:space="preserve"> facility for women to record their drug exposure during a current or previous pregnancy in order to help UKTIS understand how medicines, lifestyles or illnesses may affect foetal development.</w:t>
            </w:r>
            <w:r>
              <w:t xml:space="preserve"> </w:t>
            </w:r>
          </w:p>
          <w:p w14:paraId="3399257C" w14:textId="77777777" w:rsidR="001D5114" w:rsidRPr="00707716" w:rsidRDefault="001D5114" w:rsidP="001D5114">
            <w:pPr>
              <w:numPr>
                <w:ilvl w:val="12"/>
                <w:numId w:val="0"/>
              </w:numPr>
              <w:spacing w:before="60" w:after="60"/>
              <w:rPr>
                <w:rFonts w:cs="Arial"/>
                <w:lang w:val="en-US"/>
              </w:rPr>
            </w:pPr>
            <w:r>
              <w:t>See ‘</w:t>
            </w:r>
            <w:hyperlink r:id="rId526" w:history="1">
              <w:r w:rsidRPr="001D5114">
                <w:rPr>
                  <w:rStyle w:val="Hyperlink"/>
                </w:rPr>
                <w:t>Treatment of glaucoma in pregnancy</w:t>
              </w:r>
            </w:hyperlink>
            <w:r>
              <w:t>’.</w:t>
            </w:r>
          </w:p>
        </w:tc>
      </w:tr>
      <w:tr w:rsidR="001D5114" w:rsidRPr="0071460C" w14:paraId="59929432" w14:textId="77777777" w:rsidTr="000F1E9D">
        <w:tc>
          <w:tcPr>
            <w:tcW w:w="3154" w:type="dxa"/>
            <w:tcBorders>
              <w:top w:val="single" w:sz="4" w:space="0" w:color="auto"/>
              <w:left w:val="single" w:sz="4" w:space="0" w:color="auto"/>
              <w:bottom w:val="single" w:sz="4" w:space="0" w:color="auto"/>
              <w:right w:val="single" w:sz="4" w:space="0" w:color="auto"/>
            </w:tcBorders>
          </w:tcPr>
          <w:p w14:paraId="4BE4D703" w14:textId="77777777" w:rsidR="001D5114" w:rsidRPr="00F32716" w:rsidRDefault="001D5114" w:rsidP="00F32716">
            <w:pPr>
              <w:autoSpaceDE w:val="0"/>
              <w:autoSpaceDN w:val="0"/>
              <w:adjustRightInd w:val="0"/>
              <w:spacing w:before="60" w:after="60"/>
              <w:rPr>
                <w:rFonts w:cs="Arial"/>
              </w:rPr>
            </w:pPr>
            <w:r>
              <w:br w:type="page"/>
            </w:r>
            <w:r w:rsidRPr="00FB141D">
              <w:rPr>
                <w:rFonts w:cs="Arial"/>
              </w:rPr>
              <w:t xml:space="preserve">Bibliographic databases e.g. </w:t>
            </w:r>
            <w:r w:rsidRPr="00DB5671">
              <w:rPr>
                <w:rFonts w:cs="Arial"/>
              </w:rPr>
              <w:t>Medline,</w:t>
            </w:r>
            <w:r>
              <w:rPr>
                <w:rFonts w:cs="Arial"/>
              </w:rPr>
              <w:t xml:space="preserve"> Embase, Pubmed, Cochrane Library.</w:t>
            </w:r>
          </w:p>
        </w:tc>
        <w:tc>
          <w:tcPr>
            <w:tcW w:w="6735" w:type="dxa"/>
            <w:tcBorders>
              <w:top w:val="single" w:sz="4" w:space="0" w:color="auto"/>
              <w:left w:val="single" w:sz="4" w:space="0" w:color="auto"/>
              <w:bottom w:val="single" w:sz="4" w:space="0" w:color="auto"/>
              <w:right w:val="single" w:sz="4" w:space="0" w:color="auto"/>
            </w:tcBorders>
          </w:tcPr>
          <w:p w14:paraId="2519605D" w14:textId="77777777" w:rsidR="001D5114" w:rsidRPr="0071460C" w:rsidRDefault="001D5114" w:rsidP="00B04BD9">
            <w:pPr>
              <w:spacing w:before="60" w:after="60"/>
              <w:rPr>
                <w:bCs/>
                <w:lang w:val="en-US"/>
              </w:rPr>
            </w:pPr>
            <w:r w:rsidRPr="0071460C">
              <w:rPr>
                <w:bCs/>
                <w:iCs/>
              </w:rPr>
              <w:t xml:space="preserve">Suggested terms: </w:t>
            </w:r>
            <w:r w:rsidRPr="0071460C">
              <w:rPr>
                <w:bCs/>
              </w:rPr>
              <w:t xml:space="preserve">Drug name, eye condition e.g. GLAUCOMA, </w:t>
            </w:r>
            <w:r>
              <w:rPr>
                <w:bCs/>
              </w:rPr>
              <w:t>Ophthalmic solutions, ‘Administration, Ophthalmic’, EYE DROPS</w:t>
            </w:r>
            <w:r w:rsidRPr="0071460C">
              <w:rPr>
                <w:bCs/>
              </w:rPr>
              <w:t>.</w:t>
            </w:r>
          </w:p>
        </w:tc>
      </w:tr>
      <w:tr w:rsidR="001D5114" w:rsidRPr="0071460C" w14:paraId="4A2DF1BC" w14:textId="77777777" w:rsidTr="000F1E9D">
        <w:tc>
          <w:tcPr>
            <w:tcW w:w="3154" w:type="dxa"/>
            <w:tcBorders>
              <w:top w:val="single" w:sz="4" w:space="0" w:color="auto"/>
              <w:left w:val="single" w:sz="4" w:space="0" w:color="auto"/>
              <w:bottom w:val="single" w:sz="4" w:space="0" w:color="auto"/>
              <w:right w:val="single" w:sz="4" w:space="0" w:color="auto"/>
            </w:tcBorders>
          </w:tcPr>
          <w:p w14:paraId="674C15C8" w14:textId="77777777" w:rsidR="001D5114" w:rsidRPr="00503294" w:rsidRDefault="001D5114" w:rsidP="004E28C4">
            <w:pPr>
              <w:autoSpaceDE w:val="0"/>
              <w:autoSpaceDN w:val="0"/>
              <w:adjustRightInd w:val="0"/>
              <w:spacing w:before="60" w:after="60"/>
            </w:pPr>
            <w:r>
              <w:t xml:space="preserve">Trip Database. John Brassey (editor). </w:t>
            </w:r>
            <w:hyperlink r:id="rId527" w:history="1">
              <w:r w:rsidRPr="006D6EA8">
                <w:rPr>
                  <w:rStyle w:val="Hyperlink"/>
                </w:rPr>
                <w:t>www.tripdatabase.com/</w:t>
              </w:r>
            </w:hyperlink>
          </w:p>
        </w:tc>
        <w:tc>
          <w:tcPr>
            <w:tcW w:w="6735" w:type="dxa"/>
            <w:tcBorders>
              <w:top w:val="single" w:sz="4" w:space="0" w:color="auto"/>
              <w:left w:val="single" w:sz="4" w:space="0" w:color="auto"/>
              <w:bottom w:val="single" w:sz="4" w:space="0" w:color="auto"/>
              <w:right w:val="single" w:sz="4" w:space="0" w:color="auto"/>
            </w:tcBorders>
          </w:tcPr>
          <w:p w14:paraId="6CEC8EC4" w14:textId="77777777" w:rsidR="001D5114" w:rsidRPr="00FB0D1D" w:rsidRDefault="001D5114" w:rsidP="004E28C4">
            <w:pPr>
              <w:pStyle w:val="BodyText2"/>
              <w:spacing w:before="60" w:after="60" w:line="276" w:lineRule="auto"/>
              <w:rPr>
                <w:rFonts w:cs="Arial"/>
                <w:lang w:val="en-US"/>
              </w:rPr>
            </w:pPr>
            <w:r w:rsidRPr="00503294">
              <w:rPr>
                <w:rFonts w:cs="Arial"/>
                <w:lang w:val="en-US"/>
              </w:rPr>
              <w:t>Clinical search engine to find high-quality research evidence.</w:t>
            </w:r>
            <w:r>
              <w:rPr>
                <w:rFonts w:cs="Arial"/>
                <w:lang w:val="en-US"/>
              </w:rPr>
              <w:t xml:space="preserve"> </w:t>
            </w:r>
            <w:r w:rsidRPr="00503294">
              <w:rPr>
                <w:rFonts w:cs="Arial"/>
                <w:lang w:val="en-US"/>
              </w:rPr>
              <w:t>Can register for free for additional functionality</w:t>
            </w:r>
            <w:r>
              <w:rPr>
                <w:rFonts w:cs="Arial"/>
                <w:lang w:val="en-US"/>
              </w:rPr>
              <w:t>.</w:t>
            </w:r>
          </w:p>
        </w:tc>
      </w:tr>
      <w:tr w:rsidR="001D5114" w:rsidRPr="0071460C" w14:paraId="1065E7EF" w14:textId="77777777" w:rsidTr="000F1E9D">
        <w:tc>
          <w:tcPr>
            <w:tcW w:w="3154" w:type="dxa"/>
            <w:tcBorders>
              <w:top w:val="single" w:sz="4" w:space="0" w:color="auto"/>
              <w:left w:val="single" w:sz="4" w:space="0" w:color="auto"/>
              <w:bottom w:val="single" w:sz="4" w:space="0" w:color="auto"/>
              <w:right w:val="single" w:sz="4" w:space="0" w:color="auto"/>
            </w:tcBorders>
          </w:tcPr>
          <w:p w14:paraId="5F9F8EF0" w14:textId="77777777" w:rsidR="001D5114" w:rsidRPr="00327B97" w:rsidRDefault="001D5114" w:rsidP="00EA25DC">
            <w:pPr>
              <w:pStyle w:val="BodyText2"/>
              <w:spacing w:before="60" w:after="60" w:line="276" w:lineRule="auto"/>
            </w:pPr>
            <w:r w:rsidRPr="0040439D">
              <w:t>UKMi Discussion Group</w:t>
            </w:r>
            <w:r>
              <w:t>. E</w:t>
            </w:r>
            <w:r w:rsidRPr="0040439D">
              <w:t>compass (host)</w:t>
            </w:r>
            <w:r>
              <w:t xml:space="preserve">. </w:t>
            </w:r>
            <w:hyperlink r:id="rId528" w:history="1">
              <w:r w:rsidRPr="00497079">
                <w:rPr>
                  <w:rStyle w:val="Hyperlink"/>
                  <w:rFonts w:cs="Arial"/>
                </w:rPr>
                <w:t>http://list.ecompass.nl/listserv/cgi-bin/wa?A0=MI-UK</w:t>
              </w:r>
            </w:hyperlink>
          </w:p>
        </w:tc>
        <w:tc>
          <w:tcPr>
            <w:tcW w:w="6735" w:type="dxa"/>
            <w:tcBorders>
              <w:top w:val="single" w:sz="4" w:space="0" w:color="auto"/>
              <w:left w:val="single" w:sz="4" w:space="0" w:color="auto"/>
              <w:bottom w:val="single" w:sz="4" w:space="0" w:color="auto"/>
              <w:right w:val="single" w:sz="4" w:space="0" w:color="auto"/>
            </w:tcBorders>
          </w:tcPr>
          <w:p w14:paraId="073B7EA2" w14:textId="77777777" w:rsidR="001D5114" w:rsidRDefault="001D5114" w:rsidP="00EA25DC">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529" w:history="1">
              <w:r w:rsidRPr="00497079">
                <w:rPr>
                  <w:rStyle w:val="Hyperlink"/>
                  <w:rFonts w:cs="Arial"/>
                </w:rPr>
                <w:t>mi-uk-request@list.ecompass.nl</w:t>
              </w:r>
            </w:hyperlink>
            <w:r w:rsidRPr="00327B97">
              <w:rPr>
                <w:rFonts w:cs="Arial"/>
              </w:rPr>
              <w:t>)</w:t>
            </w:r>
            <w:r w:rsidR="00F45D66">
              <w:rPr>
                <w:rFonts w:cs="Arial"/>
              </w:rPr>
              <w:t>.</w:t>
            </w:r>
          </w:p>
          <w:p w14:paraId="1075C07B" w14:textId="77777777" w:rsidR="00F45D66" w:rsidRDefault="00F45D66" w:rsidP="00EA25DC">
            <w:pPr>
              <w:autoSpaceDE w:val="0"/>
              <w:autoSpaceDN w:val="0"/>
              <w:adjustRightInd w:val="0"/>
              <w:spacing w:before="60" w:after="60"/>
              <w:rPr>
                <w:rFonts w:cs="Arial"/>
              </w:rPr>
            </w:pPr>
            <w:r>
              <w:rPr>
                <w:rFonts w:cs="Arial"/>
              </w:rPr>
              <w:t xml:space="preserve">A </w:t>
            </w:r>
            <w:hyperlink r:id="rId530" w:history="1">
              <w:r w:rsidRPr="00CE7F88">
                <w:rPr>
                  <w:rStyle w:val="Hyperlink"/>
                  <w:rFonts w:cs="Arial"/>
                </w:rPr>
                <w:t>guide</w:t>
              </w:r>
            </w:hyperlink>
            <w:r>
              <w:rPr>
                <w:rFonts w:cs="Arial"/>
              </w:rPr>
              <w:t xml:space="preserve"> to using the UKMI Mailing list is available.</w:t>
            </w:r>
          </w:p>
        </w:tc>
      </w:tr>
      <w:tr w:rsidR="001D5114" w:rsidRPr="0071460C" w14:paraId="22903DA6" w14:textId="77777777" w:rsidTr="00FC4D2E">
        <w:trPr>
          <w:trHeight w:val="340"/>
          <w:tblHeader/>
        </w:trPr>
        <w:tc>
          <w:tcPr>
            <w:tcW w:w="9889"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07F669C" w14:textId="77777777" w:rsidR="001D5114" w:rsidRPr="0071460C" w:rsidRDefault="001D5114" w:rsidP="00A40C99">
            <w:pPr>
              <w:spacing w:before="60" w:after="60"/>
              <w:rPr>
                <w:b/>
                <w:bCs/>
              </w:rPr>
            </w:pPr>
            <w:r w:rsidRPr="0071460C">
              <w:rPr>
                <w:b/>
                <w:bCs/>
              </w:rPr>
              <w:t>Additional resources (tailor to local use/availability)</w:t>
            </w:r>
          </w:p>
        </w:tc>
      </w:tr>
      <w:tr w:rsidR="001D5114" w:rsidRPr="0071460C" w14:paraId="3E123A25" w14:textId="77777777" w:rsidTr="000F1E9D">
        <w:tc>
          <w:tcPr>
            <w:tcW w:w="3154" w:type="dxa"/>
            <w:tcBorders>
              <w:top w:val="single" w:sz="4" w:space="0" w:color="auto"/>
              <w:left w:val="single" w:sz="4" w:space="0" w:color="auto"/>
              <w:bottom w:val="single" w:sz="4" w:space="0" w:color="auto"/>
              <w:right w:val="single" w:sz="4" w:space="0" w:color="auto"/>
            </w:tcBorders>
          </w:tcPr>
          <w:p w14:paraId="1299CE04" w14:textId="77777777" w:rsidR="001D5114" w:rsidRDefault="00F142A9" w:rsidP="00753654">
            <w:pPr>
              <w:pStyle w:val="Header"/>
              <w:autoSpaceDE w:val="0"/>
              <w:autoSpaceDN w:val="0"/>
              <w:adjustRightInd w:val="0"/>
              <w:spacing w:before="60" w:after="60" w:line="276" w:lineRule="auto"/>
              <w:rPr>
                <w:bCs/>
              </w:rPr>
            </w:pPr>
            <w:r w:rsidRPr="00F142A9">
              <w:rPr>
                <w:bCs/>
              </w:rPr>
              <w:t>Oxford Handbook of Ophthalmology</w:t>
            </w:r>
            <w:r>
              <w:rPr>
                <w:bCs/>
              </w:rPr>
              <w:t xml:space="preserve">. </w:t>
            </w:r>
            <w:r w:rsidRPr="00F142A9">
              <w:rPr>
                <w:bCs/>
              </w:rPr>
              <w:t>Denniston, AKO and Murray, PI</w:t>
            </w:r>
          </w:p>
          <w:p w14:paraId="31813896" w14:textId="77777777" w:rsidR="00F142A9" w:rsidRPr="0071460C" w:rsidRDefault="00EE79D2" w:rsidP="00753654">
            <w:pPr>
              <w:pStyle w:val="Header"/>
              <w:autoSpaceDE w:val="0"/>
              <w:autoSpaceDN w:val="0"/>
              <w:adjustRightInd w:val="0"/>
              <w:spacing w:before="60" w:after="60" w:line="276" w:lineRule="auto"/>
              <w:rPr>
                <w:bCs/>
              </w:rPr>
            </w:pPr>
            <w:hyperlink r:id="rId531" w:history="1">
              <w:r w:rsidR="00F142A9" w:rsidRPr="001C53D8">
                <w:rPr>
                  <w:rStyle w:val="Hyperlink"/>
                  <w:bCs/>
                </w:rPr>
                <w:t>https://oxfordmedicine.com/</w:t>
              </w:r>
            </w:hyperlink>
            <w:r w:rsidR="00F142A9">
              <w:rPr>
                <w:bCs/>
              </w:rPr>
              <w:t xml:space="preserve"> </w:t>
            </w:r>
          </w:p>
        </w:tc>
        <w:tc>
          <w:tcPr>
            <w:tcW w:w="6735" w:type="dxa"/>
            <w:tcBorders>
              <w:top w:val="single" w:sz="4" w:space="0" w:color="auto"/>
              <w:left w:val="single" w:sz="4" w:space="0" w:color="auto"/>
              <w:bottom w:val="single" w:sz="4" w:space="0" w:color="auto"/>
              <w:right w:val="single" w:sz="4" w:space="0" w:color="auto"/>
            </w:tcBorders>
          </w:tcPr>
          <w:p w14:paraId="456490C2" w14:textId="77777777" w:rsidR="001D5114" w:rsidRPr="0071460C" w:rsidRDefault="00B01325" w:rsidP="00A40C99">
            <w:pPr>
              <w:spacing w:before="60" w:after="60"/>
              <w:rPr>
                <w:bCs/>
                <w:lang w:val="en-US"/>
              </w:rPr>
            </w:pPr>
            <w:r w:rsidRPr="00B01325">
              <w:rPr>
                <w:bCs/>
                <w:lang w:val="en-US"/>
              </w:rPr>
              <w:t>A quick reference resource for commonly-encountered eye conditions/problems, including information on diagnosis and treatment. It is aimed at people working in general practice and is the most suitable reference source for centres which do not have a significant ophthalmology enquiry workload.</w:t>
            </w:r>
          </w:p>
        </w:tc>
      </w:tr>
      <w:tr w:rsidR="00554382" w:rsidRPr="0071460C" w14:paraId="6EC59B4D" w14:textId="77777777" w:rsidTr="000F1E9D">
        <w:tc>
          <w:tcPr>
            <w:tcW w:w="3154" w:type="dxa"/>
            <w:tcBorders>
              <w:top w:val="single" w:sz="4" w:space="0" w:color="auto"/>
              <w:left w:val="single" w:sz="4" w:space="0" w:color="auto"/>
              <w:bottom w:val="single" w:sz="4" w:space="0" w:color="auto"/>
              <w:right w:val="single" w:sz="4" w:space="0" w:color="auto"/>
            </w:tcBorders>
          </w:tcPr>
          <w:p w14:paraId="5C4D64D9" w14:textId="77777777" w:rsidR="00554382" w:rsidRPr="000C7C87" w:rsidRDefault="00554382" w:rsidP="00753654">
            <w:pPr>
              <w:pStyle w:val="Header"/>
              <w:autoSpaceDE w:val="0"/>
              <w:autoSpaceDN w:val="0"/>
              <w:adjustRightInd w:val="0"/>
              <w:spacing w:before="60" w:after="60" w:line="276" w:lineRule="auto"/>
              <w:rPr>
                <w:rFonts w:cs="Arial"/>
                <w:lang w:val="sv-SE"/>
              </w:rPr>
            </w:pPr>
            <w:r w:rsidRPr="00554382">
              <w:rPr>
                <w:rFonts w:cs="Arial"/>
                <w:lang w:val="sv-SE"/>
              </w:rPr>
              <w:t>Moorfields Manual of Ophthalmology</w:t>
            </w:r>
            <w:r>
              <w:rPr>
                <w:rFonts w:cs="Arial"/>
                <w:lang w:val="sv-SE"/>
              </w:rPr>
              <w:t xml:space="preserve">. </w:t>
            </w:r>
            <w:r w:rsidRPr="00554382">
              <w:rPr>
                <w:rFonts w:cs="Arial"/>
                <w:lang w:val="sv-SE"/>
              </w:rPr>
              <w:t>Jackson, TL</w:t>
            </w:r>
          </w:p>
        </w:tc>
        <w:tc>
          <w:tcPr>
            <w:tcW w:w="6735" w:type="dxa"/>
            <w:tcBorders>
              <w:top w:val="single" w:sz="4" w:space="0" w:color="auto"/>
              <w:left w:val="single" w:sz="4" w:space="0" w:color="auto"/>
              <w:bottom w:val="single" w:sz="4" w:space="0" w:color="auto"/>
              <w:right w:val="single" w:sz="4" w:space="0" w:color="auto"/>
            </w:tcBorders>
          </w:tcPr>
          <w:p w14:paraId="2022B6A5" w14:textId="77777777" w:rsidR="00554382" w:rsidRPr="0071460C" w:rsidRDefault="00554382" w:rsidP="00A40C99">
            <w:pPr>
              <w:spacing w:before="60" w:after="60"/>
              <w:rPr>
                <w:bCs/>
                <w:lang w:val="en-US"/>
              </w:rPr>
            </w:pPr>
            <w:r w:rsidRPr="00554382">
              <w:rPr>
                <w:bCs/>
                <w:lang w:val="en-US"/>
              </w:rPr>
              <w:t>A clinical quick reference book but technical and specialist.</w:t>
            </w:r>
          </w:p>
        </w:tc>
      </w:tr>
      <w:tr w:rsidR="001D5114" w:rsidRPr="0071460C" w14:paraId="7D5DB76A" w14:textId="77777777" w:rsidTr="000F1E9D">
        <w:tc>
          <w:tcPr>
            <w:tcW w:w="3154" w:type="dxa"/>
            <w:tcBorders>
              <w:top w:val="single" w:sz="4" w:space="0" w:color="auto"/>
              <w:left w:val="single" w:sz="4" w:space="0" w:color="auto"/>
              <w:bottom w:val="single" w:sz="4" w:space="0" w:color="auto"/>
              <w:right w:val="single" w:sz="4" w:space="0" w:color="auto"/>
            </w:tcBorders>
          </w:tcPr>
          <w:p w14:paraId="2DE3BE21" w14:textId="77777777" w:rsidR="001D5114" w:rsidRPr="00A60587" w:rsidRDefault="001D5114" w:rsidP="00AE45A6">
            <w:pPr>
              <w:pStyle w:val="BodyText2"/>
              <w:spacing w:before="60" w:after="60" w:line="276" w:lineRule="auto"/>
            </w:pPr>
            <w:r w:rsidRPr="00A60587">
              <w:t>MIMS</w:t>
            </w:r>
            <w:r>
              <w:t xml:space="preserve">. </w:t>
            </w:r>
            <w:r w:rsidRPr="00792D37">
              <w:t>Monthly Index of Medical Specialities</w:t>
            </w:r>
            <w:r>
              <w:t xml:space="preserve">. </w:t>
            </w:r>
            <w:r w:rsidRPr="00792D37">
              <w:t>Haymarket Media Group.</w:t>
            </w:r>
            <w:r>
              <w:t xml:space="preserve"> </w:t>
            </w:r>
            <w:hyperlink r:id="rId532" w:history="1">
              <w:r w:rsidRPr="00B90A1A">
                <w:rPr>
                  <w:rStyle w:val="Hyperlink"/>
                </w:rPr>
                <w:t>www.mims.co.uk/</w:t>
              </w:r>
            </w:hyperlink>
            <w:r w:rsidRPr="00792D37">
              <w:t>.</w:t>
            </w:r>
          </w:p>
        </w:tc>
        <w:tc>
          <w:tcPr>
            <w:tcW w:w="6735" w:type="dxa"/>
            <w:tcBorders>
              <w:top w:val="single" w:sz="4" w:space="0" w:color="auto"/>
              <w:left w:val="single" w:sz="4" w:space="0" w:color="auto"/>
              <w:bottom w:val="single" w:sz="4" w:space="0" w:color="auto"/>
              <w:right w:val="single" w:sz="4" w:space="0" w:color="auto"/>
            </w:tcBorders>
          </w:tcPr>
          <w:p w14:paraId="1501B3DC" w14:textId="77777777" w:rsidR="001D5114" w:rsidRPr="00A60587" w:rsidRDefault="001D5114" w:rsidP="00AE45A6">
            <w:pPr>
              <w:pStyle w:val="BodyText2"/>
              <w:spacing w:before="60" w:after="60" w:line="276" w:lineRule="auto"/>
            </w:pPr>
            <w:r>
              <w:t>For a table summarising p</w:t>
            </w:r>
            <w:r w:rsidRPr="00436A84">
              <w:t>otential sensitising agents in eye drops and ointments</w:t>
            </w:r>
            <w:r>
              <w:t xml:space="preserve">, see: </w:t>
            </w:r>
            <w:hyperlink r:id="rId533" w:history="1">
              <w:r w:rsidRPr="005B6290">
                <w:rPr>
                  <w:rStyle w:val="Hyperlink"/>
                </w:rPr>
                <w:t>Ophthalmic Preparations, Preservatives and Potential Sensitisers as Ingredients</w:t>
              </w:r>
            </w:hyperlink>
            <w:r>
              <w:t xml:space="preserve"> </w:t>
            </w:r>
          </w:p>
        </w:tc>
      </w:tr>
      <w:tr w:rsidR="001D5114" w:rsidRPr="0071460C" w14:paraId="2B6F450D" w14:textId="77777777" w:rsidTr="000F1E9D">
        <w:tc>
          <w:tcPr>
            <w:tcW w:w="3154" w:type="dxa"/>
            <w:tcBorders>
              <w:top w:val="single" w:sz="4" w:space="0" w:color="auto"/>
              <w:left w:val="single" w:sz="4" w:space="0" w:color="auto"/>
              <w:bottom w:val="single" w:sz="4" w:space="0" w:color="auto"/>
              <w:right w:val="single" w:sz="4" w:space="0" w:color="auto"/>
            </w:tcBorders>
          </w:tcPr>
          <w:p w14:paraId="0F525C11" w14:textId="77777777" w:rsidR="001D5114" w:rsidRPr="0071460C" w:rsidRDefault="001D5114" w:rsidP="00A40C99">
            <w:pPr>
              <w:spacing w:before="60" w:after="60"/>
              <w:rPr>
                <w:bCs/>
              </w:rPr>
            </w:pPr>
            <w:r w:rsidRPr="0071460C">
              <w:rPr>
                <w:bCs/>
              </w:rPr>
              <w:t>Ophthalmic Pharmacists Group</w:t>
            </w:r>
            <w:r w:rsidR="004D52BC">
              <w:rPr>
                <w:bCs/>
              </w:rPr>
              <w:t xml:space="preserve"> (OPG)</w:t>
            </w:r>
            <w:r w:rsidRPr="0071460C">
              <w:rPr>
                <w:bCs/>
              </w:rPr>
              <w:t>. </w:t>
            </w:r>
            <w:hyperlink r:id="rId534" w:history="1">
              <w:r w:rsidRPr="00EC4459">
                <w:rPr>
                  <w:rStyle w:val="Hyperlink"/>
                  <w:bCs/>
                </w:rPr>
                <w:t>www.networks.nhs.uk/nhs-networks/ophthalmic-pharmacists-group</w:t>
              </w:r>
            </w:hyperlink>
            <w:r w:rsidRPr="0071460C">
              <w:rPr>
                <w:bCs/>
              </w:rPr>
              <w:t xml:space="preserve"> </w:t>
            </w:r>
          </w:p>
        </w:tc>
        <w:tc>
          <w:tcPr>
            <w:tcW w:w="6735" w:type="dxa"/>
            <w:tcBorders>
              <w:top w:val="single" w:sz="4" w:space="0" w:color="auto"/>
              <w:left w:val="single" w:sz="4" w:space="0" w:color="auto"/>
              <w:bottom w:val="single" w:sz="4" w:space="0" w:color="auto"/>
              <w:right w:val="single" w:sz="4" w:space="0" w:color="auto"/>
            </w:tcBorders>
          </w:tcPr>
          <w:p w14:paraId="65A2A3B5" w14:textId="77777777" w:rsidR="001D5114" w:rsidRPr="0071460C" w:rsidRDefault="001D5114" w:rsidP="00A40C99">
            <w:pPr>
              <w:spacing w:before="60" w:after="60"/>
              <w:rPr>
                <w:bCs/>
                <w:lang w:val="en-US"/>
              </w:rPr>
            </w:pPr>
            <w:r w:rsidRPr="0071460C">
              <w:rPr>
                <w:bCs/>
                <w:lang w:val="en-US"/>
              </w:rPr>
              <w:t xml:space="preserve">Membership is free to hospital pharmacists and technicians, specialising/ interested in ophthalmology in the UK. </w:t>
            </w:r>
            <w:r w:rsidR="004D52BC" w:rsidRPr="004D52BC">
              <w:rPr>
                <w:bCs/>
                <w:lang w:val="en-US"/>
              </w:rPr>
              <w:t>Includes hot topic discussions e.g. current shortages, unusual routes and doses of ocular preparations</w:t>
            </w:r>
            <w:r w:rsidR="004D52BC">
              <w:rPr>
                <w:bCs/>
                <w:lang w:val="en-US"/>
              </w:rPr>
              <w:t>.</w:t>
            </w:r>
            <w:r w:rsidR="004D52BC" w:rsidRPr="004D52BC">
              <w:rPr>
                <w:bCs/>
                <w:lang w:val="en-US"/>
              </w:rPr>
              <w:t xml:space="preserve">                        </w:t>
            </w:r>
            <w:r w:rsidRPr="0071460C">
              <w:rPr>
                <w:bCs/>
                <w:lang w:val="en-US"/>
              </w:rPr>
              <w:t xml:space="preserve">                        </w:t>
            </w:r>
          </w:p>
        </w:tc>
      </w:tr>
      <w:tr w:rsidR="001D5114" w:rsidRPr="0071460C" w14:paraId="5980D85E" w14:textId="77777777" w:rsidTr="00FC4D2E">
        <w:trPr>
          <w:trHeight w:val="340"/>
          <w:tblHeader/>
        </w:trPr>
        <w:tc>
          <w:tcPr>
            <w:tcW w:w="9889"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6B8C595" w14:textId="77777777" w:rsidR="001D5114" w:rsidRPr="0071460C" w:rsidRDefault="001D5114" w:rsidP="00A40C99">
            <w:pPr>
              <w:spacing w:before="60" w:after="60"/>
              <w:rPr>
                <w:b/>
                <w:bCs/>
              </w:rPr>
            </w:pPr>
            <w:r w:rsidRPr="0071460C">
              <w:rPr>
                <w:b/>
                <w:bCs/>
                <w:lang w:val="en-US"/>
              </w:rPr>
              <w:t xml:space="preserve"> </w:t>
            </w:r>
            <w:r w:rsidRPr="0071460C">
              <w:rPr>
                <w:b/>
                <w:bCs/>
              </w:rPr>
              <w:t xml:space="preserve">Local resources </w:t>
            </w:r>
          </w:p>
        </w:tc>
      </w:tr>
      <w:tr w:rsidR="001D5114" w:rsidRPr="0071460C" w14:paraId="0F58EB2F" w14:textId="77777777" w:rsidTr="00FC4D2E">
        <w:trPr>
          <w:trHeight w:val="340"/>
        </w:trPr>
        <w:tc>
          <w:tcPr>
            <w:tcW w:w="3154" w:type="dxa"/>
            <w:tcBorders>
              <w:top w:val="single" w:sz="4" w:space="0" w:color="auto"/>
              <w:left w:val="single" w:sz="4" w:space="0" w:color="auto"/>
              <w:bottom w:val="single" w:sz="4" w:space="0" w:color="auto"/>
              <w:right w:val="single" w:sz="4" w:space="0" w:color="auto"/>
            </w:tcBorders>
          </w:tcPr>
          <w:p w14:paraId="3EF975ED" w14:textId="77777777" w:rsidR="001D5114" w:rsidRPr="0071460C" w:rsidRDefault="001D5114" w:rsidP="00A40C99">
            <w:pPr>
              <w:spacing w:before="60" w:after="60"/>
              <w:rPr>
                <w:bCs/>
              </w:rPr>
            </w:pPr>
          </w:p>
        </w:tc>
        <w:tc>
          <w:tcPr>
            <w:tcW w:w="6735" w:type="dxa"/>
            <w:tcBorders>
              <w:top w:val="single" w:sz="4" w:space="0" w:color="auto"/>
              <w:left w:val="single" w:sz="4" w:space="0" w:color="auto"/>
              <w:bottom w:val="single" w:sz="4" w:space="0" w:color="auto"/>
              <w:right w:val="single" w:sz="4" w:space="0" w:color="auto"/>
            </w:tcBorders>
          </w:tcPr>
          <w:p w14:paraId="032DCE88" w14:textId="77777777" w:rsidR="001D5114" w:rsidRPr="0071460C" w:rsidRDefault="001D5114" w:rsidP="00A40C99">
            <w:pPr>
              <w:spacing w:before="60" w:after="60"/>
              <w:rPr>
                <w:b/>
                <w:bCs/>
                <w:iCs/>
              </w:rPr>
            </w:pPr>
          </w:p>
        </w:tc>
      </w:tr>
    </w:tbl>
    <w:p w14:paraId="61433142" w14:textId="77777777" w:rsidR="00A40C99" w:rsidRDefault="001E3EFA" w:rsidP="00C165D0">
      <w:pPr>
        <w:pStyle w:val="Heading4"/>
      </w:pPr>
      <w:r>
        <w:t>Answering the enquiry</w:t>
      </w:r>
    </w:p>
    <w:p w14:paraId="69C590E2" w14:textId="77777777" w:rsidR="004D52BC" w:rsidRPr="0071460C" w:rsidRDefault="004D52BC" w:rsidP="004D52BC">
      <w:pPr>
        <w:spacing w:before="60" w:after="60"/>
        <w:rPr>
          <w:b/>
          <w:bCs/>
          <w:i/>
        </w:rPr>
      </w:pPr>
      <w:r>
        <w:rPr>
          <w:b/>
          <w:bCs/>
          <w:i/>
        </w:rPr>
        <w:t>Safety of medication in g</w:t>
      </w:r>
      <w:r w:rsidRPr="0071460C">
        <w:rPr>
          <w:b/>
          <w:bCs/>
          <w:i/>
        </w:rPr>
        <w:t>laucoma</w:t>
      </w:r>
      <w:r>
        <w:rPr>
          <w:b/>
          <w:bCs/>
          <w:i/>
        </w:rPr>
        <w:t xml:space="preserve"> enquiries</w:t>
      </w:r>
    </w:p>
    <w:p w14:paraId="5B541B1F" w14:textId="77777777" w:rsidR="004D52BC" w:rsidRPr="00E60AC0" w:rsidRDefault="004D52BC" w:rsidP="004D52BC">
      <w:pPr>
        <w:numPr>
          <w:ilvl w:val="0"/>
          <w:numId w:val="4"/>
        </w:numPr>
        <w:tabs>
          <w:tab w:val="clear" w:pos="1080"/>
          <w:tab w:val="num" w:pos="360"/>
          <w:tab w:val="num" w:pos="567"/>
        </w:tabs>
        <w:spacing w:before="60" w:after="0" w:line="240" w:lineRule="auto"/>
        <w:ind w:left="360"/>
      </w:pPr>
      <w:r>
        <w:t xml:space="preserve">Primary open angle glaucoma – there is </w:t>
      </w:r>
      <w:r w:rsidRPr="00E60AC0">
        <w:t xml:space="preserve">very little risk of </w:t>
      </w:r>
      <w:r>
        <w:t xml:space="preserve">triggering </w:t>
      </w:r>
      <w:r w:rsidRPr="00E60AC0">
        <w:t>angle closure</w:t>
      </w:r>
      <w:r>
        <w:t xml:space="preserve"> with medication. However, ensure</w:t>
      </w:r>
      <w:r w:rsidRPr="00E60AC0">
        <w:t xml:space="preserve"> patient</w:t>
      </w:r>
      <w:r>
        <w:t xml:space="preserve"> can </w:t>
      </w:r>
      <w:r w:rsidRPr="00E60AC0">
        <w:t>identify the signs of acute angle closure.</w:t>
      </w:r>
    </w:p>
    <w:p w14:paraId="44A1591E" w14:textId="77777777" w:rsidR="004D52BC" w:rsidRPr="00A474C5" w:rsidRDefault="004D52BC" w:rsidP="004D52BC">
      <w:pPr>
        <w:pStyle w:val="ListParagraph"/>
        <w:numPr>
          <w:ilvl w:val="0"/>
          <w:numId w:val="4"/>
        </w:numPr>
        <w:tabs>
          <w:tab w:val="clear" w:pos="1080"/>
          <w:tab w:val="num" w:pos="360"/>
        </w:tabs>
        <w:ind w:left="360"/>
      </w:pPr>
      <w:r w:rsidRPr="00A474C5">
        <w:t>Primary angle closure glaucoma patients will usually have had some type of intervention to allow the eye to drain. Establish if surgery has been successful i.e. if the eye is now completely stable and draining. In this situation the risk of precipitating acute angle closure is low.</w:t>
      </w:r>
      <w:r w:rsidR="00FE7183">
        <w:t xml:space="preserve"> </w:t>
      </w:r>
      <w:r w:rsidRPr="00A474C5">
        <w:t>This type of glaucoma can often occur rapidly (acute). Ensure patient can identify the signs of acute angle closure.</w:t>
      </w:r>
      <w:r w:rsidR="00FE7183">
        <w:t xml:space="preserve"> </w:t>
      </w:r>
    </w:p>
    <w:p w14:paraId="7CE49A1A" w14:textId="77777777" w:rsidR="004D52BC" w:rsidRPr="00E60AC0" w:rsidRDefault="004D52BC" w:rsidP="004D52BC">
      <w:pPr>
        <w:pStyle w:val="ListParagraph"/>
        <w:numPr>
          <w:ilvl w:val="0"/>
          <w:numId w:val="4"/>
        </w:numPr>
        <w:tabs>
          <w:tab w:val="clear" w:pos="1080"/>
          <w:tab w:val="num" w:pos="360"/>
        </w:tabs>
        <w:ind w:left="360"/>
      </w:pPr>
      <w:r>
        <w:t>For any other type of glaucoma, please consult specialist advice.</w:t>
      </w:r>
    </w:p>
    <w:p w14:paraId="68F8DF37" w14:textId="77777777" w:rsidR="004D52BC" w:rsidRPr="00CB18A6" w:rsidRDefault="004D52BC" w:rsidP="004D52BC">
      <w:pPr>
        <w:spacing w:before="60" w:after="60"/>
        <w:rPr>
          <w:b/>
          <w:bCs/>
          <w:i/>
        </w:rPr>
      </w:pPr>
      <w:r w:rsidRPr="00CB18A6">
        <w:rPr>
          <w:b/>
          <w:bCs/>
          <w:i/>
        </w:rPr>
        <w:t>Dry eye</w:t>
      </w:r>
      <w:r>
        <w:rPr>
          <w:b/>
          <w:bCs/>
          <w:i/>
        </w:rPr>
        <w:t xml:space="preserve"> management advice</w:t>
      </w:r>
    </w:p>
    <w:p w14:paraId="2E981FEA" w14:textId="77777777" w:rsidR="004D52BC" w:rsidRPr="00E60AC0" w:rsidRDefault="004D52BC" w:rsidP="004D52BC">
      <w:pPr>
        <w:numPr>
          <w:ilvl w:val="0"/>
          <w:numId w:val="4"/>
        </w:numPr>
        <w:tabs>
          <w:tab w:val="clear" w:pos="1080"/>
          <w:tab w:val="num" w:pos="360"/>
          <w:tab w:val="num" w:pos="567"/>
        </w:tabs>
        <w:spacing w:before="60" w:after="0" w:line="240" w:lineRule="auto"/>
        <w:ind w:left="360"/>
      </w:pPr>
      <w:r w:rsidRPr="00E60AC0">
        <w:t>What drops have already been tried – did they work?</w:t>
      </w:r>
    </w:p>
    <w:p w14:paraId="1D0D332B" w14:textId="77777777" w:rsidR="004D52BC" w:rsidRPr="00E60AC0" w:rsidRDefault="004D52BC" w:rsidP="004D52BC">
      <w:pPr>
        <w:numPr>
          <w:ilvl w:val="0"/>
          <w:numId w:val="4"/>
        </w:numPr>
        <w:tabs>
          <w:tab w:val="clear" w:pos="1080"/>
          <w:tab w:val="num" w:pos="360"/>
          <w:tab w:val="num" w:pos="567"/>
        </w:tabs>
        <w:spacing w:before="60" w:after="0" w:line="240" w:lineRule="auto"/>
        <w:ind w:left="360"/>
      </w:pPr>
      <w:r w:rsidRPr="00E60AC0">
        <w:t>What time of day are symptoms worse? Are there any aggravating factors e.g. computer use, air conditioning etc.</w:t>
      </w:r>
      <w:r>
        <w:t xml:space="preserve"> Use lubricating drops more often in these situations.</w:t>
      </w:r>
    </w:p>
    <w:p w14:paraId="1E70C653" w14:textId="77777777" w:rsidR="004D52BC" w:rsidRPr="00E60AC0" w:rsidRDefault="004D52BC" w:rsidP="004D52BC">
      <w:pPr>
        <w:numPr>
          <w:ilvl w:val="0"/>
          <w:numId w:val="4"/>
        </w:numPr>
        <w:tabs>
          <w:tab w:val="clear" w:pos="1080"/>
          <w:tab w:val="num" w:pos="360"/>
        </w:tabs>
        <w:spacing w:before="60" w:after="0" w:line="240" w:lineRule="auto"/>
        <w:ind w:left="360"/>
      </w:pPr>
      <w:r w:rsidRPr="00E60AC0">
        <w:t xml:space="preserve">Patients with severe disease may require frequent application of drops. If more than </w:t>
      </w:r>
      <w:r>
        <w:t>four</w:t>
      </w:r>
      <w:r w:rsidRPr="00E60AC0">
        <w:t xml:space="preserve"> applications are used daily, consider using a preservative-free product as the risk of irritation from the preservative increases with the frequency of dosing. Also consider preservative content of other drops taken by the patient. The preservative that most often causes eye irritation is benzalkonium chloride.</w:t>
      </w:r>
    </w:p>
    <w:p w14:paraId="67751F7D" w14:textId="77777777" w:rsidR="004D52BC" w:rsidRDefault="004D52BC" w:rsidP="004D52BC">
      <w:pPr>
        <w:numPr>
          <w:ilvl w:val="0"/>
          <w:numId w:val="4"/>
        </w:numPr>
        <w:tabs>
          <w:tab w:val="clear" w:pos="1080"/>
          <w:tab w:val="num" w:pos="360"/>
        </w:tabs>
        <w:spacing w:before="60" w:after="0" w:line="240" w:lineRule="auto"/>
        <w:ind w:left="360"/>
      </w:pPr>
      <w:r w:rsidRPr="00E60AC0">
        <w:t xml:space="preserve">Eye ointments containing paraffin may be uncomfortable and blur vision, so they should </w:t>
      </w:r>
      <w:r>
        <w:t>usually</w:t>
      </w:r>
      <w:r w:rsidRPr="00E60AC0">
        <w:t xml:space="preserve"> be used at night.</w:t>
      </w:r>
    </w:p>
    <w:p w14:paraId="1345E73D" w14:textId="77777777" w:rsidR="004D52BC" w:rsidRDefault="004D52BC" w:rsidP="004D52BC">
      <w:pPr>
        <w:numPr>
          <w:ilvl w:val="0"/>
          <w:numId w:val="4"/>
        </w:numPr>
        <w:tabs>
          <w:tab w:val="clear" w:pos="1080"/>
          <w:tab w:val="num" w:pos="360"/>
          <w:tab w:val="num" w:pos="567"/>
        </w:tabs>
        <w:spacing w:before="60" w:after="0" w:line="240" w:lineRule="auto"/>
        <w:ind w:left="360"/>
      </w:pPr>
      <w:r>
        <w:t xml:space="preserve">Contact lens use may cause or exacerbate dry eye. </w:t>
      </w:r>
      <w:r w:rsidRPr="00E60AC0">
        <w:t>Does the patient wear contact lenses? If so, what kind?</w:t>
      </w:r>
      <w:r>
        <w:t xml:space="preserve"> See contact lenses below.</w:t>
      </w:r>
    </w:p>
    <w:p w14:paraId="7BC4C70E" w14:textId="77777777" w:rsidR="004D52BC" w:rsidRDefault="004D52BC" w:rsidP="004D52BC">
      <w:pPr>
        <w:tabs>
          <w:tab w:val="num" w:pos="567"/>
        </w:tabs>
        <w:spacing w:before="60" w:after="0" w:line="240" w:lineRule="auto"/>
        <w:ind w:left="567"/>
      </w:pPr>
    </w:p>
    <w:p w14:paraId="47155142" w14:textId="77777777" w:rsidR="004D52BC" w:rsidRPr="00CB18A6" w:rsidRDefault="004D52BC" w:rsidP="004D52BC">
      <w:pPr>
        <w:spacing w:before="60" w:after="60"/>
        <w:rPr>
          <w:b/>
          <w:bCs/>
          <w:i/>
        </w:rPr>
      </w:pPr>
      <w:r>
        <w:rPr>
          <w:b/>
          <w:bCs/>
          <w:i/>
        </w:rPr>
        <w:t>Suitability of preservative-containing eye drops and c</w:t>
      </w:r>
      <w:r w:rsidRPr="00CB18A6">
        <w:rPr>
          <w:b/>
          <w:bCs/>
          <w:i/>
        </w:rPr>
        <w:t xml:space="preserve">ontact </w:t>
      </w:r>
      <w:r>
        <w:rPr>
          <w:b/>
          <w:bCs/>
          <w:i/>
        </w:rPr>
        <w:t>l</w:t>
      </w:r>
      <w:r w:rsidRPr="00CB18A6">
        <w:rPr>
          <w:b/>
          <w:bCs/>
          <w:i/>
        </w:rPr>
        <w:t>ens</w:t>
      </w:r>
      <w:r>
        <w:rPr>
          <w:b/>
          <w:bCs/>
          <w:i/>
        </w:rPr>
        <w:t>’ use</w:t>
      </w:r>
    </w:p>
    <w:p w14:paraId="17DB1D7B" w14:textId="77777777" w:rsidR="004D52BC" w:rsidRPr="00CB18A6" w:rsidRDefault="004D52BC" w:rsidP="004D52BC">
      <w:pPr>
        <w:spacing w:before="60" w:after="60"/>
        <w:rPr>
          <w:bCs/>
        </w:rPr>
      </w:pPr>
      <w:r w:rsidRPr="00CB18A6">
        <w:rPr>
          <w:bCs/>
        </w:rPr>
        <w:t>If asked whether eye drops containing preservatives can be used with contact lenses consider:</w:t>
      </w:r>
    </w:p>
    <w:p w14:paraId="4C06BC9E" w14:textId="77777777" w:rsidR="004D52BC" w:rsidRPr="00207078" w:rsidRDefault="004D52BC" w:rsidP="004D52BC">
      <w:pPr>
        <w:numPr>
          <w:ilvl w:val="0"/>
          <w:numId w:val="4"/>
        </w:numPr>
        <w:tabs>
          <w:tab w:val="clear" w:pos="1080"/>
          <w:tab w:val="num" w:pos="360"/>
          <w:tab w:val="num" w:pos="567"/>
        </w:tabs>
        <w:spacing w:before="60" w:after="0" w:line="240" w:lineRule="auto"/>
        <w:ind w:left="360"/>
        <w:rPr>
          <w:color w:val="FF0000"/>
        </w:rPr>
      </w:pPr>
      <w:r w:rsidRPr="00E60AC0">
        <w:t xml:space="preserve">Which type of contact lenses does the patient wear? This will help determine whether the patient requires a preservative free eye drop. </w:t>
      </w:r>
    </w:p>
    <w:p w14:paraId="397ED76F" w14:textId="77777777" w:rsidR="004D52BC" w:rsidRPr="00E60AC0" w:rsidRDefault="004D52BC" w:rsidP="004D52BC">
      <w:pPr>
        <w:numPr>
          <w:ilvl w:val="0"/>
          <w:numId w:val="4"/>
        </w:numPr>
        <w:tabs>
          <w:tab w:val="clear" w:pos="1080"/>
          <w:tab w:val="num" w:pos="360"/>
          <w:tab w:val="num" w:pos="567"/>
        </w:tabs>
        <w:spacing w:before="60" w:after="0" w:line="240" w:lineRule="auto"/>
        <w:ind w:left="360"/>
      </w:pPr>
      <w:r w:rsidRPr="00E60AC0">
        <w:t>If using hard/rigid</w:t>
      </w:r>
      <w:r>
        <w:t>/scleral</w:t>
      </w:r>
      <w:r w:rsidRPr="00E60AC0">
        <w:t xml:space="preserve"> lens – eye drops containing preservatives can be used.</w:t>
      </w:r>
    </w:p>
    <w:p w14:paraId="521B9597" w14:textId="77777777" w:rsidR="004D52BC" w:rsidRPr="00E60AC0" w:rsidRDefault="004D52BC" w:rsidP="004D52BC">
      <w:pPr>
        <w:numPr>
          <w:ilvl w:val="0"/>
          <w:numId w:val="4"/>
        </w:numPr>
        <w:tabs>
          <w:tab w:val="clear" w:pos="1080"/>
          <w:tab w:val="num" w:pos="360"/>
          <w:tab w:val="num" w:pos="567"/>
        </w:tabs>
        <w:spacing w:before="60" w:after="0" w:line="240" w:lineRule="auto"/>
        <w:ind w:left="360"/>
      </w:pPr>
      <w:r w:rsidRPr="00E60AC0">
        <w:t>Gas permeable lenses – establish the type of material, but in most cases eye drops containing preservatives can be used. If unsure, seek advice from contact lens practitioner.</w:t>
      </w:r>
    </w:p>
    <w:p w14:paraId="07469AA6" w14:textId="77777777" w:rsidR="004D52BC" w:rsidRDefault="004D52BC" w:rsidP="004D52BC">
      <w:pPr>
        <w:numPr>
          <w:ilvl w:val="0"/>
          <w:numId w:val="4"/>
        </w:numPr>
        <w:tabs>
          <w:tab w:val="clear" w:pos="1080"/>
          <w:tab w:val="num" w:pos="360"/>
          <w:tab w:val="num" w:pos="567"/>
        </w:tabs>
        <w:spacing w:before="60" w:after="0" w:line="240" w:lineRule="auto"/>
        <w:ind w:left="360"/>
      </w:pPr>
      <w:r w:rsidRPr="00E60AC0">
        <w:t>Soft/hydrophilic lens – eye drops containing preservatives cannot be used.</w:t>
      </w:r>
    </w:p>
    <w:p w14:paraId="3AA78F26" w14:textId="77777777" w:rsidR="004D52BC" w:rsidRDefault="004D52BC" w:rsidP="004D52BC">
      <w:pPr>
        <w:tabs>
          <w:tab w:val="num" w:pos="567"/>
        </w:tabs>
        <w:spacing w:before="60" w:after="0" w:line="240" w:lineRule="auto"/>
        <w:ind w:left="567"/>
      </w:pPr>
    </w:p>
    <w:p w14:paraId="492B6B2A" w14:textId="77777777" w:rsidR="004D52BC" w:rsidRPr="00CB18A6" w:rsidRDefault="004D52BC" w:rsidP="004D52BC">
      <w:pPr>
        <w:spacing w:before="60" w:after="60"/>
        <w:rPr>
          <w:b/>
          <w:bCs/>
          <w:i/>
        </w:rPr>
      </w:pPr>
      <w:r>
        <w:rPr>
          <w:b/>
          <w:bCs/>
          <w:i/>
        </w:rPr>
        <w:t xml:space="preserve">Choice of treatment in ocular </w:t>
      </w:r>
      <w:r w:rsidRPr="00CB18A6">
        <w:rPr>
          <w:b/>
          <w:bCs/>
          <w:i/>
        </w:rPr>
        <w:t>Infections</w:t>
      </w:r>
    </w:p>
    <w:p w14:paraId="21BAF33D" w14:textId="77777777" w:rsidR="004D52BC" w:rsidRPr="00071E1D" w:rsidRDefault="004D52BC" w:rsidP="004D52BC">
      <w:pPr>
        <w:numPr>
          <w:ilvl w:val="0"/>
          <w:numId w:val="4"/>
        </w:numPr>
        <w:tabs>
          <w:tab w:val="clear" w:pos="1080"/>
          <w:tab w:val="num" w:pos="360"/>
          <w:tab w:val="num" w:pos="567"/>
        </w:tabs>
        <w:spacing w:before="60" w:after="0" w:line="240" w:lineRule="auto"/>
        <w:ind w:left="567" w:hanging="567"/>
      </w:pPr>
      <w:r w:rsidRPr="00E60AC0">
        <w:t>When recommending treatment for an ocular infection</w:t>
      </w:r>
      <w:r>
        <w:t>,</w:t>
      </w:r>
      <w:r w:rsidRPr="00E60AC0">
        <w:t xml:space="preserve"> consult local antimicrobial guidelines.</w:t>
      </w:r>
    </w:p>
    <w:p w14:paraId="1C1241DB" w14:textId="77777777" w:rsidR="004D52BC" w:rsidRDefault="004D52BC" w:rsidP="004D52BC">
      <w:pPr>
        <w:pStyle w:val="ListParagraph"/>
        <w:numPr>
          <w:ilvl w:val="0"/>
          <w:numId w:val="4"/>
        </w:numPr>
        <w:tabs>
          <w:tab w:val="clear" w:pos="1080"/>
          <w:tab w:val="num" w:pos="360"/>
        </w:tabs>
        <w:spacing w:before="60" w:after="60"/>
        <w:ind w:left="360"/>
        <w:rPr>
          <w:iCs/>
        </w:rPr>
      </w:pPr>
      <w:r>
        <w:rPr>
          <w:iCs/>
        </w:rPr>
        <w:t>If swabs have been taken for an eye infection, establish what antimicrobials the organism has been tested against. Not all antimicrobials which are used in ophthalmology are used in sensitivity tests. Establish any resistant organisms.</w:t>
      </w:r>
    </w:p>
    <w:p w14:paraId="0375281C" w14:textId="77777777" w:rsidR="004D52BC" w:rsidRPr="005A7FFC" w:rsidRDefault="004D52BC" w:rsidP="004D52BC">
      <w:pPr>
        <w:pStyle w:val="ListParagraph"/>
        <w:numPr>
          <w:ilvl w:val="0"/>
          <w:numId w:val="4"/>
        </w:numPr>
        <w:tabs>
          <w:tab w:val="clear" w:pos="1080"/>
          <w:tab w:val="num" w:pos="360"/>
        </w:tabs>
        <w:spacing w:before="60" w:after="60"/>
        <w:ind w:left="360"/>
        <w:rPr>
          <w:iCs/>
        </w:rPr>
      </w:pPr>
      <w:r w:rsidRPr="005A7FFC">
        <w:rPr>
          <w:iCs/>
        </w:rPr>
        <w:t xml:space="preserve">Establish the specific location of the infection e.g. cornea (keratitis), internal eye tissues (endophthalmitis). </w:t>
      </w:r>
      <w:r w:rsidRPr="005A7FFC">
        <w:t xml:space="preserve">This will help determine the appropriate choice of antimicrobial </w:t>
      </w:r>
      <w:r w:rsidRPr="005A7FFC">
        <w:rPr>
          <w:iCs/>
        </w:rPr>
        <w:t>e.g. spectrum and bioavailability.</w:t>
      </w:r>
    </w:p>
    <w:p w14:paraId="40905A77" w14:textId="77777777" w:rsidR="004D52BC" w:rsidRDefault="004D52BC" w:rsidP="004D52BC">
      <w:pPr>
        <w:pStyle w:val="ListParagraph"/>
        <w:numPr>
          <w:ilvl w:val="0"/>
          <w:numId w:val="4"/>
        </w:numPr>
        <w:tabs>
          <w:tab w:val="clear" w:pos="1080"/>
          <w:tab w:val="num" w:pos="360"/>
        </w:tabs>
        <w:spacing w:before="60" w:after="60"/>
        <w:ind w:left="360"/>
        <w:rPr>
          <w:iCs/>
        </w:rPr>
      </w:pPr>
      <w:r>
        <w:rPr>
          <w:iCs/>
        </w:rPr>
        <w:t>Infections in the posterior segment of the eye may require systemic or intravitreal therapy.</w:t>
      </w:r>
    </w:p>
    <w:p w14:paraId="7CEB6C15" w14:textId="77777777" w:rsidR="004D52BC" w:rsidRPr="00FF2598" w:rsidRDefault="004D52BC" w:rsidP="004D52BC">
      <w:pPr>
        <w:numPr>
          <w:ilvl w:val="0"/>
          <w:numId w:val="4"/>
        </w:numPr>
        <w:tabs>
          <w:tab w:val="clear" w:pos="1080"/>
          <w:tab w:val="num" w:pos="360"/>
          <w:tab w:val="left" w:pos="450"/>
        </w:tabs>
        <w:spacing w:before="60" w:after="0" w:line="240" w:lineRule="auto"/>
        <w:ind w:left="360"/>
      </w:pPr>
      <w:r w:rsidRPr="00E60AC0">
        <w:t>Severe infections may need very frequent application of drops (up</w:t>
      </w:r>
      <w:r>
        <w:t xml:space="preserve"> to</w:t>
      </w:r>
      <w:r w:rsidRPr="00E60AC0">
        <w:t xml:space="preserve"> half hourly in some cases).</w:t>
      </w:r>
      <w:r>
        <w:t xml:space="preserve"> This may include administration throughout the night.</w:t>
      </w:r>
    </w:p>
    <w:p w14:paraId="6E9E4E33" w14:textId="77777777" w:rsidR="004D52BC" w:rsidRPr="00E60AC0" w:rsidRDefault="004D52BC" w:rsidP="004D52BC">
      <w:pPr>
        <w:tabs>
          <w:tab w:val="num" w:pos="567"/>
        </w:tabs>
        <w:spacing w:before="60" w:after="0" w:line="240" w:lineRule="auto"/>
        <w:ind w:left="567"/>
      </w:pPr>
    </w:p>
    <w:p w14:paraId="4A2ADC02" w14:textId="77777777" w:rsidR="004D52BC" w:rsidRPr="00CB18A6" w:rsidRDefault="004D52BC" w:rsidP="004D52BC">
      <w:pPr>
        <w:spacing w:before="60" w:after="60"/>
        <w:rPr>
          <w:b/>
          <w:bCs/>
          <w:i/>
        </w:rPr>
      </w:pPr>
      <w:r w:rsidRPr="00CB18A6">
        <w:rPr>
          <w:b/>
          <w:bCs/>
          <w:i/>
        </w:rPr>
        <w:t>Use of eye drops in renal or liver impairment, pregnancy or breastfeeding</w:t>
      </w:r>
      <w:r>
        <w:rPr>
          <w:b/>
          <w:bCs/>
          <w:i/>
        </w:rPr>
        <w:t xml:space="preserve"> or where there is a potential risk of adverse effects</w:t>
      </w:r>
    </w:p>
    <w:p w14:paraId="69471EB4" w14:textId="77777777" w:rsidR="004D52BC" w:rsidRDefault="004D52BC" w:rsidP="004D52BC">
      <w:pPr>
        <w:numPr>
          <w:ilvl w:val="0"/>
          <w:numId w:val="4"/>
        </w:numPr>
        <w:tabs>
          <w:tab w:val="clear" w:pos="1080"/>
          <w:tab w:val="num" w:pos="360"/>
        </w:tabs>
        <w:spacing w:before="60" w:after="0" w:line="240" w:lineRule="auto"/>
        <w:ind w:left="360"/>
      </w:pPr>
      <w:r>
        <w:t>Check product information carefully. Often, such cautions are based upon systemic use of the medicine, rather than local, ocular use.  If so,</w:t>
      </w:r>
    </w:p>
    <w:p w14:paraId="6871C165" w14:textId="77777777" w:rsidR="004D52BC" w:rsidRDefault="004D52BC" w:rsidP="004D52BC">
      <w:pPr>
        <w:numPr>
          <w:ilvl w:val="1"/>
          <w:numId w:val="4"/>
        </w:numPr>
        <w:spacing w:before="60" w:after="0" w:line="240" w:lineRule="auto"/>
        <w:ind w:left="1080"/>
      </w:pPr>
      <w:r w:rsidRPr="00E60AC0">
        <w:t xml:space="preserve">Significant problems are very uncommon as only a very small amount of topical medication reaches the blood stream. </w:t>
      </w:r>
    </w:p>
    <w:p w14:paraId="6F153002" w14:textId="77777777" w:rsidR="004D52BC" w:rsidRDefault="004D52BC" w:rsidP="00FE7183">
      <w:pPr>
        <w:numPr>
          <w:ilvl w:val="1"/>
          <w:numId w:val="4"/>
        </w:numPr>
        <w:spacing w:before="60" w:line="240" w:lineRule="auto"/>
        <w:ind w:left="1077" w:hanging="357"/>
      </w:pPr>
      <w:r w:rsidRPr="0030044E">
        <w:t>Pressure on the lacrimal punctum for at least a minute after applying eye drops reduces nasolacrimal drainage and therefore decreases systemic absorption from the nasal mucosa.</w:t>
      </w:r>
      <w:r>
        <w:t xml:space="preserve"> See UKDILAS guidance ‘</w:t>
      </w:r>
      <w:hyperlink r:id="rId535" w:history="1">
        <w:r w:rsidRPr="00204DFB">
          <w:rPr>
            <w:rStyle w:val="Hyperlink"/>
          </w:rPr>
          <w:t>Minimising absorption from eyedrops</w:t>
        </w:r>
      </w:hyperlink>
      <w:r>
        <w:t>‘.</w:t>
      </w:r>
    </w:p>
    <w:p w14:paraId="1ADFA148" w14:textId="77777777" w:rsidR="00A40C99" w:rsidRPr="00601986" w:rsidRDefault="001E3EFA" w:rsidP="00C165D0">
      <w:pPr>
        <w:pStyle w:val="Heading4"/>
      </w:pPr>
      <w:r>
        <w:t>Keywords</w:t>
      </w:r>
      <w:r w:rsidR="00A40C99" w:rsidRPr="004F123F">
        <w:t xml:space="preserve">: </w:t>
      </w:r>
      <w:r w:rsidR="00A40C99" w:rsidRPr="00C07D00">
        <w:rPr>
          <w:b w:val="0"/>
          <w:color w:val="auto"/>
          <w:sz w:val="20"/>
        </w:rPr>
        <w:t>Drug name, eye condition, EYE, EYE DISEASES, OPHTHALMIC SOLUTIONS, EYE DROPS, GLAUCOMA, GLAUCOMA-CLOSED ANGLE, GLAUCOMA-OPEN ANGLE</w:t>
      </w:r>
    </w:p>
    <w:p w14:paraId="103B1802" w14:textId="77777777" w:rsidR="00601986" w:rsidRDefault="00601986">
      <w:pPr>
        <w:spacing w:after="0" w:line="240" w:lineRule="auto"/>
      </w:pPr>
      <w:r>
        <w:br w:type="page"/>
      </w:r>
    </w:p>
    <w:p w14:paraId="4614B7D4" w14:textId="77777777" w:rsidR="00A40C99" w:rsidRDefault="00A40C99" w:rsidP="00EA25DC">
      <w:pPr>
        <w:pStyle w:val="Heading1"/>
      </w:pPr>
      <w:bookmarkStart w:id="80" w:name="_Paediatrics"/>
      <w:bookmarkStart w:id="81" w:name="_Toc349031298"/>
      <w:bookmarkStart w:id="82" w:name="_Toc50734139"/>
      <w:bookmarkEnd w:id="80"/>
      <w:r>
        <w:t>Paediatrics</w:t>
      </w:r>
      <w:bookmarkEnd w:id="81"/>
      <w:bookmarkEnd w:id="82"/>
      <w:r>
        <w:fldChar w:fldCharType="begin"/>
      </w:r>
      <w:r>
        <w:instrText xml:space="preserve"> TC "</w:instrText>
      </w:r>
      <w:bookmarkStart w:id="83" w:name="_Toc349031299"/>
      <w:r>
        <w:instrText>Paediatrics</w:instrText>
      </w:r>
      <w:bookmarkEnd w:id="83"/>
      <w:r>
        <w:instrText xml:space="preserve">" \f C \l "1" </w:instrText>
      </w:r>
      <w:r>
        <w:fldChar w:fldCharType="end"/>
      </w:r>
    </w:p>
    <w:p w14:paraId="23DD1536" w14:textId="77777777" w:rsidR="00A40C99" w:rsidRDefault="001E3EFA" w:rsidP="00C165D0">
      <w:pPr>
        <w:pStyle w:val="Heading4"/>
      </w:pPr>
      <w:r>
        <w:t>Background information</w:t>
      </w:r>
    </w:p>
    <w:p w14:paraId="7383803F" w14:textId="77777777" w:rsidR="00A40C99" w:rsidRDefault="00A40C99" w:rsidP="00A40C99">
      <w:pPr>
        <w:pStyle w:val="BodyText"/>
        <w:spacing w:before="60" w:after="60"/>
      </w:pPr>
      <w:r>
        <w:t>These points are in addition to those required for enquiries related to other categories e.g. ADR, compatibility, etc.</w:t>
      </w:r>
    </w:p>
    <w:p w14:paraId="16DBE39B" w14:textId="77777777" w:rsidR="00A40C99" w:rsidRPr="00E60AC0" w:rsidRDefault="00A40C99" w:rsidP="00217423">
      <w:pPr>
        <w:pStyle w:val="ListParagraph"/>
        <w:numPr>
          <w:ilvl w:val="0"/>
          <w:numId w:val="4"/>
        </w:numPr>
        <w:tabs>
          <w:tab w:val="clear" w:pos="1080"/>
        </w:tabs>
        <w:ind w:left="714" w:hanging="357"/>
      </w:pPr>
      <w:r w:rsidRPr="00E60AC0">
        <w:t>Establish patient details, including age and sex.</w:t>
      </w:r>
    </w:p>
    <w:p w14:paraId="0CB76862" w14:textId="77777777" w:rsidR="00A40C99" w:rsidRPr="00E60AC0" w:rsidRDefault="00FE7183" w:rsidP="00217423">
      <w:pPr>
        <w:pStyle w:val="ListParagraph"/>
        <w:numPr>
          <w:ilvl w:val="0"/>
          <w:numId w:val="4"/>
        </w:numPr>
        <w:tabs>
          <w:tab w:val="clear" w:pos="1080"/>
        </w:tabs>
        <w:ind w:left="714" w:hanging="357"/>
      </w:pPr>
      <w:r>
        <w:t>What is the weight (</w:t>
      </w:r>
      <w:r w:rsidR="00436C7B">
        <w:t>k</w:t>
      </w:r>
      <w:r w:rsidR="00A40C99" w:rsidRPr="00E60AC0">
        <w:t>g) of the child? Confirm any discrepancy between age and weight.</w:t>
      </w:r>
    </w:p>
    <w:p w14:paraId="732C3E7B" w14:textId="77777777" w:rsidR="00A40C99" w:rsidRPr="00E60AC0" w:rsidRDefault="00A40C99" w:rsidP="00217423">
      <w:pPr>
        <w:pStyle w:val="ListParagraph"/>
        <w:numPr>
          <w:ilvl w:val="0"/>
          <w:numId w:val="4"/>
        </w:numPr>
        <w:tabs>
          <w:tab w:val="clear" w:pos="1080"/>
        </w:tabs>
        <w:ind w:left="714" w:hanging="357"/>
      </w:pPr>
      <w:r w:rsidRPr="00E60AC0">
        <w:t xml:space="preserve">If weight is not known, try to find out whether the child is considered under or overweight for their age. </w:t>
      </w:r>
      <w:r w:rsidR="00CA2558" w:rsidRPr="00CA2558">
        <w:rPr>
          <w:b/>
        </w:rPr>
        <w:t>N</w:t>
      </w:r>
      <w:r w:rsidR="00813384">
        <w:rPr>
          <w:b/>
        </w:rPr>
        <w:t>OTE</w:t>
      </w:r>
      <w:r w:rsidR="00CA2558" w:rsidRPr="00CA2558">
        <w:rPr>
          <w:b/>
        </w:rPr>
        <w:t>:</w:t>
      </w:r>
      <w:r w:rsidR="00CA2558">
        <w:t xml:space="preserve"> this is often underestimated even by experienced staff. </w:t>
      </w:r>
      <w:r w:rsidRPr="00E60AC0">
        <w:t>For some drugs (e.g. cytotoxic agents) a more accurate dose is obtained by calculating body surface area, therefore you will need height as well as weight measurements.</w:t>
      </w:r>
    </w:p>
    <w:p w14:paraId="0365EE72" w14:textId="77777777" w:rsidR="00A40C99" w:rsidRPr="00E60AC0" w:rsidRDefault="00A40C99" w:rsidP="00217423">
      <w:pPr>
        <w:pStyle w:val="ListParagraph"/>
        <w:numPr>
          <w:ilvl w:val="0"/>
          <w:numId w:val="4"/>
        </w:numPr>
        <w:tabs>
          <w:tab w:val="clear" w:pos="1080"/>
        </w:tabs>
        <w:ind w:left="714" w:hanging="357"/>
      </w:pPr>
      <w:r w:rsidRPr="00E60AC0">
        <w:t xml:space="preserve">If the patient is a young infant (less than 3 months old), were they premature? If so, what is their </w:t>
      </w:r>
      <w:r w:rsidR="00F644CC">
        <w:t xml:space="preserve">corrected </w:t>
      </w:r>
      <w:r w:rsidRPr="00E60AC0">
        <w:t>gestational age?</w:t>
      </w:r>
      <w:r w:rsidR="000F54D7">
        <w:t xml:space="preserve"> </w:t>
      </w:r>
      <w:r w:rsidR="000F54D7" w:rsidRPr="00813384">
        <w:rPr>
          <w:b/>
        </w:rPr>
        <w:t>N</w:t>
      </w:r>
      <w:r w:rsidR="00813384">
        <w:rPr>
          <w:b/>
        </w:rPr>
        <w:t>OTE</w:t>
      </w:r>
      <w:r w:rsidR="000F54D7" w:rsidRPr="00813384">
        <w:rPr>
          <w:b/>
        </w:rPr>
        <w:t>:</w:t>
      </w:r>
      <w:r w:rsidR="000F54D7">
        <w:t xml:space="preserve"> Once an infant is cGA&gt;44/40</w:t>
      </w:r>
    </w:p>
    <w:p w14:paraId="78794555" w14:textId="77777777" w:rsidR="00A40C99" w:rsidRPr="00E60AC0" w:rsidRDefault="00A40C99" w:rsidP="00217423">
      <w:pPr>
        <w:pStyle w:val="ListParagraph"/>
        <w:numPr>
          <w:ilvl w:val="0"/>
          <w:numId w:val="4"/>
        </w:numPr>
        <w:tabs>
          <w:tab w:val="clear" w:pos="1080"/>
        </w:tabs>
        <w:ind w:left="714" w:hanging="357"/>
      </w:pPr>
      <w:r w:rsidRPr="00E60AC0">
        <w:t>What is the intended route of administration? If the route is oral, is the child able to swallow tablets?</w:t>
      </w:r>
    </w:p>
    <w:p w14:paraId="5F65B760" w14:textId="77777777" w:rsidR="00A40C99" w:rsidRPr="00E60AC0" w:rsidRDefault="00A40C99" w:rsidP="00217423">
      <w:pPr>
        <w:pStyle w:val="ListParagraph"/>
        <w:numPr>
          <w:ilvl w:val="0"/>
          <w:numId w:val="4"/>
        </w:numPr>
        <w:tabs>
          <w:tab w:val="clear" w:pos="1080"/>
        </w:tabs>
        <w:ind w:left="714" w:hanging="357"/>
      </w:pPr>
      <w:r w:rsidRPr="00E60AC0">
        <w:t>Are there any problems that may affect drug or formulation choice e.g. renal failure, cystic fibrosis, fluid requirements?</w:t>
      </w:r>
    </w:p>
    <w:p w14:paraId="5C38D47C" w14:textId="77777777" w:rsidR="00A40C99" w:rsidRPr="00E132F9" w:rsidRDefault="001E3EFA" w:rsidP="00C165D0">
      <w:pPr>
        <w:pStyle w:val="Heading4"/>
      </w:pPr>
      <w:r>
        <w:t>Resources</w:t>
      </w: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2"/>
        <w:gridCol w:w="6735"/>
      </w:tblGrid>
      <w:tr w:rsidR="00A40C99" w:rsidRPr="00E132F9" w14:paraId="651D1809" w14:textId="77777777" w:rsidTr="00FC4D2E">
        <w:trPr>
          <w:trHeight w:val="340"/>
          <w:tblHeader/>
        </w:trPr>
        <w:tc>
          <w:tcPr>
            <w:tcW w:w="3152" w:type="dxa"/>
            <w:tcBorders>
              <w:bottom w:val="single" w:sz="4" w:space="0" w:color="auto"/>
            </w:tcBorders>
          </w:tcPr>
          <w:p w14:paraId="0B3C877F" w14:textId="77777777" w:rsidR="00A40C99" w:rsidRPr="00E132F9" w:rsidRDefault="00A40C99" w:rsidP="00A40C99">
            <w:pPr>
              <w:autoSpaceDE w:val="0"/>
              <w:autoSpaceDN w:val="0"/>
              <w:adjustRightInd w:val="0"/>
              <w:spacing w:before="60" w:after="60"/>
              <w:rPr>
                <w:rFonts w:cs="Arial"/>
                <w:b/>
                <w:bCs/>
                <w:lang w:val="en-US"/>
              </w:rPr>
            </w:pPr>
            <w:r w:rsidRPr="00E132F9">
              <w:rPr>
                <w:rFonts w:cs="Arial"/>
                <w:b/>
                <w:bCs/>
                <w:lang w:val="en-US"/>
              </w:rPr>
              <w:t>Source</w:t>
            </w:r>
          </w:p>
        </w:tc>
        <w:tc>
          <w:tcPr>
            <w:tcW w:w="6735" w:type="dxa"/>
            <w:tcBorders>
              <w:bottom w:val="single" w:sz="4" w:space="0" w:color="auto"/>
            </w:tcBorders>
          </w:tcPr>
          <w:p w14:paraId="2C26BC93" w14:textId="77777777" w:rsidR="00A40C99" w:rsidRPr="00E132F9" w:rsidRDefault="00A40C99" w:rsidP="00A40C99">
            <w:pPr>
              <w:autoSpaceDE w:val="0"/>
              <w:autoSpaceDN w:val="0"/>
              <w:adjustRightInd w:val="0"/>
              <w:spacing w:before="60" w:after="60"/>
              <w:rPr>
                <w:rFonts w:cs="Arial"/>
                <w:b/>
                <w:bCs/>
                <w:lang w:val="en-US"/>
              </w:rPr>
            </w:pPr>
            <w:r w:rsidRPr="00E132F9">
              <w:rPr>
                <w:rFonts w:cs="Arial"/>
                <w:b/>
                <w:bCs/>
                <w:lang w:val="en-US"/>
              </w:rPr>
              <w:t>Notes</w:t>
            </w:r>
          </w:p>
        </w:tc>
      </w:tr>
      <w:tr w:rsidR="00A40C99" w:rsidRPr="00E132F9" w14:paraId="538EC97F" w14:textId="77777777" w:rsidTr="00FC4D2E">
        <w:trPr>
          <w:trHeight w:val="340"/>
        </w:trPr>
        <w:tc>
          <w:tcPr>
            <w:tcW w:w="9887" w:type="dxa"/>
            <w:gridSpan w:val="2"/>
            <w:shd w:val="clear" w:color="auto" w:fill="E6E6E6"/>
          </w:tcPr>
          <w:p w14:paraId="282FF9CC" w14:textId="77777777" w:rsidR="00A40C99" w:rsidRPr="00E132F9" w:rsidRDefault="00A40C99" w:rsidP="00A40C99">
            <w:pPr>
              <w:autoSpaceDE w:val="0"/>
              <w:autoSpaceDN w:val="0"/>
              <w:adjustRightInd w:val="0"/>
              <w:spacing w:before="60" w:after="60"/>
              <w:rPr>
                <w:rFonts w:cs="Arial"/>
              </w:rPr>
            </w:pPr>
            <w:r w:rsidRPr="00E132F9">
              <w:rPr>
                <w:rFonts w:cs="Arial"/>
                <w:b/>
                <w:bCs/>
              </w:rPr>
              <w:t>First-line resources</w:t>
            </w:r>
          </w:p>
        </w:tc>
      </w:tr>
      <w:tr w:rsidR="00A40C99" w:rsidRPr="00E132F9" w14:paraId="5BB068E1" w14:textId="77777777" w:rsidTr="00FC4D2E">
        <w:trPr>
          <w:trHeight w:val="340"/>
        </w:trPr>
        <w:tc>
          <w:tcPr>
            <w:tcW w:w="3152" w:type="dxa"/>
          </w:tcPr>
          <w:p w14:paraId="27D4E46E" w14:textId="77777777" w:rsidR="00A40C99" w:rsidRPr="00E132F9" w:rsidRDefault="00A40C99" w:rsidP="00A40C99">
            <w:pPr>
              <w:spacing w:before="60" w:after="60"/>
              <w:rPr>
                <w:rFonts w:cs="Arial"/>
                <w:b/>
                <w:bCs/>
              </w:rPr>
            </w:pPr>
            <w:r w:rsidRPr="00E132F9">
              <w:rPr>
                <w:rFonts w:cs="Arial"/>
              </w:rPr>
              <w:t>In-house past enquiries</w:t>
            </w:r>
            <w:r w:rsidR="00F949B0">
              <w:rPr>
                <w:rFonts w:cs="Arial"/>
              </w:rPr>
              <w:t>.</w:t>
            </w:r>
          </w:p>
        </w:tc>
        <w:tc>
          <w:tcPr>
            <w:tcW w:w="6735" w:type="dxa"/>
          </w:tcPr>
          <w:p w14:paraId="2D4C1AE4" w14:textId="77777777" w:rsidR="00A40C99" w:rsidRPr="00E132F9" w:rsidRDefault="00A40C99" w:rsidP="00A40C99">
            <w:pPr>
              <w:autoSpaceDE w:val="0"/>
              <w:autoSpaceDN w:val="0"/>
              <w:adjustRightInd w:val="0"/>
              <w:spacing w:before="60" w:after="60"/>
              <w:rPr>
                <w:rFonts w:cs="Arial"/>
              </w:rPr>
            </w:pPr>
          </w:p>
        </w:tc>
      </w:tr>
      <w:tr w:rsidR="00A40C99" w:rsidRPr="00E132F9" w14:paraId="731FD371" w14:textId="77777777" w:rsidTr="00F379D8">
        <w:tc>
          <w:tcPr>
            <w:tcW w:w="3152" w:type="dxa"/>
          </w:tcPr>
          <w:p w14:paraId="19B46797" w14:textId="77777777" w:rsidR="00A40C99" w:rsidRPr="00E132F9" w:rsidRDefault="00D65BF3" w:rsidP="00A40C99">
            <w:pPr>
              <w:spacing w:before="60" w:after="60"/>
              <w:rPr>
                <w:rFonts w:cs="Arial"/>
                <w:bCs/>
                <w:lang w:val="sv-SE"/>
              </w:rPr>
            </w:pPr>
            <w:r>
              <w:rPr>
                <w:rFonts w:cs="Arial"/>
                <w:lang w:val="sv-SE"/>
              </w:rPr>
              <w:t xml:space="preserve">Relevant articles (including Medicines Q&amp;As) via </w:t>
            </w:r>
            <w:r w:rsidR="00A40C99">
              <w:rPr>
                <w:rFonts w:cs="Arial"/>
                <w:lang w:val="sv-SE"/>
              </w:rPr>
              <w:t xml:space="preserve"> </w:t>
            </w:r>
            <w:hyperlink r:id="rId536" w:history="1">
              <w:r w:rsidR="00A40C99" w:rsidRPr="00E132F9">
                <w:rPr>
                  <w:rStyle w:val="Hyperlink"/>
                  <w:rFonts w:cs="Arial"/>
                </w:rPr>
                <w:t>www.sps.nhs.uk</w:t>
              </w:r>
            </w:hyperlink>
            <w:r w:rsidR="00A40C99" w:rsidRPr="00E132F9">
              <w:rPr>
                <w:rFonts w:cs="Arial"/>
              </w:rPr>
              <w:t xml:space="preserve"> </w:t>
            </w:r>
          </w:p>
        </w:tc>
        <w:tc>
          <w:tcPr>
            <w:tcW w:w="6735" w:type="dxa"/>
          </w:tcPr>
          <w:p w14:paraId="38F6DC41" w14:textId="77777777" w:rsidR="0030044E" w:rsidRDefault="0030044E" w:rsidP="0030044E">
            <w:pPr>
              <w:spacing w:before="60" w:after="60"/>
              <w:rPr>
                <w:bCs/>
              </w:rPr>
            </w:pPr>
            <w:r w:rsidRPr="0001785D">
              <w:rPr>
                <w:bCs/>
              </w:rPr>
              <w:t xml:space="preserve">Use search term </w:t>
            </w:r>
            <w:r>
              <w:rPr>
                <w:bCs/>
              </w:rPr>
              <w:t xml:space="preserve">or ‘children’, </w:t>
            </w:r>
            <w:r w:rsidRPr="0001785D">
              <w:rPr>
                <w:bCs/>
              </w:rPr>
              <w:t>and/or filter using the drug name, to see relevant articles, which include:</w:t>
            </w:r>
          </w:p>
          <w:p w14:paraId="716C7FA1" w14:textId="77777777" w:rsidR="0030044E" w:rsidRPr="001F53C1" w:rsidRDefault="00EE79D2" w:rsidP="001F53C1">
            <w:pPr>
              <w:pStyle w:val="ListParagraph"/>
              <w:numPr>
                <w:ilvl w:val="0"/>
                <w:numId w:val="7"/>
              </w:numPr>
              <w:autoSpaceDE w:val="0"/>
              <w:autoSpaceDN w:val="0"/>
              <w:adjustRightInd w:val="0"/>
              <w:spacing w:before="60" w:after="60"/>
              <w:rPr>
                <w:rStyle w:val="Hyperlink"/>
              </w:rPr>
            </w:pPr>
            <w:hyperlink r:id="rId537" w:tooltip="Using Standardised Strengths of Unlicensed Liquid Medicines in Children: joint statement from the Neonatal and Paediatric Pharmacists' Group (NPPG) and the Royal College of Paediatrics and Child Health (RCPCH)" w:history="1">
              <w:r w:rsidR="0030044E" w:rsidRPr="0030044E">
                <w:rPr>
                  <w:rStyle w:val="Hyperlink"/>
                  <w:rFonts w:cs="Arial"/>
                  <w:bCs/>
                </w:rPr>
                <w:t>Using Standardised Strengths of Unlicensed Liquid Medicines in Children: joint statement from the Neonatal and Paediatric Pharmacists' Group (NPPG) and the Royal College of Paediatrics and Child Health (RCPCH)</w:t>
              </w:r>
            </w:hyperlink>
          </w:p>
          <w:p w14:paraId="6A693168" w14:textId="77777777" w:rsidR="0030044E" w:rsidRPr="001F53C1" w:rsidRDefault="00EE79D2" w:rsidP="001F53C1">
            <w:pPr>
              <w:pStyle w:val="ListParagraph"/>
              <w:numPr>
                <w:ilvl w:val="0"/>
                <w:numId w:val="7"/>
              </w:numPr>
              <w:autoSpaceDE w:val="0"/>
              <w:autoSpaceDN w:val="0"/>
              <w:adjustRightInd w:val="0"/>
              <w:spacing w:before="60" w:after="60"/>
              <w:rPr>
                <w:rStyle w:val="Hyperlink"/>
              </w:rPr>
            </w:pPr>
            <w:hyperlink r:id="rId538" w:tooltip="Do NSAIDs increase the risk of severe skin reactions in children with chickenpox?" w:history="1">
              <w:r w:rsidR="0030044E" w:rsidRPr="0030044E">
                <w:rPr>
                  <w:rStyle w:val="Hyperlink"/>
                  <w:rFonts w:cs="Arial"/>
                  <w:bCs/>
                </w:rPr>
                <w:t>Do NSAIDs increase the risk of severe skin reactions in children with chickenpox?</w:t>
              </w:r>
            </w:hyperlink>
          </w:p>
          <w:p w14:paraId="60994E9A" w14:textId="77777777" w:rsidR="00A40C99" w:rsidRPr="001F53C1" w:rsidRDefault="00EE79D2" w:rsidP="001F53C1">
            <w:pPr>
              <w:pStyle w:val="ListParagraph"/>
              <w:numPr>
                <w:ilvl w:val="0"/>
                <w:numId w:val="7"/>
              </w:numPr>
              <w:autoSpaceDE w:val="0"/>
              <w:autoSpaceDN w:val="0"/>
              <w:adjustRightInd w:val="0"/>
              <w:spacing w:before="60" w:after="60"/>
              <w:rPr>
                <w:rStyle w:val="Hyperlink"/>
                <w:rFonts w:cs="Arial"/>
                <w:bCs/>
              </w:rPr>
            </w:pPr>
            <w:hyperlink r:id="rId539" w:tooltip="How should medicines be dosed in children who are obese?" w:history="1">
              <w:r w:rsidR="0030044E" w:rsidRPr="0030044E">
                <w:rPr>
                  <w:rStyle w:val="Hyperlink"/>
                  <w:rFonts w:cs="Arial"/>
                  <w:bCs/>
                </w:rPr>
                <w:t>How should medicines be dosed in children who are obese?</w:t>
              </w:r>
            </w:hyperlink>
          </w:p>
          <w:p w14:paraId="74695264" w14:textId="77777777" w:rsidR="006773F5" w:rsidRPr="00282054" w:rsidRDefault="00EE79D2" w:rsidP="006773F5">
            <w:pPr>
              <w:pStyle w:val="ListParagraph"/>
              <w:numPr>
                <w:ilvl w:val="0"/>
                <w:numId w:val="7"/>
              </w:numPr>
              <w:autoSpaceDE w:val="0"/>
              <w:autoSpaceDN w:val="0"/>
              <w:adjustRightInd w:val="0"/>
              <w:spacing w:before="60" w:after="60"/>
              <w:rPr>
                <w:rStyle w:val="Hyperlink"/>
                <w:bCs/>
              </w:rPr>
            </w:pPr>
            <w:hyperlink r:id="rId540" w:tooltip="What dose of vitamin D should be prescribed for the treatment of vitamin D deficiency?" w:history="1">
              <w:r w:rsidR="00697DD5" w:rsidRPr="00697DD5">
                <w:rPr>
                  <w:rStyle w:val="Hyperlink"/>
                  <w:rFonts w:cs="Arial"/>
                  <w:bCs/>
                </w:rPr>
                <w:t>What dose of vitamin D should be prescribed for the treatment of vitamin D deficiency?</w:t>
              </w:r>
            </w:hyperlink>
          </w:p>
          <w:p w14:paraId="078ACE7A" w14:textId="77777777" w:rsidR="00282054" w:rsidRPr="00282054" w:rsidRDefault="00EE79D2" w:rsidP="00282054">
            <w:pPr>
              <w:pStyle w:val="ListParagraph"/>
              <w:numPr>
                <w:ilvl w:val="0"/>
                <w:numId w:val="7"/>
              </w:numPr>
              <w:autoSpaceDE w:val="0"/>
              <w:autoSpaceDN w:val="0"/>
              <w:adjustRightInd w:val="0"/>
              <w:spacing w:before="60" w:after="60"/>
              <w:rPr>
                <w:bCs/>
                <w:color w:val="0000FF"/>
                <w:u w:val="single"/>
              </w:rPr>
            </w:pPr>
            <w:hyperlink r:id="rId541" w:history="1">
              <w:r w:rsidR="00282054" w:rsidRPr="00282054">
                <w:rPr>
                  <w:rStyle w:val="Hyperlink"/>
                  <w:bCs/>
                </w:rPr>
                <w:t>Using chloramphenicol eye products in children under 2 years</w:t>
              </w:r>
            </w:hyperlink>
          </w:p>
        </w:tc>
      </w:tr>
      <w:tr w:rsidR="00A40C99" w:rsidRPr="00E132F9" w14:paraId="3C0A2C5D" w14:textId="77777777" w:rsidTr="00F379D8">
        <w:tc>
          <w:tcPr>
            <w:tcW w:w="3152" w:type="dxa"/>
          </w:tcPr>
          <w:p w14:paraId="26FF8DF0" w14:textId="77777777" w:rsidR="00A40C99" w:rsidRPr="00E132F9" w:rsidRDefault="00CE091D" w:rsidP="00F60BC3">
            <w:pPr>
              <w:autoSpaceDE w:val="0"/>
              <w:autoSpaceDN w:val="0"/>
              <w:adjustRightInd w:val="0"/>
              <w:spacing w:before="60" w:after="60"/>
              <w:rPr>
                <w:rFonts w:cs="Arial"/>
                <w:szCs w:val="16"/>
                <w:lang w:val="en-US"/>
              </w:rPr>
            </w:pPr>
            <w:r>
              <w:rPr>
                <w:rFonts w:cs="Arial"/>
                <w:lang w:val="sv-SE"/>
              </w:rPr>
              <w:t>British National Formulary</w:t>
            </w:r>
            <w:r w:rsidR="00F60BC3">
              <w:rPr>
                <w:rFonts w:cs="Arial"/>
                <w:lang w:val="sv-SE"/>
              </w:rPr>
              <w:t>-for Children</w:t>
            </w:r>
            <w:r>
              <w:rPr>
                <w:rFonts w:cs="Arial"/>
                <w:lang w:val="sv-SE"/>
              </w:rPr>
              <w:t xml:space="preserve">. </w:t>
            </w:r>
            <w:r w:rsidR="00C202D3">
              <w:rPr>
                <w:rFonts w:cs="Arial"/>
                <w:lang w:val="sv-SE"/>
              </w:rPr>
              <w:t xml:space="preserve">BMA, RPSGB, RCPCH and NPPG. </w:t>
            </w:r>
            <w:hyperlink r:id="rId542" w:history="1">
              <w:r w:rsidR="00A40C99" w:rsidRPr="00CA73B5">
                <w:rPr>
                  <w:rStyle w:val="Hyperlink"/>
                </w:rPr>
                <w:t>bnfc.nice.org.uk</w:t>
              </w:r>
            </w:hyperlink>
          </w:p>
        </w:tc>
        <w:tc>
          <w:tcPr>
            <w:tcW w:w="6735" w:type="dxa"/>
          </w:tcPr>
          <w:p w14:paraId="34F4FBA4" w14:textId="77777777" w:rsidR="00A40C99" w:rsidRDefault="00DF5E8B" w:rsidP="00DF5E8B">
            <w:pPr>
              <w:pStyle w:val="BodyText"/>
              <w:spacing w:before="60" w:after="60"/>
              <w:rPr>
                <w:rFonts w:cs="Arial"/>
                <w:bCs/>
              </w:rPr>
            </w:pPr>
            <w:r>
              <w:rPr>
                <w:rFonts w:cs="Arial"/>
                <w:bCs/>
              </w:rPr>
              <w:t>See ‘</w:t>
            </w:r>
            <w:hyperlink r:id="rId543" w:history="1">
              <w:r w:rsidRPr="00DF5E8B">
                <w:rPr>
                  <w:rStyle w:val="Hyperlink"/>
                  <w:rFonts w:cs="Arial"/>
                  <w:bCs/>
                </w:rPr>
                <w:t>Approximate conversions and units</w:t>
              </w:r>
            </w:hyperlink>
            <w:r>
              <w:rPr>
                <w:rFonts w:cs="Arial"/>
                <w:bCs/>
              </w:rPr>
              <w:t xml:space="preserve">’ for tables showing </w:t>
            </w:r>
            <w:r w:rsidRPr="00DF5E8B">
              <w:rPr>
                <w:rFonts w:cs="Arial"/>
                <w:bCs/>
              </w:rPr>
              <w:t>mean values for weight, height and gender by age</w:t>
            </w:r>
            <w:r>
              <w:rPr>
                <w:rFonts w:cs="Arial"/>
                <w:bCs/>
              </w:rPr>
              <w:t>.</w:t>
            </w:r>
          </w:p>
          <w:p w14:paraId="3566990C" w14:textId="77777777" w:rsidR="00B76827" w:rsidRPr="00E132F9" w:rsidRDefault="00B76827" w:rsidP="00DF5E8B">
            <w:pPr>
              <w:pStyle w:val="BodyText"/>
              <w:spacing w:before="60" w:after="60"/>
              <w:rPr>
                <w:rFonts w:cs="Arial"/>
                <w:bCs/>
              </w:rPr>
            </w:pPr>
            <w:r w:rsidRPr="00C43FD6">
              <w:rPr>
                <w:rFonts w:cs="Arial"/>
              </w:rPr>
              <w:t xml:space="preserve">See comments in </w:t>
            </w:r>
            <w:hyperlink r:id="rId544" w:history="1">
              <w:r w:rsidRPr="00C43FD6">
                <w:rPr>
                  <w:rStyle w:val="Hyperlink"/>
                  <w:rFonts w:cs="Arial"/>
                </w:rPr>
                <w:t>Tips, Hints and Limitations for use of Common MI Resources document</w:t>
              </w:r>
            </w:hyperlink>
            <w:r w:rsidRPr="00C43FD6">
              <w:rPr>
                <w:rFonts w:cs="Arial"/>
              </w:rPr>
              <w:t>.</w:t>
            </w:r>
          </w:p>
        </w:tc>
      </w:tr>
      <w:tr w:rsidR="00547F05" w:rsidRPr="00E132F9" w14:paraId="1DC91E9B" w14:textId="77777777" w:rsidTr="00F379D8">
        <w:tc>
          <w:tcPr>
            <w:tcW w:w="3152" w:type="dxa"/>
          </w:tcPr>
          <w:p w14:paraId="6D54BECE" w14:textId="77777777" w:rsidR="00547F05" w:rsidRPr="00175F32" w:rsidRDefault="00547F05" w:rsidP="00175F32">
            <w:pPr>
              <w:pStyle w:val="BodyText2"/>
              <w:spacing w:before="60" w:after="60" w:line="276" w:lineRule="auto"/>
              <w:rPr>
                <w:rFonts w:cs="Arial"/>
              </w:rPr>
            </w:pPr>
            <w:r w:rsidRPr="0040439D">
              <w:t>CKS</w:t>
            </w:r>
            <w:r>
              <w:t xml:space="preserve">. Clinical Knowledge Summaries. NICE. </w:t>
            </w:r>
            <w:hyperlink r:id="rId545" w:history="1">
              <w:r w:rsidRPr="001218E1">
                <w:rPr>
                  <w:rFonts w:cs="Arial"/>
                  <w:color w:val="0000FF"/>
                  <w:u w:val="single"/>
                </w:rPr>
                <w:t>cks.nice.org.uk</w:t>
              </w:r>
            </w:hyperlink>
          </w:p>
        </w:tc>
        <w:tc>
          <w:tcPr>
            <w:tcW w:w="6735" w:type="dxa"/>
          </w:tcPr>
          <w:p w14:paraId="6728C890" w14:textId="77777777" w:rsidR="00547F05" w:rsidRDefault="00547F05" w:rsidP="00A436A1">
            <w:pPr>
              <w:numPr>
                <w:ilvl w:val="12"/>
                <w:numId w:val="0"/>
              </w:numPr>
              <w:spacing w:before="60" w:after="60"/>
              <w:rPr>
                <w:rFonts w:cs="Arial"/>
                <w:szCs w:val="16"/>
                <w:lang w:val="en-US"/>
              </w:rPr>
            </w:pPr>
            <w:r w:rsidRPr="00E132F9">
              <w:rPr>
                <w:rFonts w:cs="Arial"/>
                <w:szCs w:val="16"/>
                <w:lang w:val="en-US"/>
              </w:rPr>
              <w:t xml:space="preserve">See the ‘Have I got the right topic?’ section to see which age group the </w:t>
            </w:r>
            <w:r>
              <w:rPr>
                <w:rFonts w:cs="Arial"/>
                <w:szCs w:val="16"/>
                <w:lang w:val="en-US"/>
              </w:rPr>
              <w:t>summary</w:t>
            </w:r>
            <w:r w:rsidRPr="00E132F9">
              <w:rPr>
                <w:rFonts w:cs="Arial"/>
                <w:szCs w:val="16"/>
                <w:lang w:val="en-US"/>
              </w:rPr>
              <w:t xml:space="preserve"> applies to.</w:t>
            </w:r>
            <w:r>
              <w:rPr>
                <w:rFonts w:cs="Arial"/>
                <w:szCs w:val="16"/>
                <w:lang w:val="en-US"/>
              </w:rPr>
              <w:t xml:space="preserve"> Examples of relevant summaries include:</w:t>
            </w:r>
          </w:p>
          <w:p w14:paraId="22A33387" w14:textId="77777777" w:rsidR="00547F05" w:rsidRPr="001F53C1" w:rsidRDefault="00EE79D2" w:rsidP="001F53C1">
            <w:pPr>
              <w:pStyle w:val="ListParagraph"/>
              <w:numPr>
                <w:ilvl w:val="0"/>
                <w:numId w:val="7"/>
              </w:numPr>
              <w:autoSpaceDE w:val="0"/>
              <w:autoSpaceDN w:val="0"/>
              <w:adjustRightInd w:val="0"/>
              <w:spacing w:before="60" w:after="60"/>
              <w:rPr>
                <w:rStyle w:val="Hyperlink"/>
                <w:bCs/>
              </w:rPr>
            </w:pPr>
            <w:hyperlink r:id="rId546" w:history="1">
              <w:r w:rsidR="00547F05" w:rsidRPr="001F53C1">
                <w:rPr>
                  <w:rStyle w:val="Hyperlink"/>
                  <w:rFonts w:cs="Arial"/>
                  <w:bCs/>
                </w:rPr>
                <w:t>Autism in children</w:t>
              </w:r>
            </w:hyperlink>
            <w:r w:rsidR="00547F05" w:rsidRPr="001F53C1">
              <w:rPr>
                <w:rStyle w:val="Hyperlink"/>
                <w:bCs/>
              </w:rPr>
              <w:t xml:space="preserve"> </w:t>
            </w:r>
          </w:p>
          <w:p w14:paraId="69FC7524" w14:textId="77777777" w:rsidR="00547F05" w:rsidRPr="001F53C1" w:rsidRDefault="00EE79D2" w:rsidP="001F53C1">
            <w:pPr>
              <w:pStyle w:val="ListParagraph"/>
              <w:numPr>
                <w:ilvl w:val="0"/>
                <w:numId w:val="7"/>
              </w:numPr>
              <w:autoSpaceDE w:val="0"/>
              <w:autoSpaceDN w:val="0"/>
              <w:adjustRightInd w:val="0"/>
              <w:spacing w:before="60" w:after="60"/>
              <w:rPr>
                <w:rStyle w:val="Hyperlink"/>
                <w:bCs/>
              </w:rPr>
            </w:pPr>
            <w:hyperlink r:id="rId547" w:history="1">
              <w:r w:rsidR="00547F05" w:rsidRPr="001F53C1">
                <w:rPr>
                  <w:rStyle w:val="Hyperlink"/>
                  <w:rFonts w:cs="Arial"/>
                  <w:bCs/>
                </w:rPr>
                <w:t>Bedwetting (enuresis)</w:t>
              </w:r>
            </w:hyperlink>
            <w:r w:rsidR="00547F05" w:rsidRPr="001F53C1">
              <w:rPr>
                <w:rStyle w:val="Hyperlink"/>
                <w:bCs/>
              </w:rPr>
              <w:t xml:space="preserve"> </w:t>
            </w:r>
          </w:p>
          <w:p w14:paraId="1526E1A3" w14:textId="77777777" w:rsidR="00547F05" w:rsidRPr="001F53C1" w:rsidRDefault="00EE79D2" w:rsidP="001F53C1">
            <w:pPr>
              <w:pStyle w:val="ListParagraph"/>
              <w:numPr>
                <w:ilvl w:val="0"/>
                <w:numId w:val="7"/>
              </w:numPr>
              <w:autoSpaceDE w:val="0"/>
              <w:autoSpaceDN w:val="0"/>
              <w:adjustRightInd w:val="0"/>
              <w:spacing w:before="60" w:after="60"/>
              <w:rPr>
                <w:rStyle w:val="Hyperlink"/>
                <w:bCs/>
              </w:rPr>
            </w:pPr>
            <w:hyperlink r:id="rId548" w:history="1">
              <w:r w:rsidR="00547F05" w:rsidRPr="001F53C1">
                <w:rPr>
                  <w:rStyle w:val="Hyperlink"/>
                  <w:rFonts w:cs="Arial"/>
                  <w:bCs/>
                </w:rPr>
                <w:t>Constipation in children</w:t>
              </w:r>
            </w:hyperlink>
            <w:r w:rsidR="00547F05" w:rsidRPr="001F53C1">
              <w:rPr>
                <w:rStyle w:val="Hyperlink"/>
                <w:bCs/>
              </w:rPr>
              <w:t xml:space="preserve"> </w:t>
            </w:r>
          </w:p>
          <w:p w14:paraId="0FAAF1D9" w14:textId="77777777" w:rsidR="00547F05" w:rsidRPr="001F53C1" w:rsidRDefault="00EE79D2" w:rsidP="001F53C1">
            <w:pPr>
              <w:pStyle w:val="ListParagraph"/>
              <w:numPr>
                <w:ilvl w:val="0"/>
                <w:numId w:val="7"/>
              </w:numPr>
              <w:autoSpaceDE w:val="0"/>
              <w:autoSpaceDN w:val="0"/>
              <w:adjustRightInd w:val="0"/>
              <w:spacing w:before="60" w:after="60"/>
              <w:rPr>
                <w:rStyle w:val="Hyperlink"/>
                <w:bCs/>
              </w:rPr>
            </w:pPr>
            <w:hyperlink r:id="rId549" w:history="1">
              <w:r w:rsidR="00547F05" w:rsidRPr="001F53C1">
                <w:rPr>
                  <w:rStyle w:val="Hyperlink"/>
                  <w:rFonts w:cs="Arial"/>
                  <w:bCs/>
                </w:rPr>
                <w:t>Depression in children</w:t>
              </w:r>
            </w:hyperlink>
            <w:r w:rsidR="00547F05" w:rsidRPr="001F53C1">
              <w:rPr>
                <w:rStyle w:val="Hyperlink"/>
                <w:bCs/>
              </w:rPr>
              <w:t xml:space="preserve"> </w:t>
            </w:r>
          </w:p>
          <w:p w14:paraId="2C0CDE2F" w14:textId="77777777" w:rsidR="00547F05" w:rsidRPr="001F53C1" w:rsidRDefault="00EE79D2" w:rsidP="001F53C1">
            <w:pPr>
              <w:pStyle w:val="ListParagraph"/>
              <w:numPr>
                <w:ilvl w:val="0"/>
                <w:numId w:val="7"/>
              </w:numPr>
              <w:autoSpaceDE w:val="0"/>
              <w:autoSpaceDN w:val="0"/>
              <w:adjustRightInd w:val="0"/>
              <w:spacing w:before="60" w:after="60"/>
              <w:rPr>
                <w:rStyle w:val="Hyperlink"/>
                <w:bCs/>
              </w:rPr>
            </w:pPr>
            <w:hyperlink r:id="rId550" w:history="1">
              <w:r w:rsidR="00547F05" w:rsidRPr="001F53C1">
                <w:rPr>
                  <w:rStyle w:val="Hyperlink"/>
                  <w:rFonts w:cs="Arial"/>
                  <w:bCs/>
                </w:rPr>
                <w:t>Vitamin D deficiency in children</w:t>
              </w:r>
            </w:hyperlink>
            <w:r w:rsidR="00547F05" w:rsidRPr="001F53C1">
              <w:rPr>
                <w:rStyle w:val="Hyperlink"/>
                <w:bCs/>
              </w:rPr>
              <w:t xml:space="preserve">. </w:t>
            </w:r>
          </w:p>
          <w:p w14:paraId="04B48E70" w14:textId="77777777" w:rsidR="00547F05" w:rsidRPr="00E132F9" w:rsidRDefault="00547F05" w:rsidP="00013212">
            <w:pPr>
              <w:numPr>
                <w:ilvl w:val="12"/>
                <w:numId w:val="0"/>
              </w:numPr>
              <w:spacing w:before="60" w:after="60"/>
              <w:rPr>
                <w:rFonts w:cs="Arial"/>
                <w:szCs w:val="16"/>
                <w:lang w:val="en-US"/>
              </w:rPr>
            </w:pPr>
            <w:r>
              <w:rPr>
                <w:rFonts w:cs="Arial"/>
                <w:szCs w:val="16"/>
                <w:lang w:val="en-US"/>
              </w:rPr>
              <w:t xml:space="preserve">For full list, see: </w:t>
            </w:r>
            <w:hyperlink r:id="rId551" w:anchor="?speciality=Child%20health" w:history="1">
              <w:r w:rsidR="0022049F">
                <w:rPr>
                  <w:rStyle w:val="Hyperlink"/>
                  <w:rFonts w:cs="Arial"/>
                  <w:szCs w:val="16"/>
                  <w:lang w:val="en-US"/>
                </w:rPr>
                <w:t>Clinical Specialties - Child health</w:t>
              </w:r>
            </w:hyperlink>
          </w:p>
        </w:tc>
      </w:tr>
    </w:tbl>
    <w:p w14:paraId="47A7D176" w14:textId="77777777" w:rsidR="00D70896" w:rsidRDefault="00D70896">
      <w:r>
        <w:br w:type="page"/>
      </w: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2"/>
        <w:gridCol w:w="6735"/>
      </w:tblGrid>
      <w:tr w:rsidR="001A615F" w14:paraId="0EB4005C" w14:textId="77777777" w:rsidTr="00F379D8">
        <w:tc>
          <w:tcPr>
            <w:tcW w:w="3152" w:type="dxa"/>
          </w:tcPr>
          <w:p w14:paraId="0C1B7BB4" w14:textId="77777777" w:rsidR="001A615F" w:rsidRDefault="001A615F" w:rsidP="004E28C4">
            <w:pPr>
              <w:numPr>
                <w:ilvl w:val="12"/>
                <w:numId w:val="0"/>
              </w:numPr>
              <w:spacing w:before="60" w:after="60"/>
              <w:rPr>
                <w:rFonts w:cs="Arial"/>
                <w:bCs/>
              </w:rPr>
            </w:pPr>
            <w:r>
              <w:rPr>
                <w:rFonts w:cs="Arial"/>
              </w:rPr>
              <w:t xml:space="preserve">Electronic Medicines Compendium (eMC). DataPharm Communications. </w:t>
            </w:r>
            <w:hyperlink r:id="rId552" w:history="1">
              <w:r w:rsidRPr="00F0018F">
                <w:rPr>
                  <w:rStyle w:val="Hyperlink"/>
                  <w:rFonts w:cs="Arial"/>
                  <w:bCs/>
                </w:rPr>
                <w:t>www.medicines.org.uk/emc</w:t>
              </w:r>
            </w:hyperlink>
            <w:r>
              <w:rPr>
                <w:rFonts w:cs="Arial"/>
                <w:bCs/>
              </w:rPr>
              <w:t xml:space="preserve"> </w:t>
            </w:r>
          </w:p>
        </w:tc>
        <w:tc>
          <w:tcPr>
            <w:tcW w:w="6735" w:type="dxa"/>
            <w:vMerge w:val="restart"/>
            <w:shd w:val="clear" w:color="auto" w:fill="auto"/>
          </w:tcPr>
          <w:p w14:paraId="15656815" w14:textId="77777777" w:rsidR="001A615F" w:rsidRPr="0071460C" w:rsidRDefault="001A615F" w:rsidP="004E28C4">
            <w:pPr>
              <w:spacing w:before="60" w:after="60"/>
              <w:rPr>
                <w:bCs/>
                <w:lang w:val="en-US"/>
              </w:rPr>
            </w:pPr>
            <w:r w:rsidRPr="0071460C">
              <w:rPr>
                <w:bCs/>
                <w:lang w:val="en-US"/>
              </w:rPr>
              <w:t>Check relevant SPCs.</w:t>
            </w:r>
          </w:p>
          <w:p w14:paraId="6E56B03D" w14:textId="77777777" w:rsidR="001A615F" w:rsidRDefault="001A615F" w:rsidP="004E28C4">
            <w:pPr>
              <w:pStyle w:val="Header"/>
              <w:autoSpaceDE w:val="0"/>
              <w:autoSpaceDN w:val="0"/>
              <w:adjustRightInd w:val="0"/>
              <w:spacing w:before="60" w:after="60"/>
              <w:rPr>
                <w:rFonts w:cs="Arial"/>
                <w:lang w:val="en-US"/>
              </w:rPr>
            </w:pPr>
            <w:r w:rsidRPr="00C43FD6">
              <w:rPr>
                <w:rFonts w:cs="Arial"/>
              </w:rPr>
              <w:t xml:space="preserve">See comments in </w:t>
            </w:r>
            <w:hyperlink r:id="rId553" w:history="1">
              <w:r w:rsidRPr="00C43FD6">
                <w:rPr>
                  <w:rStyle w:val="Hyperlink"/>
                  <w:rFonts w:cs="Arial"/>
                </w:rPr>
                <w:t>Tips, Hints and Limitations for use of Common MI Resources document</w:t>
              </w:r>
            </w:hyperlink>
            <w:r w:rsidRPr="00C43FD6">
              <w:rPr>
                <w:rFonts w:cs="Arial"/>
              </w:rPr>
              <w:t>.</w:t>
            </w:r>
          </w:p>
        </w:tc>
      </w:tr>
      <w:tr w:rsidR="001A615F" w14:paraId="03A9A348" w14:textId="77777777" w:rsidTr="00F379D8">
        <w:tc>
          <w:tcPr>
            <w:tcW w:w="3152" w:type="dxa"/>
          </w:tcPr>
          <w:p w14:paraId="2A7E87FD" w14:textId="77777777" w:rsidR="001A615F" w:rsidRDefault="001A615F" w:rsidP="004E28C4">
            <w:pPr>
              <w:autoSpaceDE w:val="0"/>
              <w:autoSpaceDN w:val="0"/>
              <w:adjustRightInd w:val="0"/>
              <w:spacing w:before="60" w:after="60"/>
              <w:rPr>
                <w:rFonts w:cs="Arial"/>
              </w:rPr>
            </w:pPr>
            <w:r w:rsidRPr="003E382D">
              <w:rPr>
                <w:rFonts w:cs="Arial"/>
              </w:rPr>
              <w:t>MHRA: Medicines &amp; Healthcare Regulatory Agency</w:t>
            </w:r>
            <w:r>
              <w:rPr>
                <w:rFonts w:cs="Arial"/>
              </w:rPr>
              <w:t xml:space="preserve">. </w:t>
            </w:r>
            <w:r w:rsidRPr="007107C7">
              <w:rPr>
                <w:rFonts w:cs="Arial"/>
              </w:rPr>
              <w:t>SPCs and PILs can be directly accessed via:</w:t>
            </w:r>
            <w:r>
              <w:rPr>
                <w:rFonts w:cs="Arial"/>
              </w:rPr>
              <w:t xml:space="preserve"> </w:t>
            </w:r>
            <w:hyperlink r:id="rId554" w:history="1">
              <w:r w:rsidRPr="00862118">
                <w:rPr>
                  <w:rStyle w:val="Hyperlink"/>
                  <w:rFonts w:cs="Arial"/>
                </w:rPr>
                <w:t>https://products.mhra.gov.uk</w:t>
              </w:r>
            </w:hyperlink>
          </w:p>
        </w:tc>
        <w:tc>
          <w:tcPr>
            <w:tcW w:w="6735" w:type="dxa"/>
            <w:vMerge/>
            <w:shd w:val="clear" w:color="auto" w:fill="auto"/>
          </w:tcPr>
          <w:p w14:paraId="5333C216" w14:textId="77777777" w:rsidR="001A615F" w:rsidRDefault="001A615F" w:rsidP="004E28C4">
            <w:pPr>
              <w:pStyle w:val="Header"/>
              <w:autoSpaceDE w:val="0"/>
              <w:autoSpaceDN w:val="0"/>
              <w:adjustRightInd w:val="0"/>
              <w:spacing w:before="60" w:after="60"/>
              <w:rPr>
                <w:rFonts w:cs="Arial"/>
                <w:lang w:val="en-US"/>
              </w:rPr>
            </w:pPr>
          </w:p>
        </w:tc>
      </w:tr>
      <w:tr w:rsidR="00A40C99" w:rsidRPr="00E132F9" w14:paraId="6B253190" w14:textId="77777777" w:rsidTr="00F379D8">
        <w:tc>
          <w:tcPr>
            <w:tcW w:w="3152" w:type="dxa"/>
          </w:tcPr>
          <w:p w14:paraId="1DE9BA1B" w14:textId="77777777" w:rsidR="00A40C99" w:rsidRPr="00E132F9" w:rsidRDefault="00A40C99" w:rsidP="004E28C4">
            <w:pPr>
              <w:numPr>
                <w:ilvl w:val="12"/>
                <w:numId w:val="0"/>
              </w:numPr>
              <w:spacing w:before="60" w:after="60"/>
              <w:rPr>
                <w:rFonts w:cs="Arial"/>
                <w:szCs w:val="16"/>
                <w:lang w:val="en-US"/>
              </w:rPr>
            </w:pPr>
            <w:r w:rsidRPr="00E132F9">
              <w:rPr>
                <w:rFonts w:cs="Arial"/>
                <w:szCs w:val="16"/>
                <w:lang w:val="en-US"/>
              </w:rPr>
              <w:t xml:space="preserve">Medicines for Children </w:t>
            </w:r>
            <w:hyperlink r:id="rId555" w:history="1">
              <w:r w:rsidRPr="00E132F9">
                <w:rPr>
                  <w:rStyle w:val="Hyperlink"/>
                  <w:rFonts w:cs="Arial"/>
                  <w:szCs w:val="16"/>
                  <w:lang w:val="en-US"/>
                </w:rPr>
                <w:t>www.medicinesforchildren.org.uk/</w:t>
              </w:r>
            </w:hyperlink>
            <w:r w:rsidRPr="00E132F9">
              <w:rPr>
                <w:rFonts w:cs="Arial"/>
                <w:szCs w:val="16"/>
                <w:lang w:val="en-US"/>
              </w:rPr>
              <w:t xml:space="preserve"> </w:t>
            </w:r>
            <w:r w:rsidRPr="00E132F9">
              <w:rPr>
                <w:rFonts w:cs="Arial"/>
                <w:bCs/>
              </w:rPr>
              <w:t>Produced by the Royal College of Paediatrics and Child Health (RCPCH), Neonatal and Paediatric Pharmacists Group (NPPG), and national child health charity, WellChild.</w:t>
            </w:r>
          </w:p>
        </w:tc>
        <w:tc>
          <w:tcPr>
            <w:tcW w:w="6735" w:type="dxa"/>
          </w:tcPr>
          <w:p w14:paraId="2A955316" w14:textId="77777777" w:rsidR="00A40C99" w:rsidRPr="00E132F9" w:rsidRDefault="00A40C99" w:rsidP="00A40C99">
            <w:pPr>
              <w:pStyle w:val="BodyText"/>
              <w:spacing w:before="60" w:after="60"/>
              <w:rPr>
                <w:rFonts w:cs="Arial"/>
                <w:bCs/>
              </w:rPr>
            </w:pPr>
            <w:r w:rsidRPr="00E132F9">
              <w:rPr>
                <w:rFonts w:cs="Arial"/>
                <w:bCs/>
              </w:rPr>
              <w:t xml:space="preserve">Extensive range of patient information leaflets about medicines for children to view or print. Also leaflets and videos about how to give medicines to children and information on missed doses. Written in plain English and contains practical advice. </w:t>
            </w:r>
          </w:p>
          <w:p w14:paraId="3DA12C17" w14:textId="77777777" w:rsidR="00A40C99" w:rsidRPr="00E132F9" w:rsidRDefault="00A40C99" w:rsidP="00A40C99">
            <w:pPr>
              <w:pStyle w:val="BodyText"/>
              <w:spacing w:before="60" w:after="60"/>
              <w:rPr>
                <w:rFonts w:cs="Arial"/>
                <w:bCs/>
              </w:rPr>
            </w:pPr>
          </w:p>
        </w:tc>
      </w:tr>
      <w:tr w:rsidR="00A40C99" w:rsidRPr="00E132F9" w14:paraId="037E1758" w14:textId="77777777" w:rsidTr="00F379D8">
        <w:tc>
          <w:tcPr>
            <w:tcW w:w="3152" w:type="dxa"/>
          </w:tcPr>
          <w:p w14:paraId="0CEB5EE5" w14:textId="77777777" w:rsidR="00A40C99" w:rsidRPr="00217423" w:rsidRDefault="00A40C99" w:rsidP="00F949B0">
            <w:pPr>
              <w:numPr>
                <w:ilvl w:val="12"/>
                <w:numId w:val="0"/>
              </w:numPr>
              <w:spacing w:before="60" w:after="60"/>
              <w:rPr>
                <w:rFonts w:cs="Arial"/>
                <w:szCs w:val="16"/>
              </w:rPr>
            </w:pPr>
            <w:r w:rsidRPr="00E132F9">
              <w:rPr>
                <w:rFonts w:cs="Arial"/>
                <w:szCs w:val="16"/>
                <w:lang w:val="en-US"/>
              </w:rPr>
              <w:t>Paediatric Formulary. Paediatric Formulary Committee.</w:t>
            </w:r>
            <w:r w:rsidR="00F949B0">
              <w:rPr>
                <w:rFonts w:cs="Arial"/>
                <w:szCs w:val="16"/>
                <w:lang w:val="en-US"/>
              </w:rPr>
              <w:t xml:space="preserve"> </w:t>
            </w:r>
            <w:hyperlink r:id="rId556" w:tooltip="http://cms.ubqo.com/public/d2595446-ce3c-47ff-9dcc-63167d9f4b80" w:history="1">
              <w:r w:rsidR="00217423" w:rsidRPr="00E132F9">
                <w:rPr>
                  <w:rStyle w:val="Hyperlink"/>
                  <w:rFonts w:cs="Arial"/>
                  <w:szCs w:val="16"/>
                </w:rPr>
                <w:t>cms.ubqo.com/public/d2595446-ce3c-47ff-9dcc-63167d9f4b80</w:t>
              </w:r>
            </w:hyperlink>
            <w:r w:rsidR="00217423">
              <w:rPr>
                <w:rFonts w:cs="Arial"/>
                <w:szCs w:val="16"/>
              </w:rPr>
              <w:t xml:space="preserve"> </w:t>
            </w:r>
          </w:p>
        </w:tc>
        <w:tc>
          <w:tcPr>
            <w:tcW w:w="6735" w:type="dxa"/>
          </w:tcPr>
          <w:p w14:paraId="3CA43B27" w14:textId="77777777" w:rsidR="00C20BE0" w:rsidRPr="00E132F9" w:rsidRDefault="00A40C99" w:rsidP="00217423">
            <w:pPr>
              <w:numPr>
                <w:ilvl w:val="12"/>
                <w:numId w:val="0"/>
              </w:numPr>
              <w:spacing w:before="60" w:after="60"/>
              <w:rPr>
                <w:rFonts w:cs="Arial"/>
                <w:szCs w:val="16"/>
              </w:rPr>
            </w:pPr>
            <w:r w:rsidRPr="00E132F9">
              <w:rPr>
                <w:rFonts w:cs="Arial"/>
                <w:szCs w:val="16"/>
              </w:rPr>
              <w:t>Updates happen monthly, rather than there being editions. The 9</w:t>
            </w:r>
            <w:r w:rsidRPr="00E132F9">
              <w:rPr>
                <w:rFonts w:cs="Arial"/>
                <w:szCs w:val="16"/>
                <w:vertAlign w:val="superscript"/>
              </w:rPr>
              <w:t>th</w:t>
            </w:r>
            <w:r w:rsidRPr="00E132F9">
              <w:rPr>
                <w:rFonts w:cs="Arial"/>
                <w:szCs w:val="16"/>
              </w:rPr>
              <w:t xml:space="preserve"> edition (previously Guy’s Paediatric Formulary) may still be accessible, but this is not the official version and will no longer be updated.</w:t>
            </w:r>
          </w:p>
        </w:tc>
      </w:tr>
      <w:tr w:rsidR="00A40C99" w:rsidRPr="00E132F9" w14:paraId="149F067C" w14:textId="77777777" w:rsidTr="00F379D8">
        <w:tc>
          <w:tcPr>
            <w:tcW w:w="3152" w:type="dxa"/>
          </w:tcPr>
          <w:p w14:paraId="17524C16" w14:textId="77777777" w:rsidR="00A40C99" w:rsidRPr="00E132F9" w:rsidRDefault="00A40C99" w:rsidP="00753654">
            <w:pPr>
              <w:numPr>
                <w:ilvl w:val="12"/>
                <w:numId w:val="0"/>
              </w:numPr>
              <w:spacing w:before="60" w:after="60"/>
              <w:rPr>
                <w:rFonts w:cs="Arial"/>
                <w:szCs w:val="16"/>
                <w:lang w:val="en-US"/>
              </w:rPr>
            </w:pPr>
            <w:r w:rsidRPr="00E132F9">
              <w:rPr>
                <w:rFonts w:cs="Arial"/>
                <w:szCs w:val="16"/>
                <w:lang w:val="en-US"/>
              </w:rPr>
              <w:t>Neonatal Formulary: Drug Use in Pregnancy &amp; the First Year of Life.</w:t>
            </w:r>
            <w:r w:rsidR="00753654">
              <w:rPr>
                <w:rFonts w:cs="Arial"/>
                <w:szCs w:val="16"/>
                <w:lang w:val="en-US"/>
              </w:rPr>
              <w:t xml:space="preserve"> </w:t>
            </w:r>
            <w:r w:rsidRPr="00E132F9">
              <w:rPr>
                <w:rFonts w:cs="Arial"/>
                <w:szCs w:val="16"/>
                <w:lang w:val="en-US"/>
              </w:rPr>
              <w:t>Northern Neonatal Network.</w:t>
            </w:r>
            <w:r w:rsidR="00753654">
              <w:rPr>
                <w:rFonts w:cs="Arial"/>
                <w:szCs w:val="16"/>
                <w:lang w:val="en-US"/>
              </w:rPr>
              <w:t xml:space="preserve"> Blackwell Publishing.</w:t>
            </w:r>
          </w:p>
        </w:tc>
        <w:tc>
          <w:tcPr>
            <w:tcW w:w="6735" w:type="dxa"/>
          </w:tcPr>
          <w:p w14:paraId="4B3D958C" w14:textId="77777777" w:rsidR="00A40C99" w:rsidRPr="00E132F9" w:rsidRDefault="00B01325" w:rsidP="00753654">
            <w:pPr>
              <w:numPr>
                <w:ilvl w:val="12"/>
                <w:numId w:val="0"/>
              </w:numPr>
              <w:spacing w:before="60" w:after="60"/>
              <w:rPr>
                <w:rFonts w:cs="Arial"/>
                <w:color w:val="000000"/>
              </w:rPr>
            </w:pPr>
            <w:r w:rsidRPr="00B01325">
              <w:rPr>
                <w:rFonts w:cs="Arial"/>
                <w:color w:val="000000"/>
              </w:rPr>
              <w:t xml:space="preserve">Free access to archived monographs and supplementary commentaries relating to current monographs in the main book via: </w:t>
            </w:r>
            <w:hyperlink r:id="rId557" w:history="1">
              <w:r w:rsidRPr="001C53D8">
                <w:rPr>
                  <w:rStyle w:val="Hyperlink"/>
                  <w:rFonts w:cs="Arial"/>
                </w:rPr>
                <w:t>https://oxfordmedicine.com/neonatalformulary</w:t>
              </w:r>
            </w:hyperlink>
            <w:r>
              <w:rPr>
                <w:rFonts w:cs="Arial"/>
                <w:color w:val="000000"/>
              </w:rPr>
              <w:t xml:space="preserve"> </w:t>
            </w:r>
          </w:p>
        </w:tc>
      </w:tr>
      <w:tr w:rsidR="00C20BE0" w:rsidRPr="00E132F9" w14:paraId="368B0D84" w14:textId="77777777" w:rsidTr="00F379D8">
        <w:tc>
          <w:tcPr>
            <w:tcW w:w="3152" w:type="dxa"/>
          </w:tcPr>
          <w:p w14:paraId="33C888BB" w14:textId="77777777" w:rsidR="00C20BE0" w:rsidRPr="00E132F9" w:rsidRDefault="00C20BE0" w:rsidP="00753654">
            <w:pPr>
              <w:numPr>
                <w:ilvl w:val="12"/>
                <w:numId w:val="0"/>
              </w:numPr>
              <w:spacing w:before="60" w:after="60"/>
              <w:rPr>
                <w:rFonts w:cs="Arial"/>
                <w:szCs w:val="16"/>
                <w:lang w:val="en-US"/>
              </w:rPr>
            </w:pPr>
            <w:r w:rsidRPr="00C20BE0">
              <w:rPr>
                <w:rFonts w:cs="Arial"/>
                <w:szCs w:val="16"/>
                <w:lang w:val="en-US"/>
              </w:rPr>
              <w:t>Neonatal &amp; Paediatric Pharmacists Group (NPPG)</w:t>
            </w:r>
            <w:r>
              <w:rPr>
                <w:rFonts w:cs="Arial"/>
                <w:szCs w:val="16"/>
                <w:lang w:val="en-US"/>
              </w:rPr>
              <w:t xml:space="preserve">. </w:t>
            </w:r>
            <w:hyperlink r:id="rId558" w:history="1">
              <w:r w:rsidRPr="001C53D8">
                <w:rPr>
                  <w:rStyle w:val="Hyperlink"/>
                  <w:rFonts w:cs="Arial"/>
                  <w:szCs w:val="16"/>
                  <w:lang w:val="en-US"/>
                </w:rPr>
                <w:t>https://nppg.org.uk/</w:t>
              </w:r>
            </w:hyperlink>
            <w:r>
              <w:rPr>
                <w:rFonts w:cs="Arial"/>
                <w:szCs w:val="16"/>
                <w:lang w:val="en-US"/>
              </w:rPr>
              <w:t xml:space="preserve"> </w:t>
            </w:r>
          </w:p>
        </w:tc>
        <w:tc>
          <w:tcPr>
            <w:tcW w:w="6735" w:type="dxa"/>
          </w:tcPr>
          <w:p w14:paraId="2F3244ED" w14:textId="77777777" w:rsidR="00C20BE0" w:rsidRPr="00B01325" w:rsidRDefault="00C20BE0" w:rsidP="00753654">
            <w:pPr>
              <w:numPr>
                <w:ilvl w:val="12"/>
                <w:numId w:val="0"/>
              </w:numPr>
              <w:spacing w:before="60" w:after="60"/>
              <w:rPr>
                <w:rFonts w:cs="Arial"/>
                <w:color w:val="000000"/>
              </w:rPr>
            </w:pPr>
            <w:r w:rsidRPr="00C20BE0">
              <w:rPr>
                <w:rFonts w:cs="Arial"/>
                <w:color w:val="000000"/>
              </w:rPr>
              <w:t>Repository of paediatric resources including news, education and position statements</w:t>
            </w:r>
          </w:p>
        </w:tc>
      </w:tr>
      <w:tr w:rsidR="00DF5E8B" w:rsidRPr="00E132F9" w14:paraId="53219953" w14:textId="77777777" w:rsidTr="00F379D8">
        <w:tc>
          <w:tcPr>
            <w:tcW w:w="3152" w:type="dxa"/>
          </w:tcPr>
          <w:p w14:paraId="0F925D7E" w14:textId="77777777" w:rsidR="00DF5E8B" w:rsidRPr="00DF5E8B" w:rsidRDefault="00DF5E8B" w:rsidP="00DF5E8B">
            <w:pPr>
              <w:spacing w:before="60" w:after="60"/>
              <w:rPr>
                <w:iCs/>
                <w:u w:val="single"/>
              </w:rPr>
            </w:pPr>
            <w:r w:rsidRPr="009F2D20">
              <w:t>Children and Young People’s Services MKN Neonatal Drug Formulary (West of Scotland)</w:t>
            </w:r>
            <w:r>
              <w:t xml:space="preserve">. </w:t>
            </w:r>
            <w:r w:rsidRPr="00DF5E8B">
              <w:rPr>
                <w:iCs/>
              </w:rPr>
              <w:t>West of Scotland Neonatal Pharmacists Group published on Knowledge Network (NHS Education for Scotland).</w:t>
            </w:r>
            <w:r>
              <w:rPr>
                <w:iCs/>
              </w:rPr>
              <w:t xml:space="preserve"> </w:t>
            </w:r>
            <w:hyperlink r:id="rId559" w:history="1">
              <w:r w:rsidRPr="007D7EA2">
                <w:rPr>
                  <w:rStyle w:val="Hyperlink"/>
                  <w:iCs/>
                </w:rPr>
                <w:t>www.knowledge.scot.nhs.uk/child-services/communities-of-practice/neonatal-managed-clinical-networks/west-of-scotland/neonatal-drug-formulary-(wos).aspx</w:t>
              </w:r>
            </w:hyperlink>
          </w:p>
        </w:tc>
        <w:tc>
          <w:tcPr>
            <w:tcW w:w="6735" w:type="dxa"/>
          </w:tcPr>
          <w:p w14:paraId="7D196AC2" w14:textId="77777777" w:rsidR="00DF5E8B" w:rsidRDefault="00052BC3">
            <w:r>
              <w:t xml:space="preserve">Suitable for use only as a supplementary resource. </w:t>
            </w:r>
          </w:p>
        </w:tc>
      </w:tr>
      <w:tr w:rsidR="00A40C99" w:rsidRPr="00E132F9" w14:paraId="5C912BE8" w14:textId="77777777" w:rsidTr="00F379D8">
        <w:tc>
          <w:tcPr>
            <w:tcW w:w="3152" w:type="dxa"/>
          </w:tcPr>
          <w:p w14:paraId="4B03E0F0" w14:textId="77777777" w:rsidR="00A40C99" w:rsidRPr="0077581A" w:rsidRDefault="00A40C99" w:rsidP="00A40C99">
            <w:pPr>
              <w:autoSpaceDE w:val="0"/>
              <w:autoSpaceDN w:val="0"/>
              <w:adjustRightInd w:val="0"/>
              <w:spacing w:before="60" w:after="60"/>
              <w:rPr>
                <w:rFonts w:cs="Arial"/>
              </w:rPr>
            </w:pPr>
            <w:r w:rsidRPr="0077581A">
              <w:rPr>
                <w:rFonts w:cs="Arial"/>
                <w:bCs/>
              </w:rPr>
              <w:t xml:space="preserve">The Injectable Medicines Guide </w:t>
            </w:r>
            <w:hyperlink r:id="rId560" w:history="1">
              <w:r w:rsidRPr="0077581A">
                <w:rPr>
                  <w:rFonts w:cs="Arial"/>
                  <w:color w:val="0000FF"/>
                  <w:u w:val="single"/>
                </w:rPr>
                <w:t>medusa.wales.nhs.uk</w:t>
              </w:r>
            </w:hyperlink>
            <w:r w:rsidRPr="0077581A">
              <w:rPr>
                <w:rFonts w:cs="Arial"/>
              </w:rPr>
              <w:t xml:space="preserve"> or </w:t>
            </w:r>
            <w:hyperlink r:id="rId561" w:history="1">
              <w:r w:rsidRPr="0077581A">
                <w:rPr>
                  <w:rFonts w:cs="Arial"/>
                  <w:color w:val="0000FF"/>
                  <w:u w:val="single"/>
                </w:rPr>
                <w:t>www.injguide.nhs.uk</w:t>
              </w:r>
            </w:hyperlink>
            <w:r w:rsidRPr="0077581A">
              <w:rPr>
                <w:rFonts w:cs="Arial"/>
              </w:rPr>
              <w:t xml:space="preserve"> </w:t>
            </w:r>
          </w:p>
        </w:tc>
        <w:tc>
          <w:tcPr>
            <w:tcW w:w="6735" w:type="dxa"/>
          </w:tcPr>
          <w:p w14:paraId="6ED94495" w14:textId="77777777" w:rsidR="0016717E" w:rsidRDefault="00A40C99" w:rsidP="00340311">
            <w:pPr>
              <w:autoSpaceDE w:val="0"/>
              <w:autoSpaceDN w:val="0"/>
              <w:adjustRightInd w:val="0"/>
              <w:spacing w:before="60" w:after="60"/>
              <w:rPr>
                <w:rFonts w:cs="Arial"/>
              </w:rPr>
            </w:pPr>
            <w:r w:rsidRPr="0077581A">
              <w:rPr>
                <w:rFonts w:cs="Arial"/>
              </w:rPr>
              <w:t>Regularly updated monographs and other useful resources.</w:t>
            </w:r>
            <w:r>
              <w:rPr>
                <w:rFonts w:cs="Arial"/>
              </w:rPr>
              <w:t xml:space="preserve"> </w:t>
            </w:r>
            <w:r w:rsidR="00340311">
              <w:rPr>
                <w:rFonts w:cs="Arial"/>
              </w:rPr>
              <w:t>M</w:t>
            </w:r>
            <w:r>
              <w:rPr>
                <w:rFonts w:cs="Arial"/>
              </w:rPr>
              <w:t>onographs relevant to paediatrics are checked by a member of the Neonatal and Paediatric Pharmacists Group.</w:t>
            </w:r>
            <w:r w:rsidR="00340311">
              <w:rPr>
                <w:rFonts w:cs="Arial"/>
              </w:rPr>
              <w:t xml:space="preserve"> </w:t>
            </w:r>
          </w:p>
          <w:p w14:paraId="2028E977" w14:textId="77777777" w:rsidR="00A40C99" w:rsidRPr="0077581A" w:rsidRDefault="00340311" w:rsidP="00340311">
            <w:pPr>
              <w:autoSpaceDE w:val="0"/>
              <w:autoSpaceDN w:val="0"/>
              <w:adjustRightInd w:val="0"/>
              <w:spacing w:before="60" w:after="60"/>
              <w:rPr>
                <w:rFonts w:cs="Arial"/>
              </w:rPr>
            </w:pPr>
            <w:r>
              <w:rPr>
                <w:rFonts w:cs="Arial"/>
              </w:rPr>
              <w:t>Select ‘Paediatric IntraVENOUS drugs’ from menu on left hand side of page to access.</w:t>
            </w:r>
          </w:p>
        </w:tc>
      </w:tr>
    </w:tbl>
    <w:p w14:paraId="484E4D88" w14:textId="77777777" w:rsidR="00614C16" w:rsidRDefault="00614C16">
      <w:r>
        <w:br w:type="page"/>
      </w: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2"/>
        <w:gridCol w:w="6735"/>
      </w:tblGrid>
      <w:tr w:rsidR="00052BC3" w:rsidRPr="00E132F9" w14:paraId="064A419E" w14:textId="77777777" w:rsidTr="00F379D8">
        <w:tc>
          <w:tcPr>
            <w:tcW w:w="3152" w:type="dxa"/>
          </w:tcPr>
          <w:p w14:paraId="7F01239C" w14:textId="77777777" w:rsidR="00052BC3" w:rsidRPr="00E132F9" w:rsidRDefault="00052BC3" w:rsidP="00052BC3">
            <w:pPr>
              <w:pStyle w:val="Header"/>
              <w:autoSpaceDE w:val="0"/>
              <w:autoSpaceDN w:val="0"/>
              <w:adjustRightInd w:val="0"/>
              <w:spacing w:before="60" w:after="60"/>
              <w:rPr>
                <w:rFonts w:cs="Arial"/>
                <w:lang w:val="sv-SE"/>
              </w:rPr>
            </w:pPr>
            <w:r w:rsidRPr="00E132F9">
              <w:rPr>
                <w:rFonts w:cs="Arial"/>
                <w:lang w:val="sv-SE"/>
              </w:rPr>
              <w:t>NICE Evidence search</w:t>
            </w:r>
            <w:r w:rsidR="00F949B0">
              <w:rPr>
                <w:rFonts w:cs="Arial"/>
                <w:lang w:val="sv-SE"/>
              </w:rPr>
              <w:t>.</w:t>
            </w:r>
            <w:r w:rsidRPr="00E132F9">
              <w:rPr>
                <w:rFonts w:cs="Arial"/>
                <w:lang w:val="sv-SE"/>
              </w:rPr>
              <w:t xml:space="preserve"> </w:t>
            </w:r>
            <w:hyperlink r:id="rId562" w:history="1">
              <w:r w:rsidRPr="00E132F9">
                <w:rPr>
                  <w:rStyle w:val="Hyperlink"/>
                  <w:rFonts w:cs="Arial"/>
                  <w:lang w:val="sv-SE"/>
                </w:rPr>
                <w:t>www.evidence.nhs.uk</w:t>
              </w:r>
            </w:hyperlink>
            <w:r w:rsidRPr="00E132F9">
              <w:rPr>
                <w:rFonts w:cs="Arial"/>
                <w:lang w:val="sv-SE"/>
              </w:rPr>
              <w:t xml:space="preserve"> </w:t>
            </w:r>
          </w:p>
        </w:tc>
        <w:tc>
          <w:tcPr>
            <w:tcW w:w="6735" w:type="dxa"/>
          </w:tcPr>
          <w:p w14:paraId="69C00344" w14:textId="77777777" w:rsidR="00052BC3" w:rsidRPr="00E132F9" w:rsidRDefault="00052BC3" w:rsidP="00052BC3">
            <w:pPr>
              <w:autoSpaceDE w:val="0"/>
              <w:autoSpaceDN w:val="0"/>
              <w:adjustRightInd w:val="0"/>
              <w:spacing w:before="60" w:after="60"/>
              <w:rPr>
                <w:rFonts w:cs="Arial"/>
                <w:iCs/>
              </w:rPr>
            </w:pPr>
            <w:r w:rsidRPr="00E132F9">
              <w:rPr>
                <w:rFonts w:cs="Arial"/>
                <w:lang w:val="sv-SE"/>
              </w:rPr>
              <w:t xml:space="preserve">Include </w:t>
            </w:r>
            <w:r w:rsidRPr="00E132F9">
              <w:rPr>
                <w:rFonts w:cs="Arial"/>
                <w:iCs/>
              </w:rPr>
              <w:t xml:space="preserve">the search term </w:t>
            </w:r>
            <w:r w:rsidRPr="00E132F9">
              <w:rPr>
                <w:rFonts w:cs="Arial"/>
                <w:i/>
                <w:iCs/>
              </w:rPr>
              <w:t>child</w:t>
            </w:r>
            <w:r w:rsidRPr="00E132F9">
              <w:rPr>
                <w:rFonts w:cs="Arial"/>
                <w:iCs/>
              </w:rPr>
              <w:t xml:space="preserve"> or </w:t>
            </w:r>
            <w:r w:rsidRPr="00E132F9">
              <w:rPr>
                <w:rFonts w:cs="Arial"/>
                <w:i/>
                <w:iCs/>
              </w:rPr>
              <w:t>paediatric</w:t>
            </w:r>
            <w:r w:rsidRPr="00E132F9">
              <w:rPr>
                <w:rFonts w:cs="Arial"/>
                <w:iCs/>
              </w:rPr>
              <w:t xml:space="preserve"> when searching (alternative spellings are automatically searched, e.g. </w:t>
            </w:r>
            <w:r w:rsidRPr="00E132F9">
              <w:rPr>
                <w:rFonts w:cs="Arial"/>
                <w:i/>
                <w:iCs/>
              </w:rPr>
              <w:t>paediatric</w:t>
            </w:r>
            <w:r w:rsidRPr="00E132F9">
              <w:rPr>
                <w:rFonts w:cs="Arial"/>
                <w:iCs/>
              </w:rPr>
              <w:t xml:space="preserve"> and </w:t>
            </w:r>
            <w:r w:rsidRPr="00E132F9">
              <w:rPr>
                <w:rFonts w:cs="Arial"/>
                <w:i/>
                <w:iCs/>
              </w:rPr>
              <w:t>pediatric</w:t>
            </w:r>
            <w:r w:rsidRPr="00E132F9">
              <w:rPr>
                <w:rFonts w:cs="Arial"/>
                <w:iCs/>
              </w:rPr>
              <w:t>).</w:t>
            </w:r>
            <w:r w:rsidRPr="00E132F9">
              <w:rPr>
                <w:rFonts w:cs="Arial"/>
                <w:lang w:val="sv-SE"/>
              </w:rPr>
              <w:t xml:space="preserve"> Difficult to identify useful resources as there is no filter for age; use the Source filter to narrow down to paediatric organisations.</w:t>
            </w:r>
          </w:p>
        </w:tc>
      </w:tr>
      <w:tr w:rsidR="00E80329" w:rsidRPr="00E132F9" w14:paraId="4310F2A5" w14:textId="77777777" w:rsidTr="00F379D8">
        <w:tc>
          <w:tcPr>
            <w:tcW w:w="3152" w:type="dxa"/>
          </w:tcPr>
          <w:p w14:paraId="69C3EBD0" w14:textId="77777777" w:rsidR="00E80329" w:rsidRDefault="00E80329" w:rsidP="00052BC3">
            <w:pPr>
              <w:pStyle w:val="Header"/>
              <w:autoSpaceDE w:val="0"/>
              <w:autoSpaceDN w:val="0"/>
              <w:adjustRightInd w:val="0"/>
              <w:spacing w:before="60" w:after="60"/>
              <w:rPr>
                <w:rFonts w:cs="Arial"/>
                <w:lang w:val="sv-SE"/>
              </w:rPr>
            </w:pPr>
            <w:r w:rsidRPr="00E80329">
              <w:rPr>
                <w:rFonts w:cs="Arial"/>
                <w:lang w:val="sv-SE"/>
              </w:rPr>
              <w:t>The British Inherited Metabolic Disease Group (BIMDG)</w:t>
            </w:r>
            <w:r>
              <w:rPr>
                <w:rFonts w:cs="Arial"/>
                <w:lang w:val="sv-SE"/>
              </w:rPr>
              <w:t>.</w:t>
            </w:r>
          </w:p>
          <w:p w14:paraId="1C3A8B38" w14:textId="77777777" w:rsidR="00E80329" w:rsidRDefault="00E80329" w:rsidP="00052BC3">
            <w:pPr>
              <w:pStyle w:val="Header"/>
              <w:autoSpaceDE w:val="0"/>
              <w:autoSpaceDN w:val="0"/>
              <w:adjustRightInd w:val="0"/>
              <w:spacing w:before="60" w:after="60"/>
              <w:rPr>
                <w:rFonts w:cs="Arial"/>
                <w:lang w:val="sv-SE"/>
              </w:rPr>
            </w:pPr>
            <w:r w:rsidRPr="00E80329">
              <w:rPr>
                <w:rFonts w:cs="Arial"/>
                <w:lang w:val="sv-SE"/>
              </w:rPr>
              <w:t>BIMDG Committee</w:t>
            </w:r>
          </w:p>
          <w:p w14:paraId="0CFB921A" w14:textId="77777777" w:rsidR="00E80329" w:rsidRPr="00E132F9" w:rsidRDefault="00EE79D2" w:rsidP="00052BC3">
            <w:pPr>
              <w:pStyle w:val="Header"/>
              <w:autoSpaceDE w:val="0"/>
              <w:autoSpaceDN w:val="0"/>
              <w:adjustRightInd w:val="0"/>
              <w:spacing w:before="60" w:after="60"/>
              <w:rPr>
                <w:rFonts w:cs="Arial"/>
                <w:lang w:val="sv-SE"/>
              </w:rPr>
            </w:pPr>
            <w:hyperlink r:id="rId563" w:history="1">
              <w:r w:rsidR="00E80329" w:rsidRPr="00EA2ED4">
                <w:rPr>
                  <w:rStyle w:val="Hyperlink"/>
                  <w:rFonts w:cs="Arial"/>
                  <w:lang w:val="sv-SE"/>
                </w:rPr>
                <w:t>https://bimdg.org.uk/site/formularies.asp</w:t>
              </w:r>
            </w:hyperlink>
            <w:r w:rsidR="00E80329">
              <w:rPr>
                <w:rFonts w:cs="Arial"/>
                <w:lang w:val="sv-SE"/>
              </w:rPr>
              <w:t xml:space="preserve"> </w:t>
            </w:r>
          </w:p>
        </w:tc>
        <w:tc>
          <w:tcPr>
            <w:tcW w:w="6735" w:type="dxa"/>
          </w:tcPr>
          <w:p w14:paraId="2A20B01C" w14:textId="77777777" w:rsidR="00E80329" w:rsidRPr="00E132F9" w:rsidRDefault="00E80329" w:rsidP="00052BC3">
            <w:pPr>
              <w:autoSpaceDE w:val="0"/>
              <w:autoSpaceDN w:val="0"/>
              <w:adjustRightInd w:val="0"/>
              <w:spacing w:before="60" w:after="60"/>
              <w:rPr>
                <w:rFonts w:cs="Arial"/>
                <w:lang w:val="sv-SE"/>
              </w:rPr>
            </w:pPr>
            <w:r w:rsidRPr="00E80329">
              <w:rPr>
                <w:rFonts w:cs="Arial"/>
                <w:lang w:val="sv-SE"/>
              </w:rPr>
              <w:t>Should not replace local guidelines, but may supplement information on rare conditions where local guidance does not exist.</w:t>
            </w:r>
          </w:p>
        </w:tc>
      </w:tr>
      <w:tr w:rsidR="00052BC3" w:rsidRPr="00E132F9" w14:paraId="43EE1906" w14:textId="77777777" w:rsidTr="00F379D8">
        <w:tc>
          <w:tcPr>
            <w:tcW w:w="3152" w:type="dxa"/>
          </w:tcPr>
          <w:p w14:paraId="7C3980ED" w14:textId="77777777" w:rsidR="00052BC3" w:rsidRPr="00E132F9" w:rsidRDefault="0043042A" w:rsidP="00052BC3">
            <w:pPr>
              <w:numPr>
                <w:ilvl w:val="12"/>
                <w:numId w:val="0"/>
              </w:numPr>
              <w:spacing w:before="60" w:after="60"/>
              <w:rPr>
                <w:rFonts w:cs="Arial"/>
                <w:szCs w:val="16"/>
                <w:lang w:val="en-US"/>
              </w:rPr>
            </w:pPr>
            <w:r>
              <w:br w:type="page"/>
            </w:r>
            <w:r w:rsidR="00052BC3" w:rsidRPr="00E132F9">
              <w:rPr>
                <w:rFonts w:cs="Arial"/>
                <w:szCs w:val="16"/>
                <w:lang w:val="en-US"/>
              </w:rPr>
              <w:t>Pharmaceutical manufacturer</w:t>
            </w:r>
            <w:r w:rsidR="00F949B0">
              <w:rPr>
                <w:rFonts w:cs="Arial"/>
                <w:szCs w:val="16"/>
                <w:lang w:val="en-US"/>
              </w:rPr>
              <w:t>.</w:t>
            </w:r>
          </w:p>
        </w:tc>
        <w:tc>
          <w:tcPr>
            <w:tcW w:w="6735" w:type="dxa"/>
          </w:tcPr>
          <w:p w14:paraId="4513EDE5" w14:textId="77777777" w:rsidR="00052BC3" w:rsidRDefault="00052BC3" w:rsidP="00052BC3">
            <w:pPr>
              <w:numPr>
                <w:ilvl w:val="12"/>
                <w:numId w:val="0"/>
              </w:numPr>
              <w:spacing w:before="60" w:after="60"/>
              <w:rPr>
                <w:rFonts w:cs="Arial"/>
                <w:szCs w:val="16"/>
                <w:lang w:val="en-US"/>
              </w:rPr>
            </w:pPr>
            <w:r w:rsidRPr="00E132F9">
              <w:rPr>
                <w:rFonts w:cs="Arial"/>
                <w:szCs w:val="16"/>
                <w:lang w:val="en-US"/>
              </w:rPr>
              <w:t>May have unpublished data.</w:t>
            </w:r>
          </w:p>
          <w:p w14:paraId="289A5651" w14:textId="77777777" w:rsidR="00204DFB" w:rsidRPr="00E132F9" w:rsidRDefault="00204DFB" w:rsidP="00052BC3">
            <w:pPr>
              <w:numPr>
                <w:ilvl w:val="12"/>
                <w:numId w:val="0"/>
              </w:numPr>
              <w:spacing w:before="60" w:after="60"/>
              <w:rPr>
                <w:rFonts w:cs="Arial"/>
                <w:szCs w:val="16"/>
                <w:lang w:val="en-US"/>
              </w:rPr>
            </w:pPr>
            <w:r w:rsidRPr="00204DFB">
              <w:rPr>
                <w:rFonts w:cs="Arial"/>
                <w:b/>
              </w:rPr>
              <w:t>NOTE</w:t>
            </w:r>
            <w:r>
              <w:rPr>
                <w:rFonts w:cs="Arial"/>
              </w:rPr>
              <w:t>: see QRMG guidance ‘</w:t>
            </w:r>
            <w:hyperlink r:id="rId564" w:tgtFrame="_blank" w:history="1">
              <w:r w:rsidRPr="00204DFB">
                <w:rPr>
                  <w:rStyle w:val="Hyperlink"/>
                  <w:rFonts w:cs="Arial"/>
                  <w:bCs/>
                </w:rPr>
                <w:t>How to Use Pharmaceutical Industry Medical Information Services</w:t>
              </w:r>
            </w:hyperlink>
            <w:r w:rsidRPr="00204DFB">
              <w:rPr>
                <w:rFonts w:cs="Arial"/>
              </w:rPr>
              <w:t>’</w:t>
            </w:r>
            <w:r>
              <w:rPr>
                <w:rFonts w:cs="Arial"/>
              </w:rPr>
              <w:t>.</w:t>
            </w:r>
            <w:r w:rsidRPr="00204DFB">
              <w:rPr>
                <w:rFonts w:cs="Arial"/>
              </w:rPr>
              <w:t> </w:t>
            </w:r>
          </w:p>
        </w:tc>
      </w:tr>
      <w:tr w:rsidR="00052BC3" w:rsidRPr="00E132F9" w14:paraId="6DF25743" w14:textId="77777777" w:rsidTr="00F379D8">
        <w:tc>
          <w:tcPr>
            <w:tcW w:w="3152" w:type="dxa"/>
          </w:tcPr>
          <w:p w14:paraId="2042CC7B" w14:textId="77777777" w:rsidR="00052BC3" w:rsidRPr="00E132F9" w:rsidRDefault="00052BC3" w:rsidP="00052BC3">
            <w:pPr>
              <w:pStyle w:val="Header"/>
              <w:autoSpaceDE w:val="0"/>
              <w:autoSpaceDN w:val="0"/>
              <w:adjustRightInd w:val="0"/>
              <w:spacing w:before="60" w:after="60"/>
              <w:rPr>
                <w:rFonts w:cs="Arial"/>
                <w:i/>
                <w:lang w:val="sv-SE"/>
              </w:rPr>
            </w:pPr>
            <w:r w:rsidRPr="00FB141D">
              <w:rPr>
                <w:rFonts w:cs="Arial"/>
                <w:lang w:val="sv-SE"/>
              </w:rPr>
              <w:t>Martindale</w:t>
            </w:r>
            <w:r>
              <w:rPr>
                <w:rFonts w:cs="Arial"/>
                <w:lang w:val="sv-SE"/>
              </w:rPr>
              <w:t xml:space="preserve">, </w:t>
            </w:r>
            <w:r w:rsidRPr="00BF1706">
              <w:rPr>
                <w:rFonts w:cs="Arial"/>
                <w:lang w:val="sv-SE"/>
              </w:rPr>
              <w:t>the Complete Drug Reference</w:t>
            </w:r>
            <w:r>
              <w:rPr>
                <w:rFonts w:cs="Arial"/>
                <w:lang w:val="sv-SE"/>
              </w:rPr>
              <w:t xml:space="preserve">. </w:t>
            </w:r>
            <w:r w:rsidRPr="00FB141D">
              <w:rPr>
                <w:rFonts w:cs="Arial"/>
                <w:lang w:val="sv-SE"/>
              </w:rPr>
              <w:t xml:space="preserve"> </w:t>
            </w:r>
            <w:r>
              <w:rPr>
                <w:rFonts w:cs="Arial"/>
                <w:lang w:val="sv-SE"/>
              </w:rPr>
              <w:t xml:space="preserve">Brayfield, A. </w:t>
            </w:r>
            <w:r w:rsidRPr="00BF1706">
              <w:rPr>
                <w:rFonts w:cs="Arial"/>
                <w:lang w:val="sv-SE"/>
              </w:rPr>
              <w:t>Pharmaceutical Press</w:t>
            </w:r>
            <w:r>
              <w:rPr>
                <w:rFonts w:cs="Arial"/>
                <w:lang w:val="sv-SE"/>
              </w:rPr>
              <w:t xml:space="preserve">. </w:t>
            </w:r>
            <w:r w:rsidRPr="00E132F9">
              <w:rPr>
                <w:rFonts w:cs="Arial"/>
                <w:lang w:val="sv-SE"/>
              </w:rPr>
              <w:t xml:space="preserve"> </w:t>
            </w:r>
            <w:hyperlink r:id="rId565" w:history="1">
              <w:r w:rsidRPr="00E132F9">
                <w:rPr>
                  <w:rStyle w:val="Hyperlink"/>
                  <w:rFonts w:cs="Arial"/>
                  <w:lang w:val="sv-SE"/>
                </w:rPr>
                <w:t>www.medicinescomplete.com</w:t>
              </w:r>
            </w:hyperlink>
          </w:p>
        </w:tc>
        <w:tc>
          <w:tcPr>
            <w:tcW w:w="6735" w:type="dxa"/>
          </w:tcPr>
          <w:p w14:paraId="3DAB413B" w14:textId="77777777" w:rsidR="00052BC3" w:rsidRPr="00E132F9" w:rsidRDefault="00052BC3" w:rsidP="00052BC3">
            <w:pPr>
              <w:autoSpaceDE w:val="0"/>
              <w:autoSpaceDN w:val="0"/>
              <w:adjustRightInd w:val="0"/>
              <w:spacing w:before="60" w:after="60"/>
              <w:rPr>
                <w:rFonts w:cs="Arial"/>
                <w:color w:val="000000"/>
              </w:rPr>
            </w:pPr>
            <w:r w:rsidRPr="00E132F9">
              <w:rPr>
                <w:rFonts w:cs="Arial"/>
                <w:color w:val="000000"/>
              </w:rPr>
              <w:t>Can sometimes be helpful.</w:t>
            </w:r>
          </w:p>
        </w:tc>
      </w:tr>
      <w:tr w:rsidR="00C165D0" w:rsidRPr="00E132F9" w14:paraId="7CE1C6A6" w14:textId="77777777" w:rsidTr="00F379D8">
        <w:tc>
          <w:tcPr>
            <w:tcW w:w="3152" w:type="dxa"/>
          </w:tcPr>
          <w:p w14:paraId="050A9596" w14:textId="77777777" w:rsidR="00C165D0" w:rsidRDefault="00C165D0" w:rsidP="00C165D0">
            <w:pPr>
              <w:pStyle w:val="Header"/>
              <w:autoSpaceDE w:val="0"/>
              <w:autoSpaceDN w:val="0"/>
              <w:adjustRightInd w:val="0"/>
              <w:spacing w:before="60" w:after="60"/>
              <w:rPr>
                <w:rFonts w:cs="Arial"/>
                <w:lang w:val="sv-SE"/>
              </w:rPr>
            </w:pPr>
            <w:r w:rsidRPr="00D42029">
              <w:rPr>
                <w:rFonts w:cs="Arial"/>
                <w:lang w:val="sv-SE"/>
              </w:rPr>
              <w:t>The British Inherited Metabolic Disease Group (BIMDG)</w:t>
            </w:r>
          </w:p>
          <w:p w14:paraId="021952DE" w14:textId="77777777" w:rsidR="00C165D0" w:rsidRDefault="00C165D0" w:rsidP="00C165D0">
            <w:pPr>
              <w:pStyle w:val="Header"/>
              <w:autoSpaceDE w:val="0"/>
              <w:autoSpaceDN w:val="0"/>
              <w:adjustRightInd w:val="0"/>
              <w:spacing w:before="60" w:after="60"/>
              <w:rPr>
                <w:rFonts w:cs="Arial"/>
                <w:lang w:val="sv-SE"/>
              </w:rPr>
            </w:pPr>
            <w:r w:rsidRPr="00D42029">
              <w:rPr>
                <w:rFonts w:cs="Arial"/>
                <w:lang w:val="sv-SE"/>
              </w:rPr>
              <w:t>BIMDG Committee</w:t>
            </w:r>
          </w:p>
          <w:p w14:paraId="208CCB0B" w14:textId="77777777" w:rsidR="00C165D0" w:rsidRPr="00FB141D" w:rsidRDefault="00EE79D2" w:rsidP="00C165D0">
            <w:pPr>
              <w:pStyle w:val="Header"/>
              <w:autoSpaceDE w:val="0"/>
              <w:autoSpaceDN w:val="0"/>
              <w:adjustRightInd w:val="0"/>
              <w:spacing w:before="60" w:after="60"/>
              <w:rPr>
                <w:rFonts w:cs="Arial"/>
                <w:lang w:val="sv-SE"/>
              </w:rPr>
            </w:pPr>
            <w:hyperlink r:id="rId566" w:history="1">
              <w:r w:rsidR="00C165D0" w:rsidRPr="000527DD">
                <w:rPr>
                  <w:rStyle w:val="Hyperlink"/>
                  <w:rFonts w:cs="Arial"/>
                  <w:lang w:val="sv-SE"/>
                </w:rPr>
                <w:t>www.bimdg.org.uk/site/formularies.asp</w:t>
              </w:r>
            </w:hyperlink>
            <w:r w:rsidR="00C165D0">
              <w:rPr>
                <w:rFonts w:cs="Arial"/>
                <w:lang w:val="sv-SE"/>
              </w:rPr>
              <w:t xml:space="preserve"> </w:t>
            </w:r>
          </w:p>
        </w:tc>
        <w:tc>
          <w:tcPr>
            <w:tcW w:w="6735" w:type="dxa"/>
          </w:tcPr>
          <w:p w14:paraId="545627E9" w14:textId="77777777" w:rsidR="00C165D0" w:rsidRDefault="00C165D0" w:rsidP="00C165D0">
            <w:pPr>
              <w:autoSpaceDE w:val="0"/>
              <w:autoSpaceDN w:val="0"/>
              <w:adjustRightInd w:val="0"/>
              <w:spacing w:before="60" w:after="60"/>
              <w:rPr>
                <w:rFonts w:cs="Arial"/>
                <w:color w:val="000000"/>
              </w:rPr>
            </w:pPr>
            <w:r w:rsidRPr="00D42029">
              <w:rPr>
                <w:rFonts w:cs="Arial"/>
                <w:color w:val="000000"/>
              </w:rPr>
              <w:t>Should not replace local guidelines, but may supplement information on rare conditions where local guidance does not exist.</w:t>
            </w:r>
          </w:p>
          <w:p w14:paraId="0845E7FF" w14:textId="77777777" w:rsidR="00C165D0" w:rsidRPr="00D42029" w:rsidRDefault="00C165D0" w:rsidP="00C165D0">
            <w:pPr>
              <w:jc w:val="center"/>
              <w:rPr>
                <w:rFonts w:cs="Arial"/>
              </w:rPr>
            </w:pPr>
          </w:p>
        </w:tc>
      </w:tr>
      <w:tr w:rsidR="00C165D0" w:rsidRPr="00E132F9" w14:paraId="3B7675FB" w14:textId="77777777" w:rsidTr="00F379D8">
        <w:tc>
          <w:tcPr>
            <w:tcW w:w="3152" w:type="dxa"/>
          </w:tcPr>
          <w:p w14:paraId="7C8EC42A" w14:textId="77777777" w:rsidR="00C165D0" w:rsidRPr="00E132F9" w:rsidRDefault="00C165D0" w:rsidP="00F949B0">
            <w:pPr>
              <w:autoSpaceDE w:val="0"/>
              <w:autoSpaceDN w:val="0"/>
              <w:adjustRightInd w:val="0"/>
              <w:spacing w:before="60" w:after="60"/>
              <w:rPr>
                <w:rFonts w:cs="Arial"/>
              </w:rPr>
            </w:pPr>
            <w:r w:rsidRPr="00FB141D">
              <w:rPr>
                <w:rFonts w:cs="Arial"/>
              </w:rPr>
              <w:t xml:space="preserve">Bibliographic databases e.g. </w:t>
            </w:r>
            <w:r>
              <w:rPr>
                <w:rFonts w:cs="Arial"/>
              </w:rPr>
              <w:t>M</w:t>
            </w:r>
            <w:r w:rsidRPr="00DB5671">
              <w:rPr>
                <w:rFonts w:cs="Arial"/>
              </w:rPr>
              <w:t>edline,</w:t>
            </w:r>
            <w:r>
              <w:rPr>
                <w:rFonts w:cs="Arial"/>
              </w:rPr>
              <w:t xml:space="preserve"> Embase, Pubmed. </w:t>
            </w:r>
            <w:r w:rsidRPr="00DB5671">
              <w:rPr>
                <w:rFonts w:cs="Arial"/>
              </w:rPr>
              <w:t>Cochrane Library</w:t>
            </w:r>
            <w:r>
              <w:rPr>
                <w:rFonts w:cs="Arial"/>
              </w:rPr>
              <w:t xml:space="preserve">. </w:t>
            </w:r>
            <w:hyperlink r:id="rId567" w:history="1">
              <w:r w:rsidRPr="005123D2">
                <w:rPr>
                  <w:rStyle w:val="Hyperlink"/>
                  <w:rFonts w:cs="Arial"/>
                </w:rPr>
                <w:t>www.cochranelibrary.com/</w:t>
              </w:r>
            </w:hyperlink>
          </w:p>
        </w:tc>
        <w:tc>
          <w:tcPr>
            <w:tcW w:w="6735" w:type="dxa"/>
          </w:tcPr>
          <w:p w14:paraId="0C0874D3" w14:textId="77777777" w:rsidR="00C165D0" w:rsidRPr="00E132F9" w:rsidRDefault="00C165D0" w:rsidP="00A40C99">
            <w:pPr>
              <w:autoSpaceDE w:val="0"/>
              <w:autoSpaceDN w:val="0"/>
              <w:adjustRightInd w:val="0"/>
              <w:spacing w:before="60" w:after="60"/>
              <w:rPr>
                <w:rFonts w:cs="Arial"/>
                <w:lang w:val="en-US"/>
              </w:rPr>
            </w:pPr>
            <w:r w:rsidRPr="00E132F9">
              <w:rPr>
                <w:rFonts w:cs="Arial"/>
                <w:iCs/>
              </w:rPr>
              <w:t>Suggested terms: CHILD (explode term), restrict search to documents relating to specific age ranges, INFANT-NEWBORN, INFANT-PREMATURE, NEONATAL DISEASES.</w:t>
            </w:r>
          </w:p>
        </w:tc>
      </w:tr>
      <w:tr w:rsidR="00C165D0" w:rsidRPr="00E132F9" w14:paraId="6E61B1D6" w14:textId="77777777" w:rsidTr="00F379D8">
        <w:tc>
          <w:tcPr>
            <w:tcW w:w="3152" w:type="dxa"/>
          </w:tcPr>
          <w:p w14:paraId="4A98E1EB" w14:textId="77777777" w:rsidR="00C165D0" w:rsidRPr="00503294" w:rsidRDefault="00C165D0" w:rsidP="004E28C4">
            <w:pPr>
              <w:autoSpaceDE w:val="0"/>
              <w:autoSpaceDN w:val="0"/>
              <w:adjustRightInd w:val="0"/>
              <w:spacing w:before="60" w:after="60"/>
            </w:pPr>
            <w:r>
              <w:t xml:space="preserve">Trip Database. John Brassey (editor). </w:t>
            </w:r>
            <w:hyperlink r:id="rId568" w:history="1">
              <w:r w:rsidRPr="006D6EA8">
                <w:rPr>
                  <w:rStyle w:val="Hyperlink"/>
                </w:rPr>
                <w:t>www.tripdatabase.com/</w:t>
              </w:r>
            </w:hyperlink>
          </w:p>
        </w:tc>
        <w:tc>
          <w:tcPr>
            <w:tcW w:w="6735" w:type="dxa"/>
          </w:tcPr>
          <w:p w14:paraId="661FD600" w14:textId="77777777" w:rsidR="00C165D0" w:rsidRPr="00FB0D1D" w:rsidRDefault="00C165D0" w:rsidP="004E28C4">
            <w:pPr>
              <w:pStyle w:val="BodyText2"/>
              <w:spacing w:before="60" w:after="60" w:line="276" w:lineRule="auto"/>
              <w:rPr>
                <w:rFonts w:cs="Arial"/>
                <w:lang w:val="en-US"/>
              </w:rPr>
            </w:pPr>
            <w:r w:rsidRPr="00503294">
              <w:rPr>
                <w:rFonts w:cs="Arial"/>
                <w:lang w:val="en-US"/>
              </w:rPr>
              <w:t>Clinical search engine to find high-quality research evidence.</w:t>
            </w:r>
            <w:r>
              <w:rPr>
                <w:rFonts w:cs="Arial"/>
                <w:lang w:val="en-US"/>
              </w:rPr>
              <w:t xml:space="preserve"> </w:t>
            </w:r>
            <w:r w:rsidRPr="00503294">
              <w:rPr>
                <w:rFonts w:cs="Arial"/>
                <w:lang w:val="en-US"/>
              </w:rPr>
              <w:t>Can register for free for additional functionality</w:t>
            </w:r>
            <w:r>
              <w:rPr>
                <w:rFonts w:cs="Arial"/>
                <w:lang w:val="en-US"/>
              </w:rPr>
              <w:t>.</w:t>
            </w:r>
          </w:p>
        </w:tc>
      </w:tr>
      <w:tr w:rsidR="00C165D0" w:rsidRPr="00E132F9" w14:paraId="7AC31D27" w14:textId="77777777" w:rsidTr="00F379D8">
        <w:tc>
          <w:tcPr>
            <w:tcW w:w="3152" w:type="dxa"/>
          </w:tcPr>
          <w:p w14:paraId="34F057E7" w14:textId="77777777" w:rsidR="00C165D0" w:rsidRPr="00327B97" w:rsidRDefault="00C165D0" w:rsidP="004E28C4">
            <w:pPr>
              <w:pStyle w:val="BodyText2"/>
              <w:spacing w:before="60" w:after="60" w:line="276" w:lineRule="auto"/>
            </w:pPr>
            <w:r w:rsidRPr="0040439D">
              <w:t>UKMi Discussion Group</w:t>
            </w:r>
            <w:r>
              <w:t>. E</w:t>
            </w:r>
            <w:r w:rsidRPr="0040439D">
              <w:t>compass (host)</w:t>
            </w:r>
            <w:r>
              <w:t xml:space="preserve">. </w:t>
            </w:r>
            <w:hyperlink r:id="rId569" w:history="1">
              <w:r w:rsidRPr="00497079">
                <w:rPr>
                  <w:rStyle w:val="Hyperlink"/>
                  <w:rFonts w:cs="Arial"/>
                </w:rPr>
                <w:t>http://list.ecompass.nl/listserv/cgi-bin/wa?A0=MI-UK</w:t>
              </w:r>
            </w:hyperlink>
          </w:p>
        </w:tc>
        <w:tc>
          <w:tcPr>
            <w:tcW w:w="6735" w:type="dxa"/>
          </w:tcPr>
          <w:p w14:paraId="036907D2" w14:textId="77777777" w:rsidR="00C165D0" w:rsidRDefault="00C165D0" w:rsidP="004E28C4">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570" w:history="1">
              <w:r w:rsidRPr="00497079">
                <w:rPr>
                  <w:rStyle w:val="Hyperlink"/>
                  <w:rFonts w:cs="Arial"/>
                </w:rPr>
                <w:t>mi-uk-request@list.ecompass.nl</w:t>
              </w:r>
            </w:hyperlink>
            <w:r w:rsidRPr="00327B97">
              <w:rPr>
                <w:rFonts w:cs="Arial"/>
              </w:rPr>
              <w:t>)</w:t>
            </w:r>
            <w:r>
              <w:rPr>
                <w:rFonts w:cs="Arial"/>
              </w:rPr>
              <w:t>.</w:t>
            </w:r>
          </w:p>
          <w:p w14:paraId="6F5DC107" w14:textId="77777777" w:rsidR="00C165D0" w:rsidRDefault="00C165D0" w:rsidP="004E28C4">
            <w:pPr>
              <w:autoSpaceDE w:val="0"/>
              <w:autoSpaceDN w:val="0"/>
              <w:adjustRightInd w:val="0"/>
              <w:spacing w:before="60" w:after="60"/>
              <w:rPr>
                <w:rFonts w:cs="Arial"/>
              </w:rPr>
            </w:pPr>
            <w:r>
              <w:rPr>
                <w:rFonts w:cs="Arial"/>
              </w:rPr>
              <w:t xml:space="preserve">A </w:t>
            </w:r>
            <w:hyperlink r:id="rId571" w:history="1">
              <w:r w:rsidRPr="00CE7F88">
                <w:rPr>
                  <w:rStyle w:val="Hyperlink"/>
                  <w:rFonts w:cs="Arial"/>
                </w:rPr>
                <w:t>guide</w:t>
              </w:r>
            </w:hyperlink>
            <w:r>
              <w:rPr>
                <w:rFonts w:cs="Arial"/>
              </w:rPr>
              <w:t xml:space="preserve"> to using the UKMI Mailing list is available.</w:t>
            </w:r>
          </w:p>
        </w:tc>
      </w:tr>
      <w:tr w:rsidR="00C165D0" w:rsidRPr="00E132F9" w14:paraId="5130B927" w14:textId="77777777" w:rsidTr="00FC4D2E">
        <w:trPr>
          <w:trHeight w:val="340"/>
          <w:tblHeader/>
        </w:trPr>
        <w:tc>
          <w:tcPr>
            <w:tcW w:w="9887" w:type="dxa"/>
            <w:gridSpan w:val="2"/>
            <w:shd w:val="clear" w:color="auto" w:fill="E6E6E6"/>
          </w:tcPr>
          <w:p w14:paraId="2A426BDD" w14:textId="77777777" w:rsidR="00C165D0" w:rsidRPr="00E132F9" w:rsidRDefault="00C165D0" w:rsidP="00A40C99">
            <w:pPr>
              <w:autoSpaceDE w:val="0"/>
              <w:autoSpaceDN w:val="0"/>
              <w:adjustRightInd w:val="0"/>
              <w:spacing w:before="60" w:after="60"/>
              <w:rPr>
                <w:rFonts w:cs="Arial"/>
                <w:b/>
                <w:bCs/>
              </w:rPr>
            </w:pPr>
            <w:r w:rsidRPr="00E132F9">
              <w:rPr>
                <w:rFonts w:cs="Arial"/>
                <w:b/>
                <w:bCs/>
              </w:rPr>
              <w:t>Additional resources (tailor to local use/availability)</w:t>
            </w:r>
          </w:p>
        </w:tc>
      </w:tr>
      <w:tr w:rsidR="00C165D0" w:rsidRPr="00E132F9" w14:paraId="28714C3A" w14:textId="77777777" w:rsidTr="00F379D8">
        <w:tc>
          <w:tcPr>
            <w:tcW w:w="3152" w:type="dxa"/>
          </w:tcPr>
          <w:p w14:paraId="553BEC07" w14:textId="77777777" w:rsidR="00C165D0" w:rsidRPr="0059393A" w:rsidRDefault="00C165D0" w:rsidP="00F949B0">
            <w:pPr>
              <w:spacing w:before="60" w:after="60"/>
              <w:rPr>
                <w:rFonts w:cs="Arial"/>
                <w:color w:val="0000FF"/>
                <w:u w:val="single"/>
              </w:rPr>
            </w:pPr>
            <w:r>
              <w:rPr>
                <w:rFonts w:cs="Arial"/>
                <w:lang w:val="sv-SE"/>
              </w:rPr>
              <w:t xml:space="preserve">Drugdex Database. </w:t>
            </w:r>
            <w:r w:rsidRPr="0081456F">
              <w:rPr>
                <w:rFonts w:cs="Arial"/>
                <w:lang w:val="sv-SE"/>
              </w:rPr>
              <w:t>IBM Corporation</w:t>
            </w:r>
            <w:r>
              <w:rPr>
                <w:rFonts w:cs="Arial"/>
                <w:lang w:val="sv-SE"/>
              </w:rPr>
              <w:t xml:space="preserve"> (USA).  </w:t>
            </w:r>
            <w:hyperlink r:id="rId572" w:history="1">
              <w:r w:rsidRPr="00E132F9">
                <w:rPr>
                  <w:rFonts w:cs="Arial"/>
                  <w:color w:val="0000FF"/>
                  <w:u w:val="single"/>
                </w:rPr>
                <w:t>www.micromedexsolutions.com</w:t>
              </w:r>
            </w:hyperlink>
          </w:p>
        </w:tc>
        <w:tc>
          <w:tcPr>
            <w:tcW w:w="6735" w:type="dxa"/>
          </w:tcPr>
          <w:p w14:paraId="76DAA0BB" w14:textId="77777777" w:rsidR="00C165D0" w:rsidRDefault="00C165D0" w:rsidP="00052BC3">
            <w:pPr>
              <w:spacing w:before="60" w:after="60"/>
              <w:rPr>
                <w:rFonts w:cs="Arial"/>
              </w:rPr>
            </w:pPr>
            <w:r w:rsidRPr="00E132F9">
              <w:rPr>
                <w:rFonts w:cs="Arial"/>
              </w:rPr>
              <w:t>Monographs have a ‘Pediatric dosing’ section.</w:t>
            </w:r>
          </w:p>
          <w:p w14:paraId="3C551E1E" w14:textId="77777777" w:rsidR="00C165D0" w:rsidRPr="00E132F9" w:rsidRDefault="00C165D0" w:rsidP="00052BC3">
            <w:pPr>
              <w:spacing w:before="60" w:after="60"/>
              <w:rPr>
                <w:rFonts w:cs="Arial"/>
              </w:rPr>
            </w:pPr>
            <w:r w:rsidRPr="00C43FD6">
              <w:rPr>
                <w:rFonts w:cs="Arial"/>
              </w:rPr>
              <w:t xml:space="preserve">See comments in </w:t>
            </w:r>
            <w:hyperlink r:id="rId573" w:history="1">
              <w:r w:rsidRPr="00C43FD6">
                <w:rPr>
                  <w:rStyle w:val="Hyperlink"/>
                  <w:rFonts w:cs="Arial"/>
                </w:rPr>
                <w:t>Tips, Hints and Limitations for use of Common MI Resources document</w:t>
              </w:r>
            </w:hyperlink>
            <w:r w:rsidRPr="00C43FD6">
              <w:rPr>
                <w:rFonts w:cs="Arial"/>
              </w:rPr>
              <w:t>.</w:t>
            </w:r>
          </w:p>
        </w:tc>
      </w:tr>
      <w:tr w:rsidR="00C165D0" w14:paraId="7CD681C9" w14:textId="77777777" w:rsidTr="00F379D8">
        <w:tc>
          <w:tcPr>
            <w:tcW w:w="3152" w:type="dxa"/>
          </w:tcPr>
          <w:p w14:paraId="1D86130E" w14:textId="77777777" w:rsidR="00C165D0" w:rsidRDefault="00C165D0" w:rsidP="007D25E7">
            <w:pPr>
              <w:spacing w:before="60" w:after="60"/>
              <w:rPr>
                <w:rFonts w:cs="Arial"/>
                <w:lang w:val="sv-SE"/>
              </w:rPr>
            </w:pPr>
            <w:r w:rsidRPr="00D312F4">
              <w:rPr>
                <w:rFonts w:cs="Arial"/>
              </w:rPr>
              <w:t>Lexi-Comp</w:t>
            </w:r>
            <w:r>
              <w:rPr>
                <w:rFonts w:cs="Arial"/>
              </w:rPr>
              <w:t xml:space="preserve">. </w:t>
            </w:r>
            <w:r w:rsidRPr="00D312F4">
              <w:rPr>
                <w:rFonts w:cs="Arial"/>
              </w:rPr>
              <w:t>Lexi-Comp Inc. (USA)</w:t>
            </w:r>
            <w:r>
              <w:rPr>
                <w:rFonts w:cs="Arial"/>
              </w:rPr>
              <w:t xml:space="preserve">. </w:t>
            </w:r>
            <w:hyperlink r:id="rId574" w:history="1">
              <w:r w:rsidRPr="00B36931">
                <w:rPr>
                  <w:rStyle w:val="Hyperlink"/>
                  <w:rFonts w:cs="Arial"/>
                </w:rPr>
                <w:t>https://online.lexi.com/lco/action/home</w:t>
              </w:r>
            </w:hyperlink>
          </w:p>
        </w:tc>
        <w:tc>
          <w:tcPr>
            <w:tcW w:w="6735" w:type="dxa"/>
          </w:tcPr>
          <w:p w14:paraId="3B95CC97" w14:textId="77777777" w:rsidR="00C165D0" w:rsidRDefault="00C165D0" w:rsidP="007D25E7">
            <w:pPr>
              <w:numPr>
                <w:ilvl w:val="12"/>
                <w:numId w:val="0"/>
              </w:numPr>
              <w:spacing w:before="60" w:after="60"/>
              <w:rPr>
                <w:rFonts w:cs="Arial"/>
                <w:szCs w:val="16"/>
                <w:lang w:val="en-US"/>
              </w:rPr>
            </w:pPr>
          </w:p>
        </w:tc>
      </w:tr>
      <w:tr w:rsidR="00C165D0" w:rsidRPr="00E132F9" w14:paraId="60A6B460" w14:textId="77777777" w:rsidTr="00F379D8">
        <w:tc>
          <w:tcPr>
            <w:tcW w:w="3152" w:type="dxa"/>
          </w:tcPr>
          <w:p w14:paraId="4C3E006B" w14:textId="77777777" w:rsidR="00C165D0" w:rsidRPr="00E132F9" w:rsidRDefault="00C165D0" w:rsidP="00A40C99">
            <w:pPr>
              <w:numPr>
                <w:ilvl w:val="12"/>
                <w:numId w:val="0"/>
              </w:numPr>
              <w:spacing w:before="60" w:after="60"/>
              <w:rPr>
                <w:rFonts w:cs="Arial"/>
                <w:szCs w:val="16"/>
                <w:lang w:val="en-US"/>
              </w:rPr>
            </w:pPr>
            <w:r w:rsidRPr="00E132F9">
              <w:rPr>
                <w:rFonts w:cs="Arial"/>
                <w:szCs w:val="16"/>
                <w:lang w:val="en-US"/>
              </w:rPr>
              <w:t>Nearest paediatric hospital pharmacy department</w:t>
            </w:r>
            <w:r>
              <w:rPr>
                <w:rFonts w:cs="Arial"/>
                <w:szCs w:val="16"/>
                <w:lang w:val="en-US"/>
              </w:rPr>
              <w:t>.</w:t>
            </w:r>
          </w:p>
        </w:tc>
        <w:tc>
          <w:tcPr>
            <w:tcW w:w="6735" w:type="dxa"/>
          </w:tcPr>
          <w:p w14:paraId="01A2E137" w14:textId="77777777" w:rsidR="00C165D0" w:rsidRPr="00E132F9" w:rsidRDefault="00C165D0" w:rsidP="00A40C99">
            <w:pPr>
              <w:numPr>
                <w:ilvl w:val="12"/>
                <w:numId w:val="0"/>
              </w:numPr>
              <w:spacing w:before="60" w:after="60"/>
              <w:rPr>
                <w:rFonts w:cs="Arial"/>
                <w:szCs w:val="16"/>
                <w:lang w:val="en-US"/>
              </w:rPr>
            </w:pPr>
            <w:r w:rsidRPr="00E132F9">
              <w:rPr>
                <w:rFonts w:cs="Arial"/>
                <w:szCs w:val="16"/>
                <w:lang w:val="en-US"/>
              </w:rPr>
              <w:t xml:space="preserve">Contact the hospital caring for the child or your nearest paediatric specialist centre, and take advice from their clinical pharmacists. </w:t>
            </w:r>
          </w:p>
        </w:tc>
      </w:tr>
      <w:tr w:rsidR="00C165D0" w:rsidRPr="00E132F9" w14:paraId="3E6D9831" w14:textId="77777777" w:rsidTr="00F379D8">
        <w:tc>
          <w:tcPr>
            <w:tcW w:w="3152" w:type="dxa"/>
          </w:tcPr>
          <w:p w14:paraId="7662A5F5" w14:textId="77777777" w:rsidR="00C165D0" w:rsidRPr="00E132F9" w:rsidRDefault="00C165D0" w:rsidP="00052BC3">
            <w:pPr>
              <w:spacing w:before="60" w:after="60"/>
              <w:rPr>
                <w:rFonts w:cs="Arial"/>
                <w:szCs w:val="16"/>
                <w:lang w:val="en-US"/>
              </w:rPr>
            </w:pPr>
            <w:r w:rsidRPr="00052BC3">
              <w:rPr>
                <w:rFonts w:cs="Arial"/>
                <w:szCs w:val="16"/>
              </w:rPr>
              <w:t>The Epilepsy Prescriber's Guide to Antiepileptic Drugs</w:t>
            </w:r>
            <w:r>
              <w:rPr>
                <w:rFonts w:cs="Arial"/>
                <w:szCs w:val="16"/>
              </w:rPr>
              <w:t xml:space="preserve">. </w:t>
            </w:r>
            <w:r w:rsidRPr="00052BC3">
              <w:rPr>
                <w:rFonts w:cs="Arial"/>
                <w:szCs w:val="16"/>
              </w:rPr>
              <w:t>Patsalos PN, St Louis EK</w:t>
            </w:r>
            <w:r>
              <w:rPr>
                <w:rFonts w:cs="Arial"/>
                <w:szCs w:val="16"/>
              </w:rPr>
              <w:t xml:space="preserve">. </w:t>
            </w:r>
            <w:r w:rsidRPr="00052BC3">
              <w:rPr>
                <w:rFonts w:cs="Arial"/>
                <w:iCs/>
                <w:szCs w:val="16"/>
              </w:rPr>
              <w:t>Cambridge University Press</w:t>
            </w:r>
            <w:r>
              <w:rPr>
                <w:rFonts w:cs="Arial"/>
                <w:iCs/>
                <w:szCs w:val="16"/>
              </w:rPr>
              <w:t xml:space="preserve">. </w:t>
            </w:r>
          </w:p>
        </w:tc>
        <w:tc>
          <w:tcPr>
            <w:tcW w:w="6735" w:type="dxa"/>
          </w:tcPr>
          <w:p w14:paraId="4185A090" w14:textId="77777777" w:rsidR="00C165D0" w:rsidRPr="00E132F9" w:rsidRDefault="00C165D0" w:rsidP="00052BC3">
            <w:pPr>
              <w:autoSpaceDE w:val="0"/>
              <w:autoSpaceDN w:val="0"/>
              <w:adjustRightInd w:val="0"/>
              <w:spacing w:before="60" w:after="60"/>
              <w:rPr>
                <w:rFonts w:cs="Arial"/>
                <w:iCs/>
              </w:rPr>
            </w:pPr>
            <w:r w:rsidRPr="00052BC3">
              <w:rPr>
                <w:rFonts w:cs="Arial"/>
                <w:iCs/>
              </w:rPr>
              <w:t>Monograph style covering antiepileptic drugs. Includes paediatric prescribing information.</w:t>
            </w:r>
          </w:p>
        </w:tc>
      </w:tr>
      <w:tr w:rsidR="00C165D0" w:rsidRPr="00E132F9" w14:paraId="5D767588" w14:textId="77777777" w:rsidTr="00F379D8">
        <w:tc>
          <w:tcPr>
            <w:tcW w:w="3152" w:type="dxa"/>
          </w:tcPr>
          <w:p w14:paraId="0D746E83" w14:textId="77777777" w:rsidR="00C165D0" w:rsidRPr="0059393A" w:rsidRDefault="00C165D0" w:rsidP="00A40C99">
            <w:pPr>
              <w:spacing w:before="60" w:after="60"/>
              <w:rPr>
                <w:rFonts w:cs="Arial"/>
                <w:szCs w:val="16"/>
                <w:vertAlign w:val="superscript"/>
                <w:lang w:val="en-US"/>
              </w:rPr>
            </w:pPr>
            <w:r w:rsidRPr="0059393A">
              <w:rPr>
                <w:rFonts w:cs="Arial"/>
                <w:szCs w:val="16"/>
                <w:lang w:val="en-US"/>
              </w:rPr>
              <w:t xml:space="preserve">Pediatric &amp; Neonatal Dosage Handbook. </w:t>
            </w:r>
            <w:r w:rsidRPr="00B00D72">
              <w:rPr>
                <w:rFonts w:cs="Arial"/>
                <w:szCs w:val="16"/>
                <w:lang w:val="en-US"/>
              </w:rPr>
              <w:t>American Pharmacists Association (LexiComp Incorporated)</w:t>
            </w:r>
            <w:r>
              <w:rPr>
                <w:rFonts w:cs="Arial"/>
                <w:szCs w:val="16"/>
                <w:lang w:val="en-US"/>
              </w:rPr>
              <w:t>.</w:t>
            </w:r>
          </w:p>
        </w:tc>
        <w:tc>
          <w:tcPr>
            <w:tcW w:w="6735" w:type="dxa"/>
          </w:tcPr>
          <w:p w14:paraId="46C061D8" w14:textId="77777777" w:rsidR="00C165D0" w:rsidRPr="0059393A" w:rsidRDefault="00C165D0" w:rsidP="00A40C99">
            <w:pPr>
              <w:autoSpaceDE w:val="0"/>
              <w:autoSpaceDN w:val="0"/>
              <w:adjustRightInd w:val="0"/>
              <w:spacing w:before="60" w:after="60"/>
              <w:rPr>
                <w:rFonts w:cs="Arial"/>
              </w:rPr>
            </w:pPr>
            <w:r w:rsidRPr="0059393A">
              <w:rPr>
                <w:rFonts w:cs="Arial"/>
              </w:rPr>
              <w:t>Th</w:t>
            </w:r>
            <w:r>
              <w:rPr>
                <w:rFonts w:cs="Arial"/>
              </w:rPr>
              <w:t xml:space="preserve">is </w:t>
            </w:r>
            <w:r w:rsidRPr="0059393A">
              <w:rPr>
                <w:rFonts w:cs="Arial"/>
              </w:rPr>
              <w:t>includes more than 900 drug monographs. Over 100 monographs contain an extemporaneous formulation to prepare a liquid solution where no licensed product is available.</w:t>
            </w:r>
          </w:p>
        </w:tc>
      </w:tr>
      <w:tr w:rsidR="00C165D0" w:rsidRPr="00E132F9" w14:paraId="08363894" w14:textId="77777777" w:rsidTr="00FC4D2E">
        <w:trPr>
          <w:trHeight w:val="340"/>
          <w:tblHeader/>
        </w:trPr>
        <w:tc>
          <w:tcPr>
            <w:tcW w:w="9887" w:type="dxa"/>
            <w:gridSpan w:val="2"/>
            <w:shd w:val="clear" w:color="auto" w:fill="E6E6E6"/>
          </w:tcPr>
          <w:p w14:paraId="2487C8FC" w14:textId="77777777" w:rsidR="00C165D0" w:rsidRPr="00E132F9" w:rsidRDefault="00C165D0" w:rsidP="00A40C99">
            <w:pPr>
              <w:autoSpaceDE w:val="0"/>
              <w:autoSpaceDN w:val="0"/>
              <w:adjustRightInd w:val="0"/>
              <w:spacing w:before="60" w:after="60"/>
              <w:rPr>
                <w:rFonts w:cs="Arial"/>
                <w:b/>
                <w:bCs/>
              </w:rPr>
            </w:pPr>
            <w:r w:rsidRPr="00E132F9">
              <w:rPr>
                <w:rFonts w:cs="Arial"/>
                <w:b/>
                <w:bCs/>
              </w:rPr>
              <w:t xml:space="preserve">Local resources </w:t>
            </w:r>
          </w:p>
        </w:tc>
      </w:tr>
      <w:tr w:rsidR="00C165D0" w:rsidRPr="00E132F9" w14:paraId="06115BDD" w14:textId="77777777" w:rsidTr="00FC4D2E">
        <w:trPr>
          <w:trHeight w:val="340"/>
        </w:trPr>
        <w:tc>
          <w:tcPr>
            <w:tcW w:w="3152" w:type="dxa"/>
          </w:tcPr>
          <w:p w14:paraId="23252EC1" w14:textId="77777777" w:rsidR="00C165D0" w:rsidRPr="00E132F9" w:rsidRDefault="00C165D0" w:rsidP="00A40C99">
            <w:pPr>
              <w:spacing w:before="60" w:after="60"/>
              <w:ind w:left="34"/>
              <w:rPr>
                <w:rFonts w:cs="Arial"/>
                <w:szCs w:val="16"/>
                <w:lang w:val="en-US"/>
              </w:rPr>
            </w:pPr>
          </w:p>
        </w:tc>
        <w:tc>
          <w:tcPr>
            <w:tcW w:w="6735" w:type="dxa"/>
          </w:tcPr>
          <w:p w14:paraId="647F634D" w14:textId="77777777" w:rsidR="00C165D0" w:rsidRPr="00E132F9" w:rsidRDefault="00C165D0" w:rsidP="00A40C99">
            <w:pPr>
              <w:autoSpaceDE w:val="0"/>
              <w:autoSpaceDN w:val="0"/>
              <w:adjustRightInd w:val="0"/>
              <w:spacing w:before="60" w:after="60"/>
              <w:rPr>
                <w:rFonts w:cs="Arial"/>
                <w:szCs w:val="16"/>
                <w:lang w:val="en-US"/>
              </w:rPr>
            </w:pPr>
          </w:p>
        </w:tc>
      </w:tr>
    </w:tbl>
    <w:p w14:paraId="62FDED6C" w14:textId="77777777" w:rsidR="00A40C99" w:rsidRPr="00E132F9" w:rsidRDefault="001E3EFA" w:rsidP="00C165D0">
      <w:pPr>
        <w:pStyle w:val="Heading4"/>
      </w:pPr>
      <w:r>
        <w:t>Answering the enquiry</w:t>
      </w:r>
    </w:p>
    <w:p w14:paraId="428A34A8" w14:textId="77777777" w:rsidR="00A40C99" w:rsidRPr="00E60AC0" w:rsidRDefault="00A40C99" w:rsidP="004C69BB">
      <w:pPr>
        <w:pStyle w:val="ListParagraph"/>
        <w:numPr>
          <w:ilvl w:val="0"/>
          <w:numId w:val="4"/>
        </w:numPr>
        <w:tabs>
          <w:tab w:val="clear" w:pos="1080"/>
        </w:tabs>
        <w:ind w:left="714" w:hanging="357"/>
      </w:pPr>
      <w:r w:rsidRPr="00E60AC0">
        <w:t>Consider whether recommendations are within the drug’s licensed indications or whether you are advising off-label use. Prescribing unlicensed medicines, or medicines outside the terms of their licence (off-label), alters the prescriber’s professional responsibility and liability. The prescriber and pharmacist should have sufficient information to support using the medicine. Be aware that the manufacturer’s patient information leaflet may not be relevant to the child and the parents should be warned of this and appropriately reassured.</w:t>
      </w:r>
    </w:p>
    <w:p w14:paraId="4B12E480" w14:textId="77777777" w:rsidR="00A40C99" w:rsidRPr="00E60AC0" w:rsidRDefault="00A40C99" w:rsidP="004C69BB">
      <w:pPr>
        <w:pStyle w:val="ListParagraph"/>
        <w:numPr>
          <w:ilvl w:val="0"/>
          <w:numId w:val="4"/>
        </w:numPr>
        <w:tabs>
          <w:tab w:val="clear" w:pos="1080"/>
        </w:tabs>
        <w:ind w:left="714" w:hanging="357"/>
      </w:pPr>
      <w:r w:rsidRPr="00E60AC0">
        <w:t xml:space="preserve">When calculating a dose on an mg/kg basis never exceed the maximum recommended dose (usually the adult dose). If the child is obese consider calculating using ideal body weight.  </w:t>
      </w:r>
      <w:r w:rsidRPr="00E60AC0">
        <w:br/>
        <w:t>When assessing the appropriate dose (making reference to available paediatric dosage formularies) take account of available formulations and their suitability.</w:t>
      </w:r>
    </w:p>
    <w:p w14:paraId="2ED4E9AD" w14:textId="77777777" w:rsidR="00A40C99" w:rsidRPr="00E60AC0" w:rsidRDefault="00A40C99" w:rsidP="004C69BB">
      <w:pPr>
        <w:pStyle w:val="ListParagraph"/>
        <w:numPr>
          <w:ilvl w:val="0"/>
          <w:numId w:val="4"/>
        </w:numPr>
        <w:tabs>
          <w:tab w:val="clear" w:pos="1080"/>
        </w:tabs>
        <w:ind w:left="714" w:hanging="357"/>
      </w:pPr>
      <w:r w:rsidRPr="00E60AC0">
        <w:t xml:space="preserve">If doses require calculation based on surface area, use recognised reference tables (see back pages of BNF for Children) or a </w:t>
      </w:r>
      <w:hyperlink r:id="rId575" w:history="1">
        <w:r w:rsidRPr="007B2DA3">
          <w:t>recognised formula</w:t>
        </w:r>
      </w:hyperlink>
      <w:r w:rsidRPr="00E60AC0">
        <w:t xml:space="preserve"> to calculate surface area.</w:t>
      </w:r>
    </w:p>
    <w:p w14:paraId="39157042" w14:textId="77777777" w:rsidR="00A40C99" w:rsidRPr="00E60AC0" w:rsidRDefault="00A40C99" w:rsidP="004C69BB">
      <w:pPr>
        <w:pStyle w:val="ListParagraph"/>
        <w:numPr>
          <w:ilvl w:val="0"/>
          <w:numId w:val="4"/>
        </w:numPr>
        <w:tabs>
          <w:tab w:val="clear" w:pos="1080"/>
        </w:tabs>
        <w:ind w:left="714" w:hanging="357"/>
      </w:pPr>
      <w:r w:rsidRPr="00E60AC0">
        <w:t>With smaller doses used in paediatrics it is much easier to make ten-fold errors in calculations. Be especially vigilant with decimal points or avoid using them (and quote appropriate units in full), e.g. 100 micrograms NOT 0.1mg. Do not use trailing zeros, e.g. 5mg NOT 5.0mg.</w:t>
      </w:r>
    </w:p>
    <w:p w14:paraId="068068B9" w14:textId="77777777" w:rsidR="00A40C99" w:rsidRPr="00924275" w:rsidRDefault="00A40C99" w:rsidP="004C69BB">
      <w:pPr>
        <w:pStyle w:val="ListParagraph"/>
        <w:numPr>
          <w:ilvl w:val="0"/>
          <w:numId w:val="4"/>
        </w:numPr>
        <w:tabs>
          <w:tab w:val="clear" w:pos="1080"/>
        </w:tabs>
        <w:ind w:left="714" w:hanging="357"/>
      </w:pPr>
      <w:r w:rsidRPr="00924275">
        <w:t>Always have calculations checked.</w:t>
      </w:r>
    </w:p>
    <w:p w14:paraId="073E4565" w14:textId="77777777" w:rsidR="00A40C99" w:rsidRPr="00E60AC0" w:rsidRDefault="00A40C99" w:rsidP="004C69BB">
      <w:pPr>
        <w:pStyle w:val="ListParagraph"/>
        <w:numPr>
          <w:ilvl w:val="0"/>
          <w:numId w:val="4"/>
        </w:numPr>
        <w:tabs>
          <w:tab w:val="clear" w:pos="1080"/>
        </w:tabs>
        <w:ind w:left="714" w:hanging="357"/>
      </w:pPr>
      <w:r w:rsidRPr="00E60AC0">
        <w:t>Always quote dose to be given rather than volume of liquid to avoid potential for errors, as multiple strengths of medicines (and manufactured specials) are common in paediatric practice.</w:t>
      </w:r>
      <w:r w:rsidRPr="00E60AC0">
        <w:br/>
        <w:t>Consider timing of administration to avoid giving during school time if possible. Consider the hours the child will be awake to avoid interrupting sleep to give medicines. Opt for once or twice daily dosing where appropriate.</w:t>
      </w:r>
    </w:p>
    <w:p w14:paraId="7AF8F267" w14:textId="77777777" w:rsidR="00A40C99" w:rsidRPr="00E60AC0" w:rsidRDefault="00A40C99" w:rsidP="004C69BB">
      <w:pPr>
        <w:pStyle w:val="ListParagraph"/>
        <w:numPr>
          <w:ilvl w:val="0"/>
          <w:numId w:val="4"/>
        </w:numPr>
        <w:tabs>
          <w:tab w:val="clear" w:pos="1080"/>
        </w:tabs>
        <w:ind w:left="714" w:hanging="357"/>
      </w:pPr>
      <w:r w:rsidRPr="00E60AC0">
        <w:t xml:space="preserve">Consider formulation and appropriateness for the child’s age. As a general rule, liquid formulations are preferable for children aged less than five years. Choose sugar-free formulations where available. If a sugar-containing preparation has to be used, provide advice on teeth cleaning after administration to reduce risk of dental caries.  </w:t>
      </w:r>
    </w:p>
    <w:p w14:paraId="3B785AE5" w14:textId="77777777" w:rsidR="00A40C99" w:rsidRPr="00E60AC0" w:rsidRDefault="00A40C99" w:rsidP="004C69BB">
      <w:pPr>
        <w:pStyle w:val="ListParagraph"/>
        <w:numPr>
          <w:ilvl w:val="0"/>
          <w:numId w:val="4"/>
        </w:numPr>
        <w:tabs>
          <w:tab w:val="clear" w:pos="1080"/>
        </w:tabs>
        <w:ind w:left="714" w:hanging="357"/>
      </w:pPr>
      <w:r w:rsidRPr="00E60AC0">
        <w:t>The availability of a formulation in an apparently suitable form does not ensure its suitability for use in children. Consider excipients, e.g. alcohol, sorbitol. For premature or low birth weight infants with very low total fluid requirements, concentrated preparations may be more appropriate than dilute ones.</w:t>
      </w:r>
    </w:p>
    <w:p w14:paraId="1343D83D" w14:textId="77777777" w:rsidR="00A40C99" w:rsidRPr="00E60AC0" w:rsidRDefault="00A40C99" w:rsidP="004C69BB">
      <w:pPr>
        <w:pStyle w:val="ListParagraph"/>
        <w:numPr>
          <w:ilvl w:val="0"/>
          <w:numId w:val="4"/>
        </w:numPr>
        <w:tabs>
          <w:tab w:val="clear" w:pos="1080"/>
        </w:tabs>
        <w:spacing w:after="0"/>
        <w:ind w:left="714" w:hanging="357"/>
      </w:pPr>
      <w:r w:rsidRPr="00E60AC0">
        <w:t>Consider how the dose will be given:</w:t>
      </w:r>
    </w:p>
    <w:p w14:paraId="2CCB55DB" w14:textId="77777777" w:rsidR="00A40C99" w:rsidRPr="007B2DA3" w:rsidRDefault="00A40C99" w:rsidP="004C69BB">
      <w:pPr>
        <w:numPr>
          <w:ilvl w:val="1"/>
          <w:numId w:val="4"/>
        </w:numPr>
        <w:tabs>
          <w:tab w:val="num" w:pos="1134"/>
        </w:tabs>
        <w:spacing w:after="0" w:line="240" w:lineRule="auto"/>
        <w:ind w:left="1071" w:hanging="357"/>
      </w:pPr>
      <w:r w:rsidRPr="00E132F9">
        <w:t>Will an oral syringe be necessary or is it better to provide a</w:t>
      </w:r>
      <w:r w:rsidRPr="007B2DA3">
        <w:t xml:space="preserve"> formulation where the dose is contained in 5mL? Round the dose up or down if it makes administration easier (and safer) if the medicine has a wide therapeutic range.</w:t>
      </w:r>
    </w:p>
    <w:p w14:paraId="0FA98728" w14:textId="77777777" w:rsidR="00A40C99" w:rsidRPr="007B2DA3" w:rsidRDefault="00A40C99" w:rsidP="004C69BB">
      <w:pPr>
        <w:numPr>
          <w:ilvl w:val="1"/>
          <w:numId w:val="4"/>
        </w:numPr>
        <w:tabs>
          <w:tab w:val="num" w:pos="1134"/>
        </w:tabs>
        <w:spacing w:after="0" w:line="240" w:lineRule="auto"/>
        <w:ind w:left="1071" w:hanging="357"/>
      </w:pPr>
      <w:r w:rsidRPr="007B2DA3">
        <w:t xml:space="preserve">If the parents are considering mixing the medicine with a drink to mask the taste check the potential for drug-drink interaction and advise that they should mix with a small volume of drink.  The whole drink must be consumed to ensure the intended dose is given. </w:t>
      </w:r>
    </w:p>
    <w:p w14:paraId="75B2BFC7" w14:textId="77777777" w:rsidR="00A40C99" w:rsidRPr="007B2DA3" w:rsidRDefault="00A40C99" w:rsidP="004C69BB">
      <w:pPr>
        <w:numPr>
          <w:ilvl w:val="1"/>
          <w:numId w:val="4"/>
        </w:numPr>
        <w:tabs>
          <w:tab w:val="num" w:pos="1134"/>
        </w:tabs>
        <w:spacing w:after="0" w:line="240" w:lineRule="auto"/>
        <w:ind w:left="1071" w:hanging="357"/>
      </w:pPr>
      <w:r w:rsidRPr="007B2DA3">
        <w:t>Avoid mixing the dose in a baby’s feeding bottle.</w:t>
      </w:r>
    </w:p>
    <w:p w14:paraId="6574229D" w14:textId="77777777" w:rsidR="00A40C99" w:rsidRPr="007B2DA3" w:rsidRDefault="00A40C99" w:rsidP="004C69BB">
      <w:pPr>
        <w:numPr>
          <w:ilvl w:val="1"/>
          <w:numId w:val="4"/>
        </w:numPr>
        <w:tabs>
          <w:tab w:val="num" w:pos="1134"/>
        </w:tabs>
        <w:spacing w:after="0" w:line="240" w:lineRule="auto"/>
        <w:ind w:left="1071" w:hanging="357"/>
      </w:pPr>
      <w:r w:rsidRPr="007B2DA3">
        <w:t xml:space="preserve">If no suitable liquid formulation is available, consider crushing tablets or opening capsules and mixing with a small amount of soft food, again ensuring the whole dose is consumed. Always consider potential for drug-food or drug-drink interaction. Remember this renders </w:t>
      </w:r>
      <w:r w:rsidR="0013241C">
        <w:t xml:space="preserve">use of </w:t>
      </w:r>
      <w:r w:rsidRPr="007B2DA3">
        <w:t xml:space="preserve">the product </w:t>
      </w:r>
      <w:r w:rsidR="0013241C">
        <w:t>off-label</w:t>
      </w:r>
      <w:r w:rsidRPr="007B2DA3">
        <w:t>.</w:t>
      </w:r>
    </w:p>
    <w:p w14:paraId="3360BB7A" w14:textId="77777777" w:rsidR="00703E24" w:rsidRDefault="00A40C99" w:rsidP="004C69BB">
      <w:pPr>
        <w:pStyle w:val="ListParagraph"/>
        <w:numPr>
          <w:ilvl w:val="0"/>
          <w:numId w:val="4"/>
        </w:numPr>
        <w:tabs>
          <w:tab w:val="clear" w:pos="1080"/>
        </w:tabs>
        <w:ind w:left="714" w:hanging="357"/>
      </w:pPr>
      <w:r w:rsidRPr="00E60AC0">
        <w:t>Avoid intramuscular injections where possible. The exception to this may be for one off doses where there is no other suitable formulation, e.g. vaccines.</w:t>
      </w:r>
    </w:p>
    <w:p w14:paraId="2104F404" w14:textId="77777777" w:rsidR="00217423" w:rsidRDefault="00A40C99" w:rsidP="00BB0B6D">
      <w:pPr>
        <w:pStyle w:val="ListParagraph"/>
        <w:numPr>
          <w:ilvl w:val="0"/>
          <w:numId w:val="4"/>
        </w:numPr>
        <w:tabs>
          <w:tab w:val="clear" w:pos="1080"/>
        </w:tabs>
        <w:spacing w:after="60"/>
        <w:ind w:left="714" w:hanging="357"/>
      </w:pPr>
      <w:r w:rsidRPr="00E60AC0">
        <w:t>If you are considering recommending an extemporaneous preparation, consider how supply will be continued in the longer term. The local community pharmacist may require details of special-order manufacturers to obtain the product; these can be very expensive. Also think about whether the preparation needs to be stored in a fridge or has a short expiry, and what implications this has.</w:t>
      </w:r>
    </w:p>
    <w:p w14:paraId="5611F5E0" w14:textId="77777777" w:rsidR="00217423" w:rsidRDefault="00217423" w:rsidP="00217423">
      <w:pPr>
        <w:spacing w:after="60"/>
        <w:ind w:left="357"/>
      </w:pPr>
    </w:p>
    <w:p w14:paraId="0A12639A" w14:textId="77777777" w:rsidR="00A40C99" w:rsidRPr="00C165D0" w:rsidRDefault="001E3EFA" w:rsidP="00C165D0">
      <w:pPr>
        <w:pStyle w:val="Heading4"/>
        <w:rPr>
          <w:rFonts w:ascii="Tahoma" w:hAnsi="Tahoma" w:cs="Tahoma"/>
          <w:b w:val="0"/>
          <w:color w:val="auto"/>
          <w:szCs w:val="40"/>
        </w:rPr>
      </w:pPr>
      <w:r w:rsidRPr="00C165D0">
        <w:rPr>
          <w:rStyle w:val="Heading4Char"/>
          <w:b/>
        </w:rPr>
        <w:t>Keywords</w:t>
      </w:r>
      <w:r w:rsidR="00A40C99" w:rsidRPr="00C165D0">
        <w:rPr>
          <w:rFonts w:eastAsia="Times New Roman"/>
          <w:b w:val="0"/>
        </w:rPr>
        <w:t>:</w:t>
      </w:r>
      <w:r w:rsidR="00A40C99" w:rsidRPr="00217423">
        <w:rPr>
          <w:rFonts w:eastAsia="Times New Roman"/>
        </w:rPr>
        <w:t xml:space="preserve"> </w:t>
      </w:r>
      <w:r w:rsidR="00A40C99" w:rsidRPr="00C165D0">
        <w:rPr>
          <w:b w:val="0"/>
          <w:color w:val="auto"/>
          <w:sz w:val="20"/>
        </w:rPr>
        <w:t>CHILD, INFANT, INFANT-NEWBORN INFANT-PREMATURE NEONATAL DISEASES, PAEDIATRICS and relevant drug names.</w:t>
      </w:r>
      <w:bookmarkStart w:id="84" w:name="_Palliative_care"/>
      <w:bookmarkStart w:id="85" w:name="_Toc349031300"/>
      <w:bookmarkEnd w:id="84"/>
    </w:p>
    <w:p w14:paraId="7E83BA85" w14:textId="77777777" w:rsidR="00614C16" w:rsidRPr="00C165D0" w:rsidRDefault="00614C16">
      <w:pPr>
        <w:spacing w:after="0" w:line="240" w:lineRule="auto"/>
        <w:rPr>
          <w:rFonts w:eastAsia="Times New Roman"/>
          <w:bCs/>
          <w:sz w:val="24"/>
          <w:szCs w:val="28"/>
        </w:rPr>
      </w:pPr>
      <w:bookmarkStart w:id="86" w:name="_Toc50734140"/>
      <w:r w:rsidRPr="00C165D0">
        <w:rPr>
          <w:sz w:val="14"/>
        </w:rPr>
        <w:br w:type="page"/>
      </w:r>
    </w:p>
    <w:p w14:paraId="1E978DA2" w14:textId="77777777" w:rsidR="00A40C99" w:rsidRDefault="00A40C99" w:rsidP="00EA25DC">
      <w:pPr>
        <w:pStyle w:val="Heading1"/>
      </w:pPr>
      <w:r>
        <w:t>Palliative care</w:t>
      </w:r>
      <w:bookmarkEnd w:id="85"/>
      <w:bookmarkEnd w:id="86"/>
      <w:r>
        <w:fldChar w:fldCharType="begin"/>
      </w:r>
      <w:r>
        <w:instrText xml:space="preserve"> TC "</w:instrText>
      </w:r>
      <w:bookmarkStart w:id="87" w:name="_Toc349031301"/>
      <w:r>
        <w:instrText>Palliative care</w:instrText>
      </w:r>
      <w:bookmarkEnd w:id="87"/>
      <w:r>
        <w:instrText xml:space="preserve">" \f C \l "1" </w:instrText>
      </w:r>
      <w:r>
        <w:fldChar w:fldCharType="end"/>
      </w:r>
      <w:r>
        <w:t xml:space="preserve"> </w:t>
      </w:r>
    </w:p>
    <w:p w14:paraId="37214982" w14:textId="77777777" w:rsidR="00A40C99" w:rsidRPr="008202CA" w:rsidRDefault="001E3EFA" w:rsidP="00C165D0">
      <w:pPr>
        <w:pStyle w:val="Heading4"/>
      </w:pPr>
      <w:r>
        <w:t>Background information</w:t>
      </w:r>
    </w:p>
    <w:p w14:paraId="130DC8E9" w14:textId="77777777" w:rsidR="00A40C99" w:rsidRPr="00924275" w:rsidRDefault="00A40C99" w:rsidP="004C69BB">
      <w:pPr>
        <w:pStyle w:val="ListParagraph"/>
        <w:numPr>
          <w:ilvl w:val="0"/>
          <w:numId w:val="4"/>
        </w:numPr>
        <w:tabs>
          <w:tab w:val="clear" w:pos="1080"/>
        </w:tabs>
        <w:ind w:left="714" w:hanging="357"/>
      </w:pPr>
      <w:r w:rsidRPr="00924275">
        <w:t>Is a palliative care team, hospice or MacMillan nurse involved in the patient’s care? For enquiries about managing a specific patient (other than straightforward queries), tell the enquirer to contact them.</w:t>
      </w:r>
    </w:p>
    <w:p w14:paraId="12E14D77" w14:textId="77777777" w:rsidR="00A40C99" w:rsidRPr="00924275" w:rsidRDefault="00A40C99" w:rsidP="004C69BB">
      <w:pPr>
        <w:pStyle w:val="ListParagraph"/>
        <w:numPr>
          <w:ilvl w:val="0"/>
          <w:numId w:val="4"/>
        </w:numPr>
        <w:tabs>
          <w:tab w:val="clear" w:pos="1080"/>
        </w:tabs>
        <w:ind w:left="714" w:hanging="357"/>
      </w:pPr>
      <w:r w:rsidRPr="00924275">
        <w:t xml:space="preserve">If the enquirer asks about compatibility of drugs in a syringe driver, check drugs, doses, diluents and volume. </w:t>
      </w:r>
    </w:p>
    <w:p w14:paraId="68659842" w14:textId="77777777" w:rsidR="00A40C99" w:rsidRPr="00924275" w:rsidRDefault="00A40C99" w:rsidP="004C69BB">
      <w:pPr>
        <w:pStyle w:val="ListParagraph"/>
        <w:numPr>
          <w:ilvl w:val="0"/>
          <w:numId w:val="4"/>
        </w:numPr>
        <w:tabs>
          <w:tab w:val="clear" w:pos="1080"/>
        </w:tabs>
        <w:ind w:left="714" w:hanging="357"/>
      </w:pPr>
      <w:r w:rsidRPr="00924275">
        <w:t>If the enquirer asks about symptom control, ask about the likely cause and what drug or non-drug options they have tried already. Find out what other medicines the patient is taking, and any other significant medical problems.</w:t>
      </w:r>
    </w:p>
    <w:p w14:paraId="1C8F0780" w14:textId="77777777" w:rsidR="00A40C99" w:rsidRPr="00924275" w:rsidRDefault="00A40C99" w:rsidP="004C69BB">
      <w:pPr>
        <w:pStyle w:val="ListParagraph"/>
        <w:numPr>
          <w:ilvl w:val="0"/>
          <w:numId w:val="4"/>
        </w:numPr>
        <w:tabs>
          <w:tab w:val="clear" w:pos="1080"/>
        </w:tabs>
        <w:ind w:left="714" w:hanging="357"/>
      </w:pPr>
      <w:r w:rsidRPr="00924275">
        <w:t>If the patient is unable to tolerate oral administration, can other routes be used? Note that intramuscular and rectal routes may be unsuitable if they have low platelets.</w:t>
      </w:r>
    </w:p>
    <w:p w14:paraId="361F8614" w14:textId="77777777" w:rsidR="00A40C99" w:rsidRPr="00924275" w:rsidRDefault="00A40C99" w:rsidP="004C69BB">
      <w:pPr>
        <w:pStyle w:val="ListParagraph"/>
        <w:numPr>
          <w:ilvl w:val="0"/>
          <w:numId w:val="4"/>
        </w:numPr>
        <w:tabs>
          <w:tab w:val="clear" w:pos="1080"/>
        </w:tabs>
        <w:ind w:left="714" w:hanging="357"/>
      </w:pPr>
      <w:r w:rsidRPr="00924275">
        <w:t>Check concomitant medication and concurrent disease including kidney and liver function.</w:t>
      </w:r>
    </w:p>
    <w:p w14:paraId="7267792A" w14:textId="77777777" w:rsidR="00A40C99" w:rsidRPr="00924275" w:rsidRDefault="00A40C99" w:rsidP="004C69BB">
      <w:pPr>
        <w:pStyle w:val="ListParagraph"/>
        <w:numPr>
          <w:ilvl w:val="0"/>
          <w:numId w:val="4"/>
        </w:numPr>
        <w:tabs>
          <w:tab w:val="clear" w:pos="1080"/>
        </w:tabs>
        <w:spacing w:after="60"/>
        <w:ind w:left="714" w:hanging="357"/>
      </w:pPr>
      <w:r w:rsidRPr="00924275">
        <w:t>If the enquiry is related to conversion between different opioids, what is the total daily (24 hour) dose, including PRN doses, currently being taken? Is the patient’s pain well controlled?</w:t>
      </w:r>
    </w:p>
    <w:p w14:paraId="06A0408A" w14:textId="77777777" w:rsidR="00A40C99" w:rsidRPr="008202CA" w:rsidRDefault="00A40C99" w:rsidP="00442737">
      <w:pPr>
        <w:pBdr>
          <w:top w:val="single" w:sz="4" w:space="1" w:color="auto"/>
          <w:left w:val="single" w:sz="4" w:space="4" w:color="auto"/>
          <w:bottom w:val="single" w:sz="4" w:space="1" w:color="auto"/>
          <w:right w:val="single" w:sz="4" w:space="2" w:color="auto"/>
          <w:between w:val="single" w:sz="4" w:space="1" w:color="auto"/>
          <w:bar w:val="single" w:sz="4" w:color="auto"/>
        </w:pBdr>
        <w:spacing w:before="120" w:after="120"/>
        <w:rPr>
          <w:i/>
        </w:rPr>
      </w:pPr>
      <w:r>
        <w:rPr>
          <w:i/>
        </w:rPr>
        <w:t>NOTE:</w:t>
      </w:r>
      <w:r w:rsidRPr="008202CA">
        <w:rPr>
          <w:i/>
        </w:rPr>
        <w:t xml:space="preserve"> If the enquiry concerns the subcutaneous administration of medicines via a syringe driver please also refer to the ‘</w:t>
      </w:r>
      <w:hyperlink w:anchor="_Compatibility_of_subcutaneous" w:history="1">
        <w:r w:rsidRPr="00253066">
          <w:rPr>
            <w:rStyle w:val="Hyperlink"/>
            <w:i/>
          </w:rPr>
          <w:t>Compatibility of subcutaneous drugs</w:t>
        </w:r>
      </w:hyperlink>
      <w:r w:rsidRPr="008202CA">
        <w:rPr>
          <w:i/>
        </w:rPr>
        <w:t xml:space="preserve">’ </w:t>
      </w:r>
      <w:r w:rsidR="006C5EC2">
        <w:rPr>
          <w:rFonts w:cs="Arial"/>
          <w:i/>
        </w:rPr>
        <w:t>enquiry answering guideline</w:t>
      </w:r>
      <w:r w:rsidRPr="008202CA">
        <w:rPr>
          <w:i/>
        </w:rPr>
        <w:t>.</w:t>
      </w:r>
    </w:p>
    <w:p w14:paraId="4CD8A069" w14:textId="77777777" w:rsidR="00A40C99" w:rsidRPr="008202CA" w:rsidRDefault="001E3EFA" w:rsidP="00C165D0">
      <w:pPr>
        <w:pStyle w:val="Heading4"/>
      </w:pPr>
      <w:r>
        <w:t>Resources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A40C99" w:rsidRPr="008202CA" w14:paraId="63794067" w14:textId="77777777" w:rsidTr="00FC4D2E">
        <w:trPr>
          <w:trHeight w:val="340"/>
          <w:tblHeader/>
        </w:trPr>
        <w:tc>
          <w:tcPr>
            <w:tcW w:w="3153" w:type="dxa"/>
            <w:tcBorders>
              <w:bottom w:val="single" w:sz="4" w:space="0" w:color="auto"/>
            </w:tcBorders>
          </w:tcPr>
          <w:p w14:paraId="2D8EB16A" w14:textId="77777777" w:rsidR="00A40C99" w:rsidRPr="008202CA" w:rsidRDefault="00A40C99" w:rsidP="00A40C99">
            <w:pPr>
              <w:autoSpaceDE w:val="0"/>
              <w:autoSpaceDN w:val="0"/>
              <w:adjustRightInd w:val="0"/>
              <w:spacing w:before="60" w:after="60"/>
              <w:rPr>
                <w:rFonts w:cs="Arial"/>
                <w:b/>
                <w:bCs/>
                <w:lang w:val="en-US"/>
              </w:rPr>
            </w:pPr>
            <w:r w:rsidRPr="008202CA">
              <w:rPr>
                <w:rFonts w:cs="Arial"/>
                <w:b/>
                <w:bCs/>
                <w:lang w:val="en-US"/>
              </w:rPr>
              <w:t>Source</w:t>
            </w:r>
          </w:p>
        </w:tc>
        <w:tc>
          <w:tcPr>
            <w:tcW w:w="6735" w:type="dxa"/>
            <w:tcBorders>
              <w:bottom w:val="single" w:sz="4" w:space="0" w:color="auto"/>
            </w:tcBorders>
          </w:tcPr>
          <w:p w14:paraId="5638FE1B" w14:textId="77777777" w:rsidR="00A40C99" w:rsidRPr="008202CA" w:rsidRDefault="00A40C99" w:rsidP="00A40C99">
            <w:pPr>
              <w:autoSpaceDE w:val="0"/>
              <w:autoSpaceDN w:val="0"/>
              <w:adjustRightInd w:val="0"/>
              <w:spacing w:before="60" w:after="60"/>
              <w:rPr>
                <w:rFonts w:cs="Arial"/>
                <w:b/>
                <w:bCs/>
                <w:lang w:val="en-US"/>
              </w:rPr>
            </w:pPr>
            <w:r w:rsidRPr="008202CA">
              <w:rPr>
                <w:rFonts w:cs="Arial"/>
                <w:b/>
                <w:bCs/>
                <w:lang w:val="en-US"/>
              </w:rPr>
              <w:t>Notes</w:t>
            </w:r>
          </w:p>
        </w:tc>
      </w:tr>
      <w:tr w:rsidR="00A40C99" w:rsidRPr="008202CA" w14:paraId="063BF3ED" w14:textId="77777777" w:rsidTr="00FC4D2E">
        <w:trPr>
          <w:trHeight w:val="340"/>
        </w:trPr>
        <w:tc>
          <w:tcPr>
            <w:tcW w:w="9888" w:type="dxa"/>
            <w:gridSpan w:val="2"/>
            <w:shd w:val="clear" w:color="auto" w:fill="E6E6E6"/>
          </w:tcPr>
          <w:p w14:paraId="3DA88D27" w14:textId="77777777" w:rsidR="00A40C99" w:rsidRPr="008202CA" w:rsidRDefault="00A40C99" w:rsidP="00A40C99">
            <w:pPr>
              <w:autoSpaceDE w:val="0"/>
              <w:autoSpaceDN w:val="0"/>
              <w:adjustRightInd w:val="0"/>
              <w:spacing w:before="60" w:after="60"/>
              <w:rPr>
                <w:rFonts w:cs="Arial"/>
              </w:rPr>
            </w:pPr>
            <w:r w:rsidRPr="008202CA">
              <w:rPr>
                <w:rFonts w:cs="Arial"/>
                <w:b/>
                <w:bCs/>
              </w:rPr>
              <w:t>First-line resources</w:t>
            </w:r>
          </w:p>
        </w:tc>
      </w:tr>
      <w:tr w:rsidR="00A40C99" w:rsidRPr="008202CA" w14:paraId="1811AAC5" w14:textId="77777777" w:rsidTr="00FC4D2E">
        <w:trPr>
          <w:trHeight w:val="340"/>
        </w:trPr>
        <w:tc>
          <w:tcPr>
            <w:tcW w:w="3153" w:type="dxa"/>
          </w:tcPr>
          <w:p w14:paraId="45098E02" w14:textId="77777777" w:rsidR="00A40C99" w:rsidRPr="008202CA" w:rsidRDefault="00F949B0" w:rsidP="00A40C99">
            <w:pPr>
              <w:spacing w:before="60" w:after="60"/>
              <w:rPr>
                <w:rFonts w:cs="Arial"/>
                <w:b/>
                <w:bCs/>
              </w:rPr>
            </w:pPr>
            <w:r>
              <w:rPr>
                <w:rFonts w:cs="Arial"/>
              </w:rPr>
              <w:t>In-house past enquiries.</w:t>
            </w:r>
          </w:p>
        </w:tc>
        <w:tc>
          <w:tcPr>
            <w:tcW w:w="6735" w:type="dxa"/>
          </w:tcPr>
          <w:p w14:paraId="1A99C470" w14:textId="77777777" w:rsidR="00A40C99" w:rsidRPr="008202CA" w:rsidRDefault="00A40C99" w:rsidP="00A40C99">
            <w:pPr>
              <w:autoSpaceDE w:val="0"/>
              <w:autoSpaceDN w:val="0"/>
              <w:adjustRightInd w:val="0"/>
              <w:spacing w:before="60" w:after="60"/>
              <w:rPr>
                <w:rFonts w:cs="Arial"/>
              </w:rPr>
            </w:pPr>
          </w:p>
        </w:tc>
      </w:tr>
      <w:tr w:rsidR="00A40C99" w:rsidRPr="008202CA" w14:paraId="01F8CBC3" w14:textId="77777777" w:rsidTr="00F8270B">
        <w:tc>
          <w:tcPr>
            <w:tcW w:w="3153" w:type="dxa"/>
          </w:tcPr>
          <w:p w14:paraId="78D1163D" w14:textId="77777777" w:rsidR="00A40C99" w:rsidRPr="008202CA" w:rsidRDefault="00D65BF3" w:rsidP="00A40C99">
            <w:pPr>
              <w:spacing w:before="60" w:after="60"/>
              <w:rPr>
                <w:rFonts w:cs="Arial"/>
                <w:bCs/>
                <w:lang w:val="sv-SE"/>
              </w:rPr>
            </w:pPr>
            <w:r>
              <w:rPr>
                <w:rFonts w:cs="Arial"/>
                <w:lang w:val="sv-SE"/>
              </w:rPr>
              <w:t xml:space="preserve">Relevant articles (including Medicines Q&amp;As) via </w:t>
            </w:r>
            <w:r w:rsidR="00A40C99">
              <w:rPr>
                <w:rFonts w:cs="Arial"/>
                <w:b/>
                <w:lang w:val="sv-SE"/>
              </w:rPr>
              <w:t xml:space="preserve"> </w:t>
            </w:r>
            <w:hyperlink r:id="rId576" w:history="1">
              <w:r w:rsidR="00A40C99" w:rsidRPr="008202CA">
                <w:rPr>
                  <w:rStyle w:val="Hyperlink"/>
                  <w:rFonts w:cs="Arial"/>
                </w:rPr>
                <w:t>www.sps.nhs.uk</w:t>
              </w:r>
            </w:hyperlink>
            <w:r w:rsidR="00A40C99" w:rsidRPr="008202CA">
              <w:rPr>
                <w:rFonts w:cs="Arial"/>
              </w:rPr>
              <w:t xml:space="preserve"> </w:t>
            </w:r>
          </w:p>
        </w:tc>
        <w:tc>
          <w:tcPr>
            <w:tcW w:w="6735" w:type="dxa"/>
          </w:tcPr>
          <w:p w14:paraId="084F17BA" w14:textId="77777777" w:rsidR="00B31669" w:rsidRDefault="00B31669" w:rsidP="00B31669">
            <w:pPr>
              <w:spacing w:before="60" w:after="60"/>
              <w:rPr>
                <w:bCs/>
              </w:rPr>
            </w:pPr>
            <w:r w:rsidRPr="0001785D">
              <w:rPr>
                <w:bCs/>
              </w:rPr>
              <w:t>Use search term ‘</w:t>
            </w:r>
            <w:r>
              <w:rPr>
                <w:bCs/>
              </w:rPr>
              <w:t>palliative</w:t>
            </w:r>
            <w:r w:rsidRPr="0001785D">
              <w:rPr>
                <w:bCs/>
              </w:rPr>
              <w:t>’</w:t>
            </w:r>
            <w:r>
              <w:rPr>
                <w:bCs/>
              </w:rPr>
              <w:t xml:space="preserve"> or drug name and/or filter using speciality ‘Pal</w:t>
            </w:r>
            <w:r w:rsidR="00D55056">
              <w:rPr>
                <w:bCs/>
              </w:rPr>
              <w:t>l</w:t>
            </w:r>
            <w:r>
              <w:rPr>
                <w:bCs/>
              </w:rPr>
              <w:t>iative and End of Life Care’</w:t>
            </w:r>
            <w:r w:rsidRPr="0001785D">
              <w:rPr>
                <w:bCs/>
              </w:rPr>
              <w:t>, to see relevant articles, which include:</w:t>
            </w:r>
          </w:p>
          <w:p w14:paraId="5D4DEDE5" w14:textId="77777777" w:rsidR="00614C16" w:rsidRPr="00614C16" w:rsidRDefault="00EE79D2" w:rsidP="00614C16">
            <w:pPr>
              <w:pStyle w:val="ListParagraph"/>
              <w:numPr>
                <w:ilvl w:val="0"/>
                <w:numId w:val="7"/>
              </w:numPr>
              <w:autoSpaceDE w:val="0"/>
              <w:autoSpaceDN w:val="0"/>
              <w:adjustRightInd w:val="0"/>
              <w:spacing w:before="60" w:after="60"/>
              <w:rPr>
                <w:bCs/>
              </w:rPr>
            </w:pPr>
            <w:hyperlink r:id="rId577" w:history="1">
              <w:r w:rsidR="00614C16" w:rsidRPr="00614C16">
                <w:rPr>
                  <w:rStyle w:val="Hyperlink"/>
                  <w:bCs/>
                </w:rPr>
                <w:t>Switching between oral morphine and other oral opioids in adult palliative cancer care patients</w:t>
              </w:r>
            </w:hyperlink>
          </w:p>
          <w:p w14:paraId="11AC544B" w14:textId="77777777" w:rsidR="00614C16" w:rsidRPr="00614C16" w:rsidRDefault="00EE79D2" w:rsidP="00614C16">
            <w:pPr>
              <w:pStyle w:val="ListParagraph"/>
              <w:numPr>
                <w:ilvl w:val="0"/>
                <w:numId w:val="7"/>
              </w:numPr>
              <w:autoSpaceDE w:val="0"/>
              <w:autoSpaceDN w:val="0"/>
              <w:adjustRightInd w:val="0"/>
              <w:spacing w:before="60" w:after="60"/>
              <w:rPr>
                <w:bCs/>
              </w:rPr>
            </w:pPr>
            <w:hyperlink r:id="rId578" w:history="1">
              <w:r w:rsidR="00614C16" w:rsidRPr="00614C16">
                <w:rPr>
                  <w:rStyle w:val="Hyperlink"/>
                  <w:bCs/>
                </w:rPr>
                <w:t>Tool to calculate estimated dose equivalences of oral morphine to other oral opioids</w:t>
              </w:r>
            </w:hyperlink>
          </w:p>
          <w:p w14:paraId="1B2A7C84" w14:textId="77777777" w:rsidR="00A82C0A" w:rsidRPr="001F53C1" w:rsidRDefault="00EE79D2" w:rsidP="001F53C1">
            <w:pPr>
              <w:pStyle w:val="ListParagraph"/>
              <w:numPr>
                <w:ilvl w:val="0"/>
                <w:numId w:val="7"/>
              </w:numPr>
              <w:autoSpaceDE w:val="0"/>
              <w:autoSpaceDN w:val="0"/>
              <w:adjustRightInd w:val="0"/>
              <w:spacing w:before="60" w:after="60"/>
              <w:rPr>
                <w:rStyle w:val="Hyperlink"/>
                <w:rFonts w:cs="Arial"/>
              </w:rPr>
            </w:pPr>
            <w:hyperlink r:id="rId579" w:tooltip="How can you minimise the risks of medication errors with buprenorphine patches?" w:history="1">
              <w:r w:rsidR="00A82C0A" w:rsidRPr="001F53C1">
                <w:rPr>
                  <w:rStyle w:val="Hyperlink"/>
                  <w:rFonts w:cs="Arial"/>
                  <w:bCs/>
                </w:rPr>
                <w:t>How can you minimise the risks of medication errors with buprenorphine patches?</w:t>
              </w:r>
            </w:hyperlink>
          </w:p>
          <w:p w14:paraId="47F7A16E" w14:textId="77777777" w:rsidR="006773F5" w:rsidRPr="002F544F" w:rsidRDefault="00EE79D2" w:rsidP="006773F5">
            <w:pPr>
              <w:pStyle w:val="ListParagraph"/>
              <w:numPr>
                <w:ilvl w:val="0"/>
                <w:numId w:val="7"/>
              </w:numPr>
              <w:autoSpaceDE w:val="0"/>
              <w:autoSpaceDN w:val="0"/>
              <w:adjustRightInd w:val="0"/>
              <w:spacing w:before="60" w:after="60"/>
              <w:rPr>
                <w:rFonts w:cs="Arial"/>
                <w:bCs/>
                <w:color w:val="0000FF"/>
                <w:u w:val="single"/>
              </w:rPr>
            </w:pPr>
            <w:hyperlink r:id="rId580" w:tooltip="What naloxone doses should be used in adults to urgently reverse the effects of opioids?" w:history="1">
              <w:r w:rsidR="008A194D" w:rsidRPr="001F53C1">
                <w:rPr>
                  <w:rStyle w:val="Hyperlink"/>
                  <w:rFonts w:cs="Arial"/>
                  <w:bCs/>
                </w:rPr>
                <w:t>What naloxone doses should be used in adults to urgently reverse the effects of opioids?</w:t>
              </w:r>
            </w:hyperlink>
          </w:p>
        </w:tc>
      </w:tr>
      <w:tr w:rsidR="00A40C99" w:rsidRPr="008202CA" w14:paraId="65CC46AC" w14:textId="77777777" w:rsidTr="00F8270B">
        <w:tc>
          <w:tcPr>
            <w:tcW w:w="3153" w:type="dxa"/>
          </w:tcPr>
          <w:p w14:paraId="40ADA04D" w14:textId="77777777" w:rsidR="00A40C99" w:rsidRPr="008202CA" w:rsidRDefault="00CE091D" w:rsidP="00693036">
            <w:pPr>
              <w:pStyle w:val="Header"/>
              <w:autoSpaceDE w:val="0"/>
              <w:autoSpaceDN w:val="0"/>
              <w:adjustRightInd w:val="0"/>
              <w:spacing w:before="60" w:after="60"/>
              <w:rPr>
                <w:rFonts w:cs="Arial"/>
              </w:rPr>
            </w:pPr>
            <w:r>
              <w:rPr>
                <w:rFonts w:cs="Arial"/>
              </w:rPr>
              <w:t>British National Formulary. BMA and RPS.</w:t>
            </w:r>
            <w:r w:rsidR="00A40C99" w:rsidRPr="00D343C4">
              <w:rPr>
                <w:rFonts w:cs="Arial"/>
              </w:rPr>
              <w:t xml:space="preserve"> </w:t>
            </w:r>
            <w:hyperlink r:id="rId581" w:history="1">
              <w:r w:rsidR="00A40C99" w:rsidRPr="003B3C1F">
                <w:rPr>
                  <w:rStyle w:val="Hyperlink"/>
                  <w:rFonts w:cs="Arial"/>
                </w:rPr>
                <w:t>bnf.nice.org.uk/</w:t>
              </w:r>
            </w:hyperlink>
          </w:p>
        </w:tc>
        <w:tc>
          <w:tcPr>
            <w:tcW w:w="6735" w:type="dxa"/>
          </w:tcPr>
          <w:p w14:paraId="5FEB871C" w14:textId="77777777" w:rsidR="00A40C99" w:rsidRDefault="00A40C99" w:rsidP="00A40C99">
            <w:pPr>
              <w:numPr>
                <w:ilvl w:val="12"/>
                <w:numId w:val="0"/>
              </w:numPr>
              <w:spacing w:before="60" w:after="60"/>
              <w:rPr>
                <w:rFonts w:cs="Arial"/>
                <w:lang w:val="en-US"/>
              </w:rPr>
            </w:pPr>
            <w:r w:rsidRPr="008202CA">
              <w:rPr>
                <w:rFonts w:cs="Arial"/>
                <w:lang w:val="en-US"/>
              </w:rPr>
              <w:t xml:space="preserve">‘Pain management with opioids’ in the </w:t>
            </w:r>
            <w:r>
              <w:rPr>
                <w:rFonts w:cs="Arial"/>
                <w:lang w:val="en-US"/>
              </w:rPr>
              <w:t>‘</w:t>
            </w:r>
            <w:hyperlink r:id="rId582" w:history="1">
              <w:r w:rsidRPr="00A13DB4">
                <w:rPr>
                  <w:rStyle w:val="Hyperlink"/>
                  <w:rFonts w:cs="Arial"/>
                  <w:lang w:val="en-US"/>
                </w:rPr>
                <w:t>Prescribing in palliative care section</w:t>
              </w:r>
            </w:hyperlink>
            <w:r>
              <w:rPr>
                <w:rFonts w:cs="Arial"/>
                <w:lang w:val="en-US"/>
              </w:rPr>
              <w:t>’</w:t>
            </w:r>
            <w:r w:rsidRPr="008202CA">
              <w:rPr>
                <w:rFonts w:cs="Arial"/>
                <w:lang w:val="en-US"/>
              </w:rPr>
              <w:t xml:space="preserve"> provides guidance on specific routes for pain management. The 'Equivalent doses of opioid analgesics' table has been expanded to include more drugs and routes; also included is a buprenorphine patch conversion table and a fentanyl patch conversion table.</w:t>
            </w:r>
          </w:p>
          <w:p w14:paraId="69AB258B" w14:textId="77777777" w:rsidR="00B76827" w:rsidRPr="008202CA" w:rsidRDefault="00B76827" w:rsidP="00A40C99">
            <w:pPr>
              <w:numPr>
                <w:ilvl w:val="12"/>
                <w:numId w:val="0"/>
              </w:numPr>
              <w:spacing w:before="60" w:after="60"/>
              <w:rPr>
                <w:rFonts w:cs="Arial"/>
                <w:lang w:val="en-US"/>
              </w:rPr>
            </w:pPr>
            <w:r w:rsidRPr="00C43FD6">
              <w:rPr>
                <w:rFonts w:cs="Arial"/>
              </w:rPr>
              <w:t xml:space="preserve">See comments in </w:t>
            </w:r>
            <w:hyperlink r:id="rId583" w:history="1">
              <w:r w:rsidRPr="00C43FD6">
                <w:rPr>
                  <w:rStyle w:val="Hyperlink"/>
                  <w:rFonts w:cs="Arial"/>
                </w:rPr>
                <w:t>Tips, Hints and Limitations for use of Common MI Resources document</w:t>
              </w:r>
            </w:hyperlink>
            <w:r w:rsidRPr="00C43FD6">
              <w:rPr>
                <w:rFonts w:cs="Arial"/>
              </w:rPr>
              <w:t>.</w:t>
            </w:r>
          </w:p>
        </w:tc>
      </w:tr>
    </w:tbl>
    <w:p w14:paraId="68C01404" w14:textId="77777777" w:rsidR="00614C16" w:rsidRDefault="00614C16">
      <w:r>
        <w:br w:type="page"/>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547F05" w:rsidRPr="008202CA" w14:paraId="21BDE0CD" w14:textId="77777777" w:rsidTr="00F8270B">
        <w:tc>
          <w:tcPr>
            <w:tcW w:w="3153" w:type="dxa"/>
          </w:tcPr>
          <w:p w14:paraId="2BCCCDFF" w14:textId="77777777" w:rsidR="00547F05" w:rsidRPr="00175F32" w:rsidRDefault="00547F05" w:rsidP="00175F32">
            <w:pPr>
              <w:pStyle w:val="BodyText2"/>
              <w:spacing w:before="60" w:after="60" w:line="276" w:lineRule="auto"/>
              <w:rPr>
                <w:rFonts w:cs="Arial"/>
              </w:rPr>
            </w:pPr>
            <w:r w:rsidRPr="0040439D">
              <w:t>CKS</w:t>
            </w:r>
            <w:r>
              <w:t xml:space="preserve">. Clinical Knowledge Summaries. NICE. </w:t>
            </w:r>
            <w:hyperlink r:id="rId584" w:history="1">
              <w:r w:rsidRPr="001218E1">
                <w:rPr>
                  <w:rFonts w:cs="Arial"/>
                  <w:color w:val="0000FF"/>
                  <w:u w:val="single"/>
                </w:rPr>
                <w:t>cks.nice.org.uk</w:t>
              </w:r>
            </w:hyperlink>
          </w:p>
        </w:tc>
        <w:tc>
          <w:tcPr>
            <w:tcW w:w="6735" w:type="dxa"/>
          </w:tcPr>
          <w:p w14:paraId="6B0782BB" w14:textId="77777777" w:rsidR="00547F05" w:rsidRDefault="00547F05" w:rsidP="00BC443E">
            <w:pPr>
              <w:numPr>
                <w:ilvl w:val="12"/>
                <w:numId w:val="0"/>
              </w:numPr>
              <w:spacing w:before="60" w:after="60"/>
              <w:rPr>
                <w:rFonts w:cs="Arial"/>
              </w:rPr>
            </w:pPr>
            <w:r>
              <w:rPr>
                <w:rFonts w:cs="Arial"/>
              </w:rPr>
              <w:t>There are several relevant summaries including:</w:t>
            </w:r>
          </w:p>
          <w:p w14:paraId="1A2F2AA2" w14:textId="77777777" w:rsidR="00547F05" w:rsidRPr="001F53C1" w:rsidRDefault="00EE79D2" w:rsidP="001F53C1">
            <w:pPr>
              <w:pStyle w:val="ListParagraph"/>
              <w:numPr>
                <w:ilvl w:val="0"/>
                <w:numId w:val="7"/>
              </w:numPr>
              <w:autoSpaceDE w:val="0"/>
              <w:autoSpaceDN w:val="0"/>
              <w:adjustRightInd w:val="0"/>
              <w:spacing w:before="60" w:after="60"/>
              <w:rPr>
                <w:rStyle w:val="Hyperlink"/>
                <w:bCs/>
              </w:rPr>
            </w:pPr>
            <w:hyperlink r:id="rId585" w:history="1">
              <w:r w:rsidR="00547F05" w:rsidRPr="001F53C1">
                <w:rPr>
                  <w:rStyle w:val="Hyperlink"/>
                  <w:rFonts w:cs="Arial"/>
                  <w:bCs/>
                </w:rPr>
                <w:t>Palliative cancer care - pain</w:t>
              </w:r>
            </w:hyperlink>
          </w:p>
          <w:p w14:paraId="1E835581" w14:textId="77777777" w:rsidR="00547F05" w:rsidRPr="001F53C1" w:rsidRDefault="00EE79D2" w:rsidP="001F53C1">
            <w:pPr>
              <w:pStyle w:val="ListParagraph"/>
              <w:numPr>
                <w:ilvl w:val="0"/>
                <w:numId w:val="7"/>
              </w:numPr>
              <w:autoSpaceDE w:val="0"/>
              <w:autoSpaceDN w:val="0"/>
              <w:adjustRightInd w:val="0"/>
              <w:spacing w:before="60" w:after="60"/>
              <w:rPr>
                <w:rStyle w:val="Hyperlink"/>
                <w:bCs/>
              </w:rPr>
            </w:pPr>
            <w:hyperlink r:id="rId586" w:history="1">
              <w:r w:rsidR="00547F05" w:rsidRPr="001F53C1">
                <w:rPr>
                  <w:rStyle w:val="Hyperlink"/>
                  <w:rFonts w:cs="Arial"/>
                  <w:bCs/>
                </w:rPr>
                <w:t>Palliative care - constipation</w:t>
              </w:r>
            </w:hyperlink>
          </w:p>
          <w:p w14:paraId="2F7408BC" w14:textId="77777777" w:rsidR="00547F05" w:rsidRPr="001F53C1" w:rsidRDefault="00EE79D2" w:rsidP="001F53C1">
            <w:pPr>
              <w:pStyle w:val="ListParagraph"/>
              <w:numPr>
                <w:ilvl w:val="0"/>
                <w:numId w:val="7"/>
              </w:numPr>
              <w:autoSpaceDE w:val="0"/>
              <w:autoSpaceDN w:val="0"/>
              <w:adjustRightInd w:val="0"/>
              <w:spacing w:before="60" w:after="60"/>
              <w:rPr>
                <w:rStyle w:val="Hyperlink"/>
                <w:bCs/>
              </w:rPr>
            </w:pPr>
            <w:hyperlink r:id="rId587" w:history="1">
              <w:r w:rsidR="00547F05" w:rsidRPr="001F53C1">
                <w:rPr>
                  <w:rStyle w:val="Hyperlink"/>
                  <w:rFonts w:cs="Arial"/>
                  <w:bCs/>
                </w:rPr>
                <w:t>Palliative care - cough</w:t>
              </w:r>
            </w:hyperlink>
          </w:p>
          <w:p w14:paraId="117FEA18" w14:textId="77777777" w:rsidR="00547F05" w:rsidRPr="001F53C1" w:rsidRDefault="00EE79D2" w:rsidP="001F53C1">
            <w:pPr>
              <w:pStyle w:val="ListParagraph"/>
              <w:numPr>
                <w:ilvl w:val="0"/>
                <w:numId w:val="7"/>
              </w:numPr>
              <w:autoSpaceDE w:val="0"/>
              <w:autoSpaceDN w:val="0"/>
              <w:adjustRightInd w:val="0"/>
              <w:spacing w:before="60" w:after="60"/>
              <w:rPr>
                <w:rStyle w:val="Hyperlink"/>
                <w:bCs/>
              </w:rPr>
            </w:pPr>
            <w:hyperlink r:id="rId588" w:history="1">
              <w:r w:rsidR="00547F05" w:rsidRPr="001F53C1">
                <w:rPr>
                  <w:rStyle w:val="Hyperlink"/>
                  <w:rFonts w:cs="Arial"/>
                  <w:bCs/>
                </w:rPr>
                <w:t>Palliative care - dyspnoea</w:t>
              </w:r>
            </w:hyperlink>
          </w:p>
          <w:p w14:paraId="73444D5E" w14:textId="77777777" w:rsidR="00547F05" w:rsidRPr="001F53C1" w:rsidRDefault="00EE79D2" w:rsidP="001F53C1">
            <w:pPr>
              <w:pStyle w:val="ListParagraph"/>
              <w:numPr>
                <w:ilvl w:val="0"/>
                <w:numId w:val="7"/>
              </w:numPr>
              <w:autoSpaceDE w:val="0"/>
              <w:autoSpaceDN w:val="0"/>
              <w:adjustRightInd w:val="0"/>
              <w:spacing w:before="60" w:after="60"/>
              <w:rPr>
                <w:rStyle w:val="Hyperlink"/>
                <w:bCs/>
              </w:rPr>
            </w:pPr>
            <w:hyperlink r:id="rId589" w:history="1">
              <w:r w:rsidR="00547F05" w:rsidRPr="001F53C1">
                <w:rPr>
                  <w:rStyle w:val="Hyperlink"/>
                  <w:rFonts w:cs="Arial"/>
                  <w:bCs/>
                </w:rPr>
                <w:t>Palliative care - general issues</w:t>
              </w:r>
            </w:hyperlink>
          </w:p>
          <w:p w14:paraId="1E590743" w14:textId="77777777" w:rsidR="00547F05" w:rsidRPr="001F53C1" w:rsidRDefault="00EE79D2" w:rsidP="001F53C1">
            <w:pPr>
              <w:pStyle w:val="ListParagraph"/>
              <w:numPr>
                <w:ilvl w:val="0"/>
                <w:numId w:val="7"/>
              </w:numPr>
              <w:autoSpaceDE w:val="0"/>
              <w:autoSpaceDN w:val="0"/>
              <w:adjustRightInd w:val="0"/>
              <w:spacing w:before="60" w:after="60"/>
              <w:rPr>
                <w:rStyle w:val="Hyperlink"/>
                <w:bCs/>
              </w:rPr>
            </w:pPr>
            <w:hyperlink r:id="rId590" w:history="1">
              <w:r w:rsidR="00547F05" w:rsidRPr="001F53C1">
                <w:rPr>
                  <w:rStyle w:val="Hyperlink"/>
                  <w:rFonts w:cs="Arial"/>
                  <w:bCs/>
                </w:rPr>
                <w:t>Palliative care - malignant skin ulcer</w:t>
              </w:r>
            </w:hyperlink>
          </w:p>
          <w:p w14:paraId="58784F68" w14:textId="77777777" w:rsidR="00547F05" w:rsidRPr="001F53C1" w:rsidRDefault="00EE79D2" w:rsidP="001F53C1">
            <w:pPr>
              <w:pStyle w:val="ListParagraph"/>
              <w:numPr>
                <w:ilvl w:val="0"/>
                <w:numId w:val="7"/>
              </w:numPr>
              <w:autoSpaceDE w:val="0"/>
              <w:autoSpaceDN w:val="0"/>
              <w:adjustRightInd w:val="0"/>
              <w:spacing w:before="60" w:after="60"/>
              <w:rPr>
                <w:rStyle w:val="Hyperlink"/>
                <w:bCs/>
              </w:rPr>
            </w:pPr>
            <w:hyperlink r:id="rId591" w:history="1">
              <w:r w:rsidR="00547F05" w:rsidRPr="001F53C1">
                <w:rPr>
                  <w:rStyle w:val="Hyperlink"/>
                  <w:rFonts w:cs="Arial"/>
                  <w:bCs/>
                </w:rPr>
                <w:t>Palliative care - nausea and vomiting</w:t>
              </w:r>
            </w:hyperlink>
          </w:p>
          <w:p w14:paraId="1A8B4038" w14:textId="77777777" w:rsidR="00547F05" w:rsidRPr="001F53C1" w:rsidRDefault="00EE79D2" w:rsidP="001F53C1">
            <w:pPr>
              <w:pStyle w:val="ListParagraph"/>
              <w:numPr>
                <w:ilvl w:val="0"/>
                <w:numId w:val="7"/>
              </w:numPr>
              <w:autoSpaceDE w:val="0"/>
              <w:autoSpaceDN w:val="0"/>
              <w:adjustRightInd w:val="0"/>
              <w:spacing w:before="60" w:after="60"/>
              <w:rPr>
                <w:rStyle w:val="Hyperlink"/>
                <w:bCs/>
              </w:rPr>
            </w:pPr>
            <w:hyperlink r:id="rId592" w:history="1">
              <w:r w:rsidR="00547F05" w:rsidRPr="001F53C1">
                <w:rPr>
                  <w:rStyle w:val="Hyperlink"/>
                  <w:rFonts w:cs="Arial"/>
                  <w:bCs/>
                </w:rPr>
                <w:t>Palliative care - oral</w:t>
              </w:r>
            </w:hyperlink>
          </w:p>
          <w:p w14:paraId="6B2B6C59" w14:textId="77777777" w:rsidR="00547F05" w:rsidRPr="001F53C1" w:rsidRDefault="00EE79D2" w:rsidP="001F53C1">
            <w:pPr>
              <w:pStyle w:val="ListParagraph"/>
              <w:numPr>
                <w:ilvl w:val="0"/>
                <w:numId w:val="7"/>
              </w:numPr>
              <w:autoSpaceDE w:val="0"/>
              <w:autoSpaceDN w:val="0"/>
              <w:adjustRightInd w:val="0"/>
              <w:spacing w:before="60" w:after="60"/>
              <w:rPr>
                <w:rStyle w:val="Hyperlink"/>
                <w:rFonts w:cs="Arial"/>
                <w:bCs/>
              </w:rPr>
            </w:pPr>
            <w:hyperlink r:id="rId593" w:history="1">
              <w:r w:rsidR="00547F05" w:rsidRPr="001F53C1">
                <w:rPr>
                  <w:rStyle w:val="Hyperlink"/>
                  <w:rFonts w:cs="Arial"/>
                  <w:bCs/>
                </w:rPr>
                <w:t>Palliative care - secretions</w:t>
              </w:r>
            </w:hyperlink>
          </w:p>
          <w:p w14:paraId="7BE88186" w14:textId="77777777" w:rsidR="0022049F" w:rsidRPr="0022049F" w:rsidRDefault="0022049F" w:rsidP="0022049F">
            <w:pPr>
              <w:spacing w:before="60" w:after="60"/>
              <w:rPr>
                <w:rFonts w:cs="Arial"/>
              </w:rPr>
            </w:pPr>
            <w:r>
              <w:rPr>
                <w:rFonts w:cs="Arial"/>
                <w:szCs w:val="16"/>
                <w:lang w:val="en-US"/>
              </w:rPr>
              <w:t xml:space="preserve">For full list, see: </w:t>
            </w:r>
            <w:hyperlink r:id="rId594" w:anchor="?speciality=Palliative%20care" w:history="1">
              <w:r>
                <w:rPr>
                  <w:rStyle w:val="Hyperlink"/>
                  <w:rFonts w:cs="Arial"/>
                  <w:szCs w:val="16"/>
                  <w:lang w:val="en-US"/>
                </w:rPr>
                <w:t>Clinical Specialties - Palliative care</w:t>
              </w:r>
            </w:hyperlink>
          </w:p>
        </w:tc>
      </w:tr>
      <w:tr w:rsidR="00547F05" w14:paraId="12053648" w14:textId="77777777" w:rsidTr="00F8270B">
        <w:tc>
          <w:tcPr>
            <w:tcW w:w="3153" w:type="dxa"/>
          </w:tcPr>
          <w:p w14:paraId="0C65DA57" w14:textId="77777777" w:rsidR="00547F05" w:rsidRDefault="00547F05" w:rsidP="00F949B0">
            <w:pPr>
              <w:numPr>
                <w:ilvl w:val="12"/>
                <w:numId w:val="0"/>
              </w:numPr>
              <w:spacing w:before="60" w:after="60"/>
              <w:rPr>
                <w:rFonts w:cs="Arial"/>
                <w:bCs/>
              </w:rPr>
            </w:pPr>
            <w:r>
              <w:rPr>
                <w:rFonts w:cs="Arial"/>
              </w:rPr>
              <w:t xml:space="preserve">Electronic Medicines Compendium (eMC). DataPharm Communications. </w:t>
            </w:r>
            <w:hyperlink r:id="rId595" w:history="1">
              <w:r w:rsidRPr="00F0018F">
                <w:rPr>
                  <w:rStyle w:val="Hyperlink"/>
                  <w:rFonts w:cs="Arial"/>
                  <w:bCs/>
                </w:rPr>
                <w:t>www.medicines.org.uk/emc</w:t>
              </w:r>
            </w:hyperlink>
            <w:r>
              <w:rPr>
                <w:rFonts w:cs="Arial"/>
                <w:bCs/>
              </w:rPr>
              <w:t xml:space="preserve"> </w:t>
            </w:r>
          </w:p>
        </w:tc>
        <w:tc>
          <w:tcPr>
            <w:tcW w:w="6735" w:type="dxa"/>
            <w:vMerge w:val="restart"/>
            <w:shd w:val="clear" w:color="auto" w:fill="auto"/>
          </w:tcPr>
          <w:p w14:paraId="3A75E21F" w14:textId="77777777" w:rsidR="00547F05" w:rsidRDefault="00547F05" w:rsidP="00AE45A6">
            <w:pPr>
              <w:pStyle w:val="Header"/>
              <w:autoSpaceDE w:val="0"/>
              <w:autoSpaceDN w:val="0"/>
              <w:adjustRightInd w:val="0"/>
              <w:spacing w:before="60" w:after="60"/>
              <w:rPr>
                <w:rFonts w:cs="Arial"/>
                <w:lang w:val="en-US"/>
              </w:rPr>
            </w:pPr>
            <w:r>
              <w:rPr>
                <w:rFonts w:cs="Arial"/>
                <w:lang w:val="en-US"/>
              </w:rPr>
              <w:t>Section 4.5 of an SPC specifically relates to interactions but also check contraindications and precautions and special warnings.  Interactions listed can be theoretical; manufacturer may clarify.</w:t>
            </w:r>
          </w:p>
          <w:p w14:paraId="577080AC" w14:textId="77777777" w:rsidR="001A615F" w:rsidRDefault="001A615F" w:rsidP="00AE45A6">
            <w:pPr>
              <w:pStyle w:val="Header"/>
              <w:autoSpaceDE w:val="0"/>
              <w:autoSpaceDN w:val="0"/>
              <w:adjustRightInd w:val="0"/>
              <w:spacing w:before="60" w:after="60"/>
              <w:rPr>
                <w:rFonts w:cs="Arial"/>
                <w:lang w:val="en-US"/>
              </w:rPr>
            </w:pPr>
            <w:r w:rsidRPr="00C43FD6">
              <w:rPr>
                <w:rFonts w:cs="Arial"/>
              </w:rPr>
              <w:t xml:space="preserve">See comments in </w:t>
            </w:r>
            <w:hyperlink r:id="rId596" w:history="1">
              <w:r w:rsidRPr="00C43FD6">
                <w:rPr>
                  <w:rStyle w:val="Hyperlink"/>
                  <w:rFonts w:cs="Arial"/>
                </w:rPr>
                <w:t>Tips, Hints and Limitations for use of Common MI Resources document</w:t>
              </w:r>
            </w:hyperlink>
            <w:r w:rsidRPr="00C43FD6">
              <w:rPr>
                <w:rFonts w:cs="Arial"/>
              </w:rPr>
              <w:t>.</w:t>
            </w:r>
          </w:p>
        </w:tc>
      </w:tr>
      <w:tr w:rsidR="008E2C0F" w14:paraId="004880C9" w14:textId="77777777" w:rsidTr="00F8270B">
        <w:tc>
          <w:tcPr>
            <w:tcW w:w="3153" w:type="dxa"/>
          </w:tcPr>
          <w:p w14:paraId="6D001BEE" w14:textId="77777777" w:rsidR="008E2C0F" w:rsidRDefault="008E2C0F" w:rsidP="00F949B0">
            <w:pPr>
              <w:autoSpaceDE w:val="0"/>
              <w:autoSpaceDN w:val="0"/>
              <w:adjustRightInd w:val="0"/>
              <w:spacing w:before="60" w:after="60"/>
              <w:rPr>
                <w:rFonts w:cs="Arial"/>
              </w:rPr>
            </w:pPr>
            <w:r w:rsidRPr="003E382D">
              <w:rPr>
                <w:rFonts w:cs="Arial"/>
              </w:rPr>
              <w:t>MHRA: Medicines &amp; Healthcare Regulatory Agency</w:t>
            </w:r>
            <w:r>
              <w:rPr>
                <w:rFonts w:cs="Arial"/>
              </w:rPr>
              <w:t xml:space="preserve">. </w:t>
            </w:r>
            <w:r w:rsidRPr="007107C7">
              <w:rPr>
                <w:rFonts w:cs="Arial"/>
              </w:rPr>
              <w:t>SPCs and PILs can be directly accessed via:</w:t>
            </w:r>
            <w:r w:rsidR="00F949B0">
              <w:rPr>
                <w:rFonts w:cs="Arial"/>
              </w:rPr>
              <w:t xml:space="preserve"> </w:t>
            </w:r>
            <w:hyperlink r:id="rId597" w:history="1">
              <w:r w:rsidRPr="00862118">
                <w:rPr>
                  <w:rStyle w:val="Hyperlink"/>
                  <w:rFonts w:cs="Arial"/>
                </w:rPr>
                <w:t>https://products.mhra.gov.uk</w:t>
              </w:r>
            </w:hyperlink>
          </w:p>
        </w:tc>
        <w:tc>
          <w:tcPr>
            <w:tcW w:w="6735" w:type="dxa"/>
            <w:vMerge/>
            <w:shd w:val="clear" w:color="auto" w:fill="auto"/>
          </w:tcPr>
          <w:p w14:paraId="383C6702" w14:textId="77777777" w:rsidR="008E2C0F" w:rsidRDefault="008E2C0F" w:rsidP="00AE45A6">
            <w:pPr>
              <w:pStyle w:val="Header"/>
              <w:autoSpaceDE w:val="0"/>
              <w:autoSpaceDN w:val="0"/>
              <w:adjustRightInd w:val="0"/>
              <w:spacing w:before="60" w:after="60"/>
              <w:rPr>
                <w:rFonts w:cs="Arial"/>
                <w:lang w:val="en-US"/>
              </w:rPr>
            </w:pPr>
          </w:p>
        </w:tc>
      </w:tr>
      <w:tr w:rsidR="008E2C0F" w14:paraId="6D0E3C79" w14:textId="77777777" w:rsidTr="00F8270B">
        <w:tc>
          <w:tcPr>
            <w:tcW w:w="3153" w:type="dxa"/>
          </w:tcPr>
          <w:p w14:paraId="78815650" w14:textId="77777777" w:rsidR="008E2C0F" w:rsidRPr="00A9418D" w:rsidRDefault="008E2C0F" w:rsidP="00F949B0">
            <w:pPr>
              <w:autoSpaceDE w:val="0"/>
              <w:autoSpaceDN w:val="0"/>
              <w:adjustRightInd w:val="0"/>
              <w:spacing w:before="60" w:after="60"/>
              <w:rPr>
                <w:iCs/>
              </w:rPr>
            </w:pPr>
            <w:r w:rsidRPr="002C0843">
              <w:rPr>
                <w:iCs/>
                <w:lang w:val="sv-SE"/>
              </w:rPr>
              <w:t>Cancer Drug Interactions</w:t>
            </w:r>
            <w:r>
              <w:rPr>
                <w:iCs/>
                <w:lang w:val="sv-SE"/>
              </w:rPr>
              <w:t xml:space="preserve">. </w:t>
            </w:r>
            <w:r w:rsidRPr="00A9418D">
              <w:rPr>
                <w:iCs/>
              </w:rPr>
              <w:t xml:space="preserve">Radboud University Medical </w:t>
            </w:r>
            <w:r>
              <w:rPr>
                <w:iCs/>
              </w:rPr>
              <w:t>C</w:t>
            </w:r>
            <w:r w:rsidRPr="00A9418D">
              <w:rPr>
                <w:iCs/>
              </w:rPr>
              <w:t>entre, Netherlands and University of Liverpool, UK</w:t>
            </w:r>
            <w:r>
              <w:rPr>
                <w:iCs/>
              </w:rPr>
              <w:t>.</w:t>
            </w:r>
            <w:r w:rsidR="00F949B0">
              <w:rPr>
                <w:iCs/>
              </w:rPr>
              <w:t xml:space="preserve"> </w:t>
            </w:r>
            <w:hyperlink r:id="rId598" w:history="1">
              <w:r>
                <w:rPr>
                  <w:rStyle w:val="Hyperlink"/>
                  <w:rFonts w:cs="Arial"/>
                  <w:lang w:val="sv-SE"/>
                </w:rPr>
                <w:t>http://cancer-druginteractions.org/checker</w:t>
              </w:r>
            </w:hyperlink>
          </w:p>
        </w:tc>
        <w:tc>
          <w:tcPr>
            <w:tcW w:w="6735" w:type="dxa"/>
            <w:shd w:val="clear" w:color="auto" w:fill="auto"/>
          </w:tcPr>
          <w:p w14:paraId="14D93D38" w14:textId="77777777" w:rsidR="008E2C0F" w:rsidRDefault="008E2C0F" w:rsidP="00EB4F2F">
            <w:pPr>
              <w:pStyle w:val="Header"/>
              <w:autoSpaceDE w:val="0"/>
              <w:autoSpaceDN w:val="0"/>
              <w:adjustRightInd w:val="0"/>
              <w:spacing w:before="60" w:after="60"/>
              <w:rPr>
                <w:rFonts w:cs="Arial"/>
                <w:lang w:val="en-US"/>
              </w:rPr>
            </w:pPr>
            <w:r>
              <w:rPr>
                <w:rFonts w:cs="Arial"/>
              </w:rPr>
              <w:t>C</w:t>
            </w:r>
            <w:r w:rsidRPr="00D343C4">
              <w:rPr>
                <w:rFonts w:cs="Arial"/>
              </w:rPr>
              <w:t xml:space="preserve">omprehensive drug-drug interaction resource for </w:t>
            </w:r>
            <w:r>
              <w:rPr>
                <w:rFonts w:cs="Arial"/>
              </w:rPr>
              <w:t xml:space="preserve">anti-cancer agents and </w:t>
            </w:r>
            <w:r w:rsidRPr="00D343C4">
              <w:rPr>
                <w:rFonts w:cs="Arial"/>
              </w:rPr>
              <w:t>other medicines.</w:t>
            </w:r>
          </w:p>
        </w:tc>
      </w:tr>
      <w:tr w:rsidR="00A40C99" w:rsidRPr="008202CA" w14:paraId="44BEC696" w14:textId="77777777" w:rsidTr="00F8270B">
        <w:tc>
          <w:tcPr>
            <w:tcW w:w="3153" w:type="dxa"/>
          </w:tcPr>
          <w:p w14:paraId="5632D176" w14:textId="77777777" w:rsidR="00A40C99" w:rsidRDefault="00A40C99" w:rsidP="00636E2D">
            <w:pPr>
              <w:pStyle w:val="Header"/>
              <w:autoSpaceDE w:val="0"/>
              <w:autoSpaceDN w:val="0"/>
              <w:adjustRightInd w:val="0"/>
              <w:spacing w:before="60" w:after="60"/>
              <w:rPr>
                <w:rStyle w:val="Hyperlink"/>
                <w:rFonts w:cs="Arial"/>
                <w:lang w:val="en-US"/>
              </w:rPr>
            </w:pPr>
            <w:r w:rsidRPr="008202CA">
              <w:rPr>
                <w:rFonts w:cs="Arial"/>
              </w:rPr>
              <w:t xml:space="preserve">Palliative Care Formulary (PCF). </w:t>
            </w:r>
            <w:r w:rsidR="00636E2D" w:rsidRPr="00636E2D">
              <w:rPr>
                <w:rFonts w:cs="Arial"/>
                <w:lang w:val="en-US"/>
              </w:rPr>
              <w:t>Robert Twycross &amp; Andrew Wilcock</w:t>
            </w:r>
            <w:r w:rsidR="00636E2D">
              <w:rPr>
                <w:rFonts w:cs="Arial"/>
                <w:lang w:val="en-US"/>
              </w:rPr>
              <w:t xml:space="preserve">. </w:t>
            </w:r>
            <w:r w:rsidR="00636E2D" w:rsidRPr="00636E2D">
              <w:rPr>
                <w:rFonts w:cs="Arial"/>
                <w:lang w:val="en-US"/>
              </w:rPr>
              <w:t>Royal Pharmaceutical Society</w:t>
            </w:r>
            <w:r w:rsidRPr="008202CA">
              <w:rPr>
                <w:rFonts w:cs="Arial"/>
                <w:lang w:val="en-US"/>
              </w:rPr>
              <w:t xml:space="preserve">. </w:t>
            </w:r>
            <w:hyperlink r:id="rId599" w:history="1">
              <w:r w:rsidRPr="008202CA">
                <w:rPr>
                  <w:rStyle w:val="Hyperlink"/>
                  <w:rFonts w:cs="Arial"/>
                  <w:lang w:val="en-US"/>
                </w:rPr>
                <w:t>www.palliativedrugs.com</w:t>
              </w:r>
            </w:hyperlink>
          </w:p>
          <w:p w14:paraId="769A7E18" w14:textId="77777777" w:rsidR="00636E2D" w:rsidRPr="008202CA" w:rsidRDefault="00EE79D2" w:rsidP="00636E2D">
            <w:pPr>
              <w:pStyle w:val="Header"/>
              <w:autoSpaceDE w:val="0"/>
              <w:autoSpaceDN w:val="0"/>
              <w:adjustRightInd w:val="0"/>
              <w:spacing w:before="60" w:after="60"/>
              <w:rPr>
                <w:rFonts w:cs="Arial"/>
                <w:iCs/>
              </w:rPr>
            </w:pPr>
            <w:hyperlink r:id="rId600" w:history="1">
              <w:r w:rsidR="00BB7001" w:rsidRPr="00E132F9">
                <w:rPr>
                  <w:rStyle w:val="Hyperlink"/>
                  <w:rFonts w:cs="Arial"/>
                  <w:lang w:val="sv-SE"/>
                </w:rPr>
                <w:t>www.medicinescomplete.com</w:t>
              </w:r>
            </w:hyperlink>
          </w:p>
        </w:tc>
        <w:tc>
          <w:tcPr>
            <w:tcW w:w="6735" w:type="dxa"/>
          </w:tcPr>
          <w:p w14:paraId="1FE463F2" w14:textId="77777777" w:rsidR="00636E2D" w:rsidRDefault="008A194D" w:rsidP="00636E2D">
            <w:pPr>
              <w:autoSpaceDE w:val="0"/>
              <w:autoSpaceDN w:val="0"/>
              <w:adjustRightInd w:val="0"/>
              <w:spacing w:before="60" w:after="60"/>
              <w:rPr>
                <w:rFonts w:cs="Arial"/>
              </w:rPr>
            </w:pPr>
            <w:r w:rsidRPr="00D22ECC">
              <w:rPr>
                <w:rFonts w:cs="Arial"/>
              </w:rPr>
              <w:t>Available in p</w:t>
            </w:r>
            <w:r>
              <w:rPr>
                <w:rFonts w:cs="Arial"/>
              </w:rPr>
              <w:t>rint</w:t>
            </w:r>
            <w:r w:rsidRPr="00D22ECC">
              <w:rPr>
                <w:rFonts w:cs="Arial"/>
              </w:rPr>
              <w:t xml:space="preserve"> and online versions.</w:t>
            </w:r>
            <w:r>
              <w:rPr>
                <w:rFonts w:cs="Arial"/>
              </w:rPr>
              <w:t xml:space="preserve"> </w:t>
            </w:r>
          </w:p>
          <w:p w14:paraId="17DAECE5" w14:textId="77777777" w:rsidR="00A40C99" w:rsidRPr="008202CA" w:rsidRDefault="00813384" w:rsidP="00636E2D">
            <w:pPr>
              <w:autoSpaceDE w:val="0"/>
              <w:autoSpaceDN w:val="0"/>
              <w:adjustRightInd w:val="0"/>
              <w:spacing w:before="60" w:after="60"/>
              <w:rPr>
                <w:rFonts w:cs="Arial"/>
                <w:lang w:val="en-US"/>
              </w:rPr>
            </w:pPr>
            <w:r>
              <w:rPr>
                <w:rFonts w:cs="Arial"/>
                <w:b/>
              </w:rPr>
              <w:t>NOTE</w:t>
            </w:r>
            <w:r w:rsidR="00636E2D" w:rsidRPr="00636E2D">
              <w:rPr>
                <w:rFonts w:cs="Arial"/>
                <w:b/>
              </w:rPr>
              <w:t>:</w:t>
            </w:r>
            <w:r w:rsidR="00636E2D" w:rsidRPr="00636E2D">
              <w:rPr>
                <w:rFonts w:cs="Arial"/>
              </w:rPr>
              <w:t xml:space="preserve"> PalliativeDrugs.com website continues to provide </w:t>
            </w:r>
            <w:r w:rsidR="00636E2D">
              <w:rPr>
                <w:rFonts w:cs="Arial"/>
              </w:rPr>
              <w:t xml:space="preserve">free </w:t>
            </w:r>
            <w:r w:rsidR="00636E2D" w:rsidRPr="00636E2D">
              <w:rPr>
                <w:rFonts w:cs="Arial"/>
              </w:rPr>
              <w:t>access to the Syringe Driver Database</w:t>
            </w:r>
            <w:r w:rsidR="00636E2D">
              <w:rPr>
                <w:rFonts w:cs="Arial"/>
              </w:rPr>
              <w:t xml:space="preserve"> (click on SDSD tab)</w:t>
            </w:r>
            <w:r w:rsidR="00636E2D" w:rsidRPr="00636E2D">
              <w:rPr>
                <w:rFonts w:cs="Arial"/>
              </w:rPr>
              <w:t>, Bulletin Board, News etc</w:t>
            </w:r>
            <w:r w:rsidR="00636E2D">
              <w:rPr>
                <w:rFonts w:cs="Arial"/>
              </w:rPr>
              <w:t xml:space="preserve">. </w:t>
            </w:r>
            <w:r w:rsidR="008A194D">
              <w:rPr>
                <w:rFonts w:cs="Arial"/>
              </w:rPr>
              <w:t>via:</w:t>
            </w:r>
            <w:r w:rsidR="008A194D" w:rsidRPr="00860871">
              <w:rPr>
                <w:rFonts w:cs="Arial"/>
              </w:rPr>
              <w:t xml:space="preserve"> </w:t>
            </w:r>
            <w:hyperlink r:id="rId601" w:history="1">
              <w:r w:rsidR="008A194D" w:rsidRPr="00860871">
                <w:rPr>
                  <w:rStyle w:val="Hyperlink"/>
                  <w:rFonts w:cs="Arial"/>
                  <w:lang w:val="en-US"/>
                </w:rPr>
                <w:t>www.palliativedrugs.com/syringe-driver-database-introduction.html</w:t>
              </w:r>
            </w:hyperlink>
            <w:r w:rsidR="00636E2D">
              <w:rPr>
                <w:rStyle w:val="Hyperlink"/>
                <w:rFonts w:cs="Arial"/>
                <w:lang w:val="en-US"/>
              </w:rPr>
              <w:t xml:space="preserve"> </w:t>
            </w:r>
            <w:r w:rsidR="00636E2D">
              <w:rPr>
                <w:rFonts w:cs="Arial"/>
              </w:rPr>
              <w:t>(registration required).</w:t>
            </w:r>
          </w:p>
        </w:tc>
      </w:tr>
      <w:tr w:rsidR="00A40C99" w:rsidRPr="008202CA" w14:paraId="09EA56F6" w14:textId="77777777" w:rsidTr="00F8270B">
        <w:tc>
          <w:tcPr>
            <w:tcW w:w="3153" w:type="dxa"/>
          </w:tcPr>
          <w:p w14:paraId="65D54793" w14:textId="77777777" w:rsidR="00A40C99" w:rsidRPr="008202CA" w:rsidRDefault="00A40C99" w:rsidP="0022049F">
            <w:pPr>
              <w:pStyle w:val="Header"/>
              <w:autoSpaceDE w:val="0"/>
              <w:autoSpaceDN w:val="0"/>
              <w:adjustRightInd w:val="0"/>
              <w:spacing w:before="60" w:after="60"/>
              <w:rPr>
                <w:rFonts w:cs="Arial"/>
                <w:lang w:val="en-US"/>
              </w:rPr>
            </w:pPr>
            <w:r>
              <w:rPr>
                <w:rFonts w:cs="Arial"/>
                <w:lang w:val="en-US"/>
              </w:rPr>
              <w:t>Palliative Care Matters</w:t>
            </w:r>
            <w:r w:rsidRPr="008202CA">
              <w:rPr>
                <w:rFonts w:cs="Arial"/>
                <w:lang w:val="en-US"/>
              </w:rPr>
              <w:t>. Network of Palliative Care healthcare professionals.</w:t>
            </w:r>
            <w:r w:rsidR="0022049F">
              <w:rPr>
                <w:rFonts w:cs="Arial"/>
                <w:lang w:val="en-US"/>
              </w:rPr>
              <w:t xml:space="preserve"> </w:t>
            </w:r>
            <w:hyperlink r:id="rId602" w:history="1">
              <w:r w:rsidRPr="008202CA">
                <w:rPr>
                  <w:rStyle w:val="Hyperlink"/>
                  <w:rFonts w:cs="Arial"/>
                  <w:lang w:val="en-US"/>
                </w:rPr>
                <w:t>m.pallcare.info</w:t>
              </w:r>
            </w:hyperlink>
            <w:r w:rsidRPr="008202CA">
              <w:rPr>
                <w:rFonts w:cs="Arial"/>
                <w:lang w:val="en-US"/>
              </w:rPr>
              <w:t xml:space="preserve">  </w:t>
            </w:r>
          </w:p>
        </w:tc>
        <w:tc>
          <w:tcPr>
            <w:tcW w:w="6735" w:type="dxa"/>
          </w:tcPr>
          <w:p w14:paraId="4227BF80" w14:textId="77777777" w:rsidR="00A40C99" w:rsidRPr="008202CA" w:rsidRDefault="00A40C99" w:rsidP="00A40C99">
            <w:pPr>
              <w:autoSpaceDE w:val="0"/>
              <w:autoSpaceDN w:val="0"/>
              <w:adjustRightInd w:val="0"/>
              <w:spacing w:before="60" w:after="60"/>
              <w:rPr>
                <w:rFonts w:cs="Arial"/>
              </w:rPr>
            </w:pPr>
            <w:r w:rsidRPr="008202CA">
              <w:rPr>
                <w:rFonts w:cs="Arial"/>
                <w:lang w:val="en-US"/>
              </w:rPr>
              <w:t>Website for healthcare professionals working in palliative care (</w:t>
            </w:r>
            <w:r w:rsidR="004326DE">
              <w:rPr>
                <w:rFonts w:cs="Arial"/>
                <w:lang w:val="en-US"/>
              </w:rPr>
              <w:t xml:space="preserve">free </w:t>
            </w:r>
            <w:r w:rsidRPr="008202CA">
              <w:rPr>
                <w:rFonts w:cs="Arial"/>
                <w:lang w:val="en-US"/>
              </w:rPr>
              <w:t>registration required). Includes a syringe driver compatibility database – use in preference to PANG (see below) for syringe driver compatibilities.</w:t>
            </w:r>
          </w:p>
        </w:tc>
      </w:tr>
      <w:tr w:rsidR="00A40C99" w:rsidRPr="008202CA" w14:paraId="706159EE" w14:textId="77777777" w:rsidTr="00F8270B">
        <w:tc>
          <w:tcPr>
            <w:tcW w:w="3153" w:type="dxa"/>
          </w:tcPr>
          <w:p w14:paraId="7E16DD73" w14:textId="77777777" w:rsidR="00A40C99" w:rsidRPr="008202CA" w:rsidRDefault="00A40C99" w:rsidP="0022049F">
            <w:pPr>
              <w:numPr>
                <w:ilvl w:val="12"/>
                <w:numId w:val="0"/>
              </w:numPr>
              <w:spacing w:before="60" w:after="60"/>
              <w:rPr>
                <w:rFonts w:cs="Arial"/>
                <w:lang w:val="en-US"/>
              </w:rPr>
            </w:pPr>
            <w:r w:rsidRPr="008202CA">
              <w:rPr>
                <w:rFonts w:cs="Arial"/>
                <w:lang w:val="en-US"/>
              </w:rPr>
              <w:t xml:space="preserve">Palliative Care Adult Network Guidelines Plus (PANG). </w:t>
            </w:r>
            <w:r w:rsidR="008A194D">
              <w:rPr>
                <w:rFonts w:cs="Arial"/>
                <w:lang w:val="en-US"/>
              </w:rPr>
              <w:t>Developed by a collaboration of UK Cancer Networks</w:t>
            </w:r>
            <w:r w:rsidR="008A194D">
              <w:t xml:space="preserve">. </w:t>
            </w:r>
            <w:hyperlink r:id="rId603" w:history="1">
              <w:r w:rsidR="008A194D">
                <w:rPr>
                  <w:rStyle w:val="Hyperlink"/>
                  <w:rFonts w:cs="Arial"/>
                  <w:lang w:val="en-US"/>
                </w:rPr>
                <w:t>http://book.pallcare.info/</w:t>
              </w:r>
            </w:hyperlink>
            <w:r w:rsidRPr="008202CA">
              <w:rPr>
                <w:rFonts w:cs="Arial"/>
                <w:lang w:val="en-US"/>
              </w:rPr>
              <w:t xml:space="preserve"> </w:t>
            </w:r>
          </w:p>
        </w:tc>
        <w:tc>
          <w:tcPr>
            <w:tcW w:w="6735" w:type="dxa"/>
          </w:tcPr>
          <w:p w14:paraId="4E3A8CEC" w14:textId="77777777" w:rsidR="008A194D" w:rsidRPr="00962C93" w:rsidRDefault="008A194D" w:rsidP="008A194D">
            <w:pPr>
              <w:numPr>
                <w:ilvl w:val="12"/>
                <w:numId w:val="0"/>
              </w:numPr>
              <w:spacing w:before="60" w:after="60"/>
              <w:rPr>
                <w:rFonts w:cs="Arial"/>
                <w:lang w:val="en-US"/>
              </w:rPr>
            </w:pPr>
            <w:r w:rsidRPr="00962C93">
              <w:rPr>
                <w:rFonts w:cs="Arial"/>
                <w:lang w:val="en-US"/>
              </w:rPr>
              <w:t>Website aiming to offer up-to-date, evidence based information and guidance on professional aspects of palliative care. Developed by a colla</w:t>
            </w:r>
            <w:r>
              <w:rPr>
                <w:rFonts w:cs="Arial"/>
                <w:lang w:val="en-US"/>
              </w:rPr>
              <w:t>boration of UK cancer networks</w:t>
            </w:r>
            <w:r w:rsidRPr="00962C93">
              <w:rPr>
                <w:rFonts w:cs="Arial"/>
                <w:lang w:val="en-US"/>
              </w:rPr>
              <w:t xml:space="preserve"> and the Welsh Palliative Care Implementation </w:t>
            </w:r>
            <w:r>
              <w:rPr>
                <w:rFonts w:cs="Arial"/>
                <w:lang w:val="en-US"/>
              </w:rPr>
              <w:t>Group</w:t>
            </w:r>
            <w:r w:rsidRPr="00962C93">
              <w:rPr>
                <w:rFonts w:cs="Arial"/>
                <w:lang w:val="en-US"/>
              </w:rPr>
              <w:t>. Includes:</w:t>
            </w:r>
          </w:p>
          <w:p w14:paraId="373D1539" w14:textId="77777777" w:rsidR="008A194D" w:rsidRDefault="008A194D" w:rsidP="00217423">
            <w:pPr>
              <w:pStyle w:val="ListParagraph"/>
              <w:numPr>
                <w:ilvl w:val="0"/>
                <w:numId w:val="7"/>
              </w:numPr>
              <w:autoSpaceDE w:val="0"/>
              <w:autoSpaceDN w:val="0"/>
              <w:adjustRightInd w:val="0"/>
              <w:spacing w:before="60" w:after="60"/>
              <w:rPr>
                <w:rFonts w:cs="Arial"/>
                <w:lang w:val="en-US"/>
              </w:rPr>
            </w:pPr>
            <w:r w:rsidRPr="00AB1079">
              <w:rPr>
                <w:rFonts w:cs="Arial"/>
              </w:rPr>
              <w:t>an interactive opioid dose calculator</w:t>
            </w:r>
            <w:r w:rsidRPr="00AB1079">
              <w:rPr>
                <w:rFonts w:cs="Arial"/>
                <w:lang w:val="en-US"/>
              </w:rPr>
              <w:t xml:space="preserve"> </w:t>
            </w:r>
          </w:p>
          <w:p w14:paraId="3D63FD3B" w14:textId="77777777" w:rsidR="008A194D" w:rsidRPr="00AB1079" w:rsidRDefault="008A194D" w:rsidP="00217423">
            <w:pPr>
              <w:pStyle w:val="ListParagraph"/>
              <w:numPr>
                <w:ilvl w:val="0"/>
                <w:numId w:val="7"/>
              </w:numPr>
              <w:autoSpaceDE w:val="0"/>
              <w:autoSpaceDN w:val="0"/>
              <w:adjustRightInd w:val="0"/>
              <w:spacing w:before="60" w:after="60"/>
              <w:rPr>
                <w:rFonts w:cs="Arial"/>
                <w:lang w:val="en-US"/>
              </w:rPr>
            </w:pPr>
            <w:r w:rsidRPr="00AB1079">
              <w:rPr>
                <w:rFonts w:cs="Arial"/>
              </w:rPr>
              <w:t xml:space="preserve">syringe driver compatibility database </w:t>
            </w:r>
          </w:p>
          <w:p w14:paraId="3FF68BE3" w14:textId="77777777" w:rsidR="00A40C99" w:rsidRPr="008202CA" w:rsidRDefault="008A194D" w:rsidP="008A194D">
            <w:pPr>
              <w:numPr>
                <w:ilvl w:val="12"/>
                <w:numId w:val="0"/>
              </w:numPr>
              <w:spacing w:before="60" w:after="60"/>
              <w:rPr>
                <w:rFonts w:cs="Arial"/>
                <w:lang w:val="en-US"/>
              </w:rPr>
            </w:pPr>
            <w:r>
              <w:rPr>
                <w:rFonts w:cs="Arial"/>
                <w:lang w:val="en-US"/>
              </w:rPr>
              <w:t>This should be used in preference to the print</w:t>
            </w:r>
            <w:r w:rsidRPr="00AB1079">
              <w:rPr>
                <w:rFonts w:cs="Arial"/>
                <w:lang w:val="en-US"/>
              </w:rPr>
              <w:t xml:space="preserve">, but not the electronic version, of Palliative Care Formulary (see </w:t>
            </w:r>
            <w:r>
              <w:rPr>
                <w:rFonts w:cs="Arial"/>
                <w:lang w:val="en-US"/>
              </w:rPr>
              <w:t>above</w:t>
            </w:r>
            <w:r w:rsidRPr="00AB1079">
              <w:rPr>
                <w:rFonts w:cs="Arial"/>
                <w:lang w:val="en-US"/>
              </w:rPr>
              <w:t>).</w:t>
            </w:r>
          </w:p>
        </w:tc>
      </w:tr>
    </w:tbl>
    <w:p w14:paraId="61C3F0D3" w14:textId="77777777" w:rsidR="00614C16" w:rsidRDefault="00614C16">
      <w:r>
        <w:br w:type="page"/>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D90134" w:rsidRPr="008202CA" w14:paraId="711C6BA9" w14:textId="77777777" w:rsidTr="00F8270B">
        <w:tc>
          <w:tcPr>
            <w:tcW w:w="3153" w:type="dxa"/>
          </w:tcPr>
          <w:p w14:paraId="34FAC81D" w14:textId="77777777" w:rsidR="00D90134" w:rsidRPr="008202CA" w:rsidRDefault="00D90134" w:rsidP="00930D45">
            <w:pPr>
              <w:numPr>
                <w:ilvl w:val="12"/>
                <w:numId w:val="0"/>
              </w:numPr>
              <w:spacing w:before="60" w:after="60"/>
              <w:rPr>
                <w:rFonts w:cs="Arial"/>
                <w:lang w:val="en-US"/>
              </w:rPr>
            </w:pPr>
            <w:r w:rsidRPr="00D90134">
              <w:rPr>
                <w:rFonts w:cs="Arial"/>
              </w:rPr>
              <w:t>Scottish Palliative Care Guidelines. Healthcare Improvement Scotland</w:t>
            </w:r>
            <w:r w:rsidR="00930D45">
              <w:rPr>
                <w:rFonts w:cs="Arial"/>
              </w:rPr>
              <w:t xml:space="preserve"> </w:t>
            </w:r>
            <w:r w:rsidRPr="00D90134">
              <w:rPr>
                <w:rFonts w:cs="Arial"/>
              </w:rPr>
              <w:t>(NHS Scotland).</w:t>
            </w:r>
            <w:r>
              <w:rPr>
                <w:rFonts w:cs="Arial"/>
              </w:rPr>
              <w:t xml:space="preserve"> </w:t>
            </w:r>
            <w:hyperlink r:id="rId604" w:history="1">
              <w:r w:rsidR="00930D45" w:rsidRPr="00C24DEA">
                <w:rPr>
                  <w:rStyle w:val="Hyperlink"/>
                  <w:rFonts w:cs="Arial"/>
                  <w:lang w:val="en-US"/>
                </w:rPr>
                <w:t>www.palliativecareguidelines.scot.nhs.uk/</w:t>
              </w:r>
            </w:hyperlink>
            <w:r>
              <w:rPr>
                <w:rFonts w:cs="Arial"/>
                <w:lang w:val="en-US"/>
              </w:rPr>
              <w:t xml:space="preserve"> </w:t>
            </w:r>
          </w:p>
        </w:tc>
        <w:tc>
          <w:tcPr>
            <w:tcW w:w="6735" w:type="dxa"/>
          </w:tcPr>
          <w:p w14:paraId="13DBC4DF" w14:textId="77777777" w:rsidR="00D90134" w:rsidRPr="00962C93" w:rsidRDefault="00D90134" w:rsidP="00D90134">
            <w:pPr>
              <w:numPr>
                <w:ilvl w:val="12"/>
                <w:numId w:val="0"/>
              </w:numPr>
              <w:spacing w:before="60" w:after="60"/>
              <w:rPr>
                <w:rFonts w:cs="Arial"/>
                <w:lang w:val="en-US"/>
              </w:rPr>
            </w:pPr>
          </w:p>
        </w:tc>
      </w:tr>
      <w:tr w:rsidR="00C202D3" w:rsidRPr="008202CA" w14:paraId="596283E9" w14:textId="77777777" w:rsidTr="00F8270B">
        <w:tc>
          <w:tcPr>
            <w:tcW w:w="3153" w:type="dxa"/>
          </w:tcPr>
          <w:p w14:paraId="6A5B2BA0" w14:textId="77777777" w:rsidR="00C202D3" w:rsidRPr="00860871" w:rsidRDefault="00C202D3" w:rsidP="00F949B0">
            <w:pPr>
              <w:autoSpaceDE w:val="0"/>
              <w:autoSpaceDN w:val="0"/>
              <w:adjustRightInd w:val="0"/>
              <w:spacing w:before="60" w:after="60"/>
              <w:rPr>
                <w:rFonts w:cs="Arial"/>
                <w:lang w:val="en-US"/>
              </w:rPr>
            </w:pPr>
            <w:r w:rsidRPr="00E152D1">
              <w:rPr>
                <w:rFonts w:cs="Arial"/>
                <w:lang w:val="en-US"/>
              </w:rPr>
              <w:t>Association of Paediatric Palliative Medicine</w:t>
            </w:r>
            <w:r>
              <w:rPr>
                <w:rFonts w:cs="Arial"/>
                <w:lang w:val="en-US"/>
              </w:rPr>
              <w:t xml:space="preserve"> (APPM).</w:t>
            </w:r>
            <w:r w:rsidRPr="00E152D1">
              <w:rPr>
                <w:rFonts w:cs="Arial"/>
                <w:lang w:val="en-US"/>
              </w:rPr>
              <w:t xml:space="preserve"> Master Formulary 2017</w:t>
            </w:r>
            <w:r>
              <w:rPr>
                <w:rFonts w:cs="Arial"/>
                <w:lang w:val="en-US"/>
              </w:rPr>
              <w:t>.</w:t>
            </w:r>
            <w:r w:rsidR="00F949B0">
              <w:rPr>
                <w:rFonts w:cs="Arial"/>
                <w:lang w:val="en-US"/>
              </w:rPr>
              <w:t xml:space="preserve"> </w:t>
            </w:r>
            <w:hyperlink r:id="rId605" w:history="1">
              <w:r w:rsidRPr="006C449E">
                <w:rPr>
                  <w:rStyle w:val="Hyperlink"/>
                  <w:rFonts w:cs="Arial"/>
                  <w:lang w:val="en-US"/>
                </w:rPr>
                <w:t>www.appm.org.uk/guidelines-resources/appm-master-formulary/</w:t>
              </w:r>
            </w:hyperlink>
            <w:r>
              <w:rPr>
                <w:rFonts w:cs="Arial"/>
                <w:lang w:val="en-US"/>
              </w:rPr>
              <w:t xml:space="preserve"> </w:t>
            </w:r>
          </w:p>
        </w:tc>
        <w:tc>
          <w:tcPr>
            <w:tcW w:w="6735" w:type="dxa"/>
          </w:tcPr>
          <w:p w14:paraId="46A5956E" w14:textId="77777777" w:rsidR="00C202D3" w:rsidRPr="00962C93" w:rsidRDefault="00C202D3" w:rsidP="00C75A46">
            <w:pPr>
              <w:numPr>
                <w:ilvl w:val="12"/>
                <w:numId w:val="0"/>
              </w:numPr>
              <w:spacing w:before="60" w:after="60"/>
              <w:rPr>
                <w:rFonts w:cs="Arial"/>
                <w:lang w:val="en-US"/>
              </w:rPr>
            </w:pPr>
            <w:r w:rsidRPr="00230FE0">
              <w:rPr>
                <w:rFonts w:cs="Arial"/>
                <w:lang w:val="en-US"/>
              </w:rPr>
              <w:t>Th</w:t>
            </w:r>
            <w:r>
              <w:rPr>
                <w:rFonts w:cs="Arial"/>
                <w:lang w:val="en-US"/>
              </w:rPr>
              <w:t>is</w:t>
            </w:r>
            <w:r w:rsidRPr="00230FE0">
              <w:rPr>
                <w:rFonts w:cs="Arial"/>
                <w:lang w:val="en-US"/>
              </w:rPr>
              <w:t xml:space="preserve"> Formulary brings together all available paediatric palliative prescribing information in a</w:t>
            </w:r>
            <w:r>
              <w:rPr>
                <w:rFonts w:cs="Arial"/>
                <w:lang w:val="en-US"/>
              </w:rPr>
              <w:t xml:space="preserve"> </w:t>
            </w:r>
            <w:r w:rsidRPr="00230FE0">
              <w:rPr>
                <w:rFonts w:cs="Arial"/>
                <w:lang w:val="en-US"/>
              </w:rPr>
              <w:t>single volume, utilising up to date published research and consensus expert opinion.</w:t>
            </w:r>
          </w:p>
        </w:tc>
      </w:tr>
      <w:tr w:rsidR="00C202D3" w:rsidRPr="008202CA" w14:paraId="4A0B8916" w14:textId="77777777" w:rsidTr="00F8270B">
        <w:tc>
          <w:tcPr>
            <w:tcW w:w="3153" w:type="dxa"/>
          </w:tcPr>
          <w:p w14:paraId="336B7183" w14:textId="77777777" w:rsidR="00D97792" w:rsidRPr="008202CA" w:rsidRDefault="00C202D3" w:rsidP="00F949B0">
            <w:pPr>
              <w:pStyle w:val="Header"/>
              <w:autoSpaceDE w:val="0"/>
              <w:autoSpaceDN w:val="0"/>
              <w:adjustRightInd w:val="0"/>
              <w:spacing w:before="60" w:after="60"/>
              <w:rPr>
                <w:rFonts w:cs="Arial"/>
                <w:lang w:val="en-US"/>
              </w:rPr>
            </w:pPr>
            <w:r w:rsidRPr="008202CA">
              <w:rPr>
                <w:rFonts w:cs="Arial"/>
                <w:lang w:val="en-US"/>
              </w:rPr>
              <w:t>The Syringe Driver: Continuous Subcutaneous Infusions in Palliative Care.</w:t>
            </w:r>
            <w:r w:rsidRPr="008202CA">
              <w:rPr>
                <w:rFonts w:cs="Arial"/>
                <w:lang w:val="en-US"/>
              </w:rPr>
              <w:br/>
              <w:t>Dickman</w:t>
            </w:r>
            <w:r w:rsidR="00D97792">
              <w:rPr>
                <w:rFonts w:cs="Arial"/>
                <w:lang w:val="en-US"/>
              </w:rPr>
              <w:t xml:space="preserve"> A</w:t>
            </w:r>
            <w:r w:rsidRPr="008202CA">
              <w:rPr>
                <w:rFonts w:cs="Arial"/>
                <w:lang w:val="en-US"/>
              </w:rPr>
              <w:t xml:space="preserve"> &amp; Schneider</w:t>
            </w:r>
            <w:r w:rsidR="00D97792">
              <w:rPr>
                <w:rFonts w:cs="Arial"/>
                <w:lang w:val="en-US"/>
              </w:rPr>
              <w:t xml:space="preserve"> J</w:t>
            </w:r>
            <w:r w:rsidRPr="008202CA">
              <w:rPr>
                <w:rFonts w:cs="Arial"/>
                <w:lang w:val="en-US"/>
              </w:rPr>
              <w:t>.</w:t>
            </w:r>
            <w:r w:rsidR="00F949B0">
              <w:rPr>
                <w:rFonts w:cs="Arial"/>
                <w:lang w:val="en-US"/>
              </w:rPr>
              <w:t xml:space="preserve"> </w:t>
            </w:r>
            <w:r w:rsidR="00D97792">
              <w:rPr>
                <w:rFonts w:cs="Arial"/>
                <w:lang w:val="en-US"/>
              </w:rPr>
              <w:t>Oxford University Press.</w:t>
            </w:r>
          </w:p>
        </w:tc>
        <w:tc>
          <w:tcPr>
            <w:tcW w:w="6735" w:type="dxa"/>
          </w:tcPr>
          <w:p w14:paraId="3BEE8FB3" w14:textId="77777777" w:rsidR="00C202D3" w:rsidRPr="008202CA" w:rsidRDefault="00C202D3" w:rsidP="00C75A46">
            <w:pPr>
              <w:autoSpaceDE w:val="0"/>
              <w:autoSpaceDN w:val="0"/>
              <w:adjustRightInd w:val="0"/>
              <w:spacing w:before="60" w:after="60"/>
              <w:rPr>
                <w:rFonts w:cs="Arial"/>
              </w:rPr>
            </w:pPr>
            <w:r w:rsidRPr="008202CA">
              <w:rPr>
                <w:rFonts w:cs="Arial"/>
              </w:rPr>
              <w:t>Contains comprehensive information about two or more admixtures of commonly used subcutaneous infusion combinations.</w:t>
            </w:r>
          </w:p>
        </w:tc>
      </w:tr>
      <w:tr w:rsidR="008E2C0F" w:rsidRPr="008202CA" w14:paraId="268BD5F9" w14:textId="77777777" w:rsidTr="00F8270B">
        <w:tc>
          <w:tcPr>
            <w:tcW w:w="3153" w:type="dxa"/>
          </w:tcPr>
          <w:p w14:paraId="379700A3" w14:textId="77777777" w:rsidR="008E2C0F" w:rsidRPr="008E2C0F" w:rsidRDefault="008E2C0F" w:rsidP="00930D45">
            <w:pPr>
              <w:spacing w:before="60" w:after="60"/>
              <w:rPr>
                <w:iCs/>
              </w:rPr>
            </w:pPr>
            <w:r w:rsidRPr="00225F28">
              <w:rPr>
                <w:iCs/>
              </w:rPr>
              <w:t>Faculty of Pain Medicine</w:t>
            </w:r>
            <w:r>
              <w:rPr>
                <w:iCs/>
              </w:rPr>
              <w:t xml:space="preserve">. </w:t>
            </w:r>
            <w:r w:rsidRPr="008E2C0F">
              <w:rPr>
                <w:iCs/>
              </w:rPr>
              <w:t>Royal College of Anaesthetists</w:t>
            </w:r>
            <w:r>
              <w:rPr>
                <w:iCs/>
              </w:rPr>
              <w:t xml:space="preserve">. </w:t>
            </w:r>
            <w:hyperlink r:id="rId606" w:history="1">
              <w:r w:rsidRPr="008E2C0F">
                <w:rPr>
                  <w:rStyle w:val="Hyperlink"/>
                  <w:iCs/>
                </w:rPr>
                <w:t>www.rcoa.ac.uk/faculty-of-pain-medicine</w:t>
              </w:r>
            </w:hyperlink>
          </w:p>
        </w:tc>
        <w:tc>
          <w:tcPr>
            <w:tcW w:w="6735" w:type="dxa"/>
          </w:tcPr>
          <w:p w14:paraId="3700396B" w14:textId="77777777" w:rsidR="008E2C0F" w:rsidRDefault="008E2C0F" w:rsidP="00F8270B">
            <w:pPr>
              <w:spacing w:before="60" w:after="60"/>
            </w:pPr>
            <w:r>
              <w:t>A range of guidelines and PILs are available, including:</w:t>
            </w:r>
          </w:p>
          <w:p w14:paraId="1EA78D4C" w14:textId="77777777" w:rsidR="008E2C0F" w:rsidRPr="001F53C1" w:rsidRDefault="00EE79D2" w:rsidP="001F53C1">
            <w:pPr>
              <w:pStyle w:val="ListParagraph"/>
              <w:numPr>
                <w:ilvl w:val="0"/>
                <w:numId w:val="7"/>
              </w:numPr>
              <w:autoSpaceDE w:val="0"/>
              <w:autoSpaceDN w:val="0"/>
              <w:adjustRightInd w:val="0"/>
              <w:spacing w:before="60" w:after="60"/>
              <w:rPr>
                <w:rStyle w:val="Hyperlink"/>
                <w:rFonts w:cs="Arial"/>
                <w:bCs/>
              </w:rPr>
            </w:pPr>
            <w:hyperlink r:id="rId607" w:history="1">
              <w:r w:rsidR="008E2C0F" w:rsidRPr="001F53C1">
                <w:rPr>
                  <w:rStyle w:val="Hyperlink"/>
                  <w:rFonts w:cs="Arial"/>
                  <w:bCs/>
                </w:rPr>
                <w:t>Opioids for pain management in palliative care</w:t>
              </w:r>
            </w:hyperlink>
          </w:p>
          <w:p w14:paraId="1CE464C5" w14:textId="77777777" w:rsidR="008E2C0F" w:rsidRPr="001F53C1" w:rsidRDefault="00EE79D2" w:rsidP="001F53C1">
            <w:pPr>
              <w:pStyle w:val="ListParagraph"/>
              <w:numPr>
                <w:ilvl w:val="0"/>
                <w:numId w:val="7"/>
              </w:numPr>
              <w:autoSpaceDE w:val="0"/>
              <w:autoSpaceDN w:val="0"/>
              <w:adjustRightInd w:val="0"/>
              <w:spacing w:before="60" w:after="60"/>
              <w:rPr>
                <w:rStyle w:val="Hyperlink"/>
                <w:rFonts w:cs="Arial"/>
                <w:bCs/>
              </w:rPr>
            </w:pPr>
            <w:hyperlink r:id="rId608" w:history="1">
              <w:r w:rsidR="008E2C0F" w:rsidRPr="001F53C1">
                <w:rPr>
                  <w:rStyle w:val="Hyperlink"/>
                  <w:rFonts w:cs="Arial"/>
                  <w:bCs/>
                </w:rPr>
                <w:t>Dose equivalents &amp; changing opioids</w:t>
              </w:r>
            </w:hyperlink>
          </w:p>
          <w:p w14:paraId="00FA89F9" w14:textId="77777777" w:rsidR="008E2C0F" w:rsidRDefault="00EE79D2" w:rsidP="001F53C1">
            <w:pPr>
              <w:pStyle w:val="ListParagraph"/>
              <w:numPr>
                <w:ilvl w:val="0"/>
                <w:numId w:val="7"/>
              </w:numPr>
              <w:autoSpaceDE w:val="0"/>
              <w:autoSpaceDN w:val="0"/>
              <w:adjustRightInd w:val="0"/>
              <w:spacing w:before="60" w:after="60"/>
            </w:pPr>
            <w:hyperlink r:id="rId609" w:history="1">
              <w:r w:rsidR="008E2C0F" w:rsidRPr="001F53C1">
                <w:rPr>
                  <w:rStyle w:val="Hyperlink"/>
                  <w:rFonts w:cs="Arial"/>
                  <w:bCs/>
                </w:rPr>
                <w:t>Substance misuse: pain management in palliative care</w:t>
              </w:r>
            </w:hyperlink>
          </w:p>
        </w:tc>
      </w:tr>
      <w:tr w:rsidR="00A40C99" w:rsidRPr="008202CA" w14:paraId="5C779FBC" w14:textId="77777777" w:rsidTr="00F8270B">
        <w:tc>
          <w:tcPr>
            <w:tcW w:w="3153" w:type="dxa"/>
          </w:tcPr>
          <w:p w14:paraId="5D9C73FE" w14:textId="77777777" w:rsidR="00A40C99" w:rsidRPr="008202CA" w:rsidRDefault="00175F32" w:rsidP="00A40C99">
            <w:pPr>
              <w:pStyle w:val="Header"/>
              <w:autoSpaceDE w:val="0"/>
              <w:autoSpaceDN w:val="0"/>
              <w:adjustRightInd w:val="0"/>
              <w:spacing w:before="60" w:after="60"/>
              <w:rPr>
                <w:rFonts w:cs="Arial"/>
                <w:lang w:val="en-US"/>
              </w:rPr>
            </w:pPr>
            <w:r w:rsidRPr="0071460C">
              <w:rPr>
                <w:bCs/>
                <w:lang w:val="en-US"/>
              </w:rPr>
              <w:t>NICE</w:t>
            </w:r>
            <w:r>
              <w:rPr>
                <w:bCs/>
                <w:lang w:val="en-US"/>
              </w:rPr>
              <w:t>.</w:t>
            </w:r>
            <w:r>
              <w:t xml:space="preserve"> </w:t>
            </w:r>
            <w:r w:rsidRPr="00BE1162">
              <w:rPr>
                <w:bCs/>
                <w:lang w:val="en-US"/>
              </w:rPr>
              <w:t>National Institute for Health and Care Excellence</w:t>
            </w:r>
            <w:r>
              <w:rPr>
                <w:bCs/>
                <w:lang w:val="en-US"/>
              </w:rPr>
              <w:t xml:space="preserve">. </w:t>
            </w:r>
            <w:r w:rsidRPr="0071460C">
              <w:rPr>
                <w:bCs/>
                <w:lang w:val="en-US"/>
              </w:rPr>
              <w:t xml:space="preserve"> </w:t>
            </w:r>
            <w:hyperlink r:id="rId610" w:history="1">
              <w:r w:rsidRPr="0071460C">
                <w:rPr>
                  <w:bCs/>
                  <w:color w:val="0000FF"/>
                  <w:u w:val="single"/>
                  <w:lang w:val="en-US"/>
                </w:rPr>
                <w:t>www.nice.org.uk</w:t>
              </w:r>
            </w:hyperlink>
          </w:p>
        </w:tc>
        <w:tc>
          <w:tcPr>
            <w:tcW w:w="6735" w:type="dxa"/>
          </w:tcPr>
          <w:p w14:paraId="561AC801" w14:textId="77777777" w:rsidR="00A40C99" w:rsidRPr="008202CA" w:rsidRDefault="00A40C99" w:rsidP="00A40C99">
            <w:pPr>
              <w:autoSpaceDE w:val="0"/>
              <w:autoSpaceDN w:val="0"/>
              <w:adjustRightInd w:val="0"/>
              <w:spacing w:before="60" w:after="60"/>
              <w:rPr>
                <w:rFonts w:cs="Arial"/>
                <w:lang w:val="en-US"/>
              </w:rPr>
            </w:pPr>
            <w:r w:rsidRPr="008202CA">
              <w:rPr>
                <w:rFonts w:cs="Arial"/>
                <w:lang w:val="en-US"/>
              </w:rPr>
              <w:t xml:space="preserve">Several relevant guidelines including </w:t>
            </w:r>
            <w:hyperlink r:id="rId611" w:history="1">
              <w:r w:rsidRPr="008202CA">
                <w:rPr>
                  <w:rStyle w:val="Hyperlink"/>
                  <w:rFonts w:cs="Arial"/>
                  <w:lang w:val="en-US"/>
                </w:rPr>
                <w:t>Opioids for pain relief in palliative care</w:t>
              </w:r>
            </w:hyperlink>
            <w:r w:rsidRPr="008202CA">
              <w:rPr>
                <w:rFonts w:cs="Arial"/>
                <w:lang w:val="en-US"/>
              </w:rPr>
              <w:t xml:space="preserve">, </w:t>
            </w:r>
            <w:hyperlink r:id="rId612" w:history="1">
              <w:r w:rsidRPr="008202CA">
                <w:rPr>
                  <w:rStyle w:val="Hyperlink"/>
                  <w:rFonts w:cs="Arial"/>
                  <w:lang w:val="en-US"/>
                </w:rPr>
                <w:t>Care of dying adults in the last days of life</w:t>
              </w:r>
            </w:hyperlink>
            <w:r w:rsidRPr="008202CA">
              <w:rPr>
                <w:rFonts w:cs="Arial"/>
                <w:lang w:val="en-US"/>
              </w:rPr>
              <w:t xml:space="preserve">, and guidance on supportive and palliative care within guidelines on managing specific cancers, e.g. </w:t>
            </w:r>
            <w:hyperlink r:id="rId613" w:history="1">
              <w:r w:rsidRPr="008202CA">
                <w:rPr>
                  <w:rStyle w:val="Hyperlink"/>
                  <w:rFonts w:cs="Arial"/>
                  <w:lang w:val="en-US"/>
                </w:rPr>
                <w:t>lung cancer</w:t>
              </w:r>
            </w:hyperlink>
            <w:r w:rsidRPr="008202CA">
              <w:rPr>
                <w:rFonts w:cs="Arial"/>
                <w:lang w:val="en-US"/>
              </w:rPr>
              <w:t xml:space="preserve">, </w:t>
            </w:r>
            <w:hyperlink r:id="rId614" w:history="1">
              <w:r w:rsidRPr="008202CA">
                <w:rPr>
                  <w:rStyle w:val="Hyperlink"/>
                  <w:rFonts w:cs="Arial"/>
                  <w:lang w:val="en-US"/>
                </w:rPr>
                <w:t>advanced breast cancer</w:t>
              </w:r>
            </w:hyperlink>
            <w:r w:rsidRPr="008202CA">
              <w:rPr>
                <w:rFonts w:cs="Arial"/>
                <w:lang w:val="en-US"/>
              </w:rPr>
              <w:t>.</w:t>
            </w:r>
          </w:p>
        </w:tc>
      </w:tr>
      <w:tr w:rsidR="00D97792" w:rsidRPr="008202CA" w14:paraId="56327C74" w14:textId="77777777" w:rsidTr="00F8270B">
        <w:tc>
          <w:tcPr>
            <w:tcW w:w="3153" w:type="dxa"/>
          </w:tcPr>
          <w:p w14:paraId="7437D32C" w14:textId="77777777" w:rsidR="00D97792" w:rsidRPr="008202CA" w:rsidRDefault="00D97792" w:rsidP="00930D45">
            <w:pPr>
              <w:numPr>
                <w:ilvl w:val="12"/>
                <w:numId w:val="0"/>
              </w:numPr>
              <w:spacing w:before="60" w:after="60"/>
              <w:rPr>
                <w:iCs/>
              </w:rPr>
            </w:pPr>
            <w:r w:rsidRPr="008202CA">
              <w:rPr>
                <w:rFonts w:cs="Arial"/>
              </w:rPr>
              <w:t xml:space="preserve">NICE Evidence search </w:t>
            </w:r>
            <w:hyperlink r:id="rId615" w:history="1">
              <w:r w:rsidRPr="008202CA">
                <w:rPr>
                  <w:rStyle w:val="Hyperlink"/>
                  <w:rFonts w:cs="Arial"/>
                </w:rPr>
                <w:t>www.evidence.nhs.uk</w:t>
              </w:r>
            </w:hyperlink>
          </w:p>
        </w:tc>
        <w:tc>
          <w:tcPr>
            <w:tcW w:w="6735" w:type="dxa"/>
          </w:tcPr>
          <w:p w14:paraId="1CAD440F" w14:textId="77777777" w:rsidR="00D97792" w:rsidRPr="008202CA" w:rsidRDefault="00D97792" w:rsidP="00C75A46">
            <w:pPr>
              <w:numPr>
                <w:ilvl w:val="12"/>
                <w:numId w:val="0"/>
              </w:numPr>
              <w:spacing w:before="60" w:after="60"/>
              <w:rPr>
                <w:rFonts w:cs="Arial"/>
              </w:rPr>
            </w:pPr>
            <w:r w:rsidRPr="008202CA">
              <w:rPr>
                <w:rFonts w:cs="Arial"/>
              </w:rPr>
              <w:t>Use the search box and include the search term palliative or cancer.</w:t>
            </w:r>
          </w:p>
          <w:p w14:paraId="3E18BDB4" w14:textId="77777777" w:rsidR="00D97792" w:rsidRPr="008202CA" w:rsidRDefault="00D97792" w:rsidP="00C75A46">
            <w:pPr>
              <w:numPr>
                <w:ilvl w:val="12"/>
                <w:numId w:val="0"/>
              </w:numPr>
              <w:spacing w:before="60" w:after="60"/>
              <w:rPr>
                <w:rFonts w:cs="Arial"/>
              </w:rPr>
            </w:pPr>
          </w:p>
        </w:tc>
      </w:tr>
      <w:tr w:rsidR="00D97792" w:rsidRPr="008202CA" w14:paraId="28BDB15D" w14:textId="77777777" w:rsidTr="00F8270B">
        <w:tc>
          <w:tcPr>
            <w:tcW w:w="3153" w:type="dxa"/>
          </w:tcPr>
          <w:p w14:paraId="69DD54B7" w14:textId="77777777" w:rsidR="00D97792" w:rsidRPr="008202CA" w:rsidRDefault="00D97792" w:rsidP="002155F0">
            <w:pPr>
              <w:autoSpaceDE w:val="0"/>
              <w:autoSpaceDN w:val="0"/>
              <w:adjustRightInd w:val="0"/>
              <w:spacing w:before="60" w:after="60"/>
              <w:rPr>
                <w:rFonts w:cs="Arial"/>
              </w:rPr>
            </w:pPr>
            <w:r w:rsidRPr="00FB141D">
              <w:rPr>
                <w:rFonts w:cs="Arial"/>
              </w:rPr>
              <w:t xml:space="preserve">Bibliographic databases e.g. </w:t>
            </w:r>
            <w:r w:rsidR="00294E92" w:rsidRPr="00DB5671">
              <w:rPr>
                <w:rFonts w:cs="Arial"/>
              </w:rPr>
              <w:t>Medline,</w:t>
            </w:r>
            <w:r w:rsidR="00294E92">
              <w:rPr>
                <w:rFonts w:cs="Arial"/>
              </w:rPr>
              <w:t xml:space="preserve"> Embase, Pubmed.</w:t>
            </w:r>
            <w:r w:rsidRPr="00DB5671">
              <w:rPr>
                <w:rFonts w:cs="Arial"/>
              </w:rPr>
              <w:t xml:space="preserve"> Cochrane Library</w:t>
            </w:r>
            <w:r w:rsidR="002155F0">
              <w:rPr>
                <w:rFonts w:cs="Arial"/>
              </w:rPr>
              <w:t xml:space="preserve">. </w:t>
            </w:r>
            <w:hyperlink r:id="rId616" w:history="1">
              <w:r w:rsidRPr="005123D2">
                <w:rPr>
                  <w:rStyle w:val="Hyperlink"/>
                  <w:rFonts w:cs="Arial"/>
                </w:rPr>
                <w:t>www.cochranelibrary.com/</w:t>
              </w:r>
            </w:hyperlink>
          </w:p>
        </w:tc>
        <w:tc>
          <w:tcPr>
            <w:tcW w:w="6735" w:type="dxa"/>
          </w:tcPr>
          <w:p w14:paraId="6B07E3DE" w14:textId="77777777" w:rsidR="00D97792" w:rsidRPr="008202CA" w:rsidRDefault="00D97792" w:rsidP="00C75A46">
            <w:pPr>
              <w:autoSpaceDE w:val="0"/>
              <w:autoSpaceDN w:val="0"/>
              <w:adjustRightInd w:val="0"/>
              <w:spacing w:before="60" w:after="60"/>
              <w:rPr>
                <w:rFonts w:cs="Arial"/>
                <w:lang w:val="en-US"/>
              </w:rPr>
            </w:pPr>
            <w:r w:rsidRPr="008202CA">
              <w:rPr>
                <w:rFonts w:cs="Arial"/>
                <w:iCs/>
              </w:rPr>
              <w:t>Suggested terms: PALLIATIVE TREATMENT, PALLIATIVE-CARE.</w:t>
            </w:r>
          </w:p>
        </w:tc>
      </w:tr>
      <w:tr w:rsidR="00F8270B" w:rsidRPr="008202CA" w14:paraId="09DCC45D" w14:textId="77777777" w:rsidTr="00F8270B">
        <w:tc>
          <w:tcPr>
            <w:tcW w:w="3153" w:type="dxa"/>
          </w:tcPr>
          <w:p w14:paraId="1049FE0D" w14:textId="77777777" w:rsidR="00F8270B" w:rsidRPr="00503294" w:rsidRDefault="00F8270B" w:rsidP="004E28C4">
            <w:pPr>
              <w:autoSpaceDE w:val="0"/>
              <w:autoSpaceDN w:val="0"/>
              <w:adjustRightInd w:val="0"/>
              <w:spacing w:before="60" w:after="60"/>
            </w:pPr>
            <w:r>
              <w:t xml:space="preserve">Trip Database. John Brassey (editor). </w:t>
            </w:r>
            <w:hyperlink r:id="rId617" w:history="1">
              <w:r w:rsidRPr="006D6EA8">
                <w:rPr>
                  <w:rStyle w:val="Hyperlink"/>
                </w:rPr>
                <w:t>www.tripdatabase.com/</w:t>
              </w:r>
            </w:hyperlink>
          </w:p>
        </w:tc>
        <w:tc>
          <w:tcPr>
            <w:tcW w:w="6735" w:type="dxa"/>
          </w:tcPr>
          <w:p w14:paraId="01A3F438" w14:textId="77777777" w:rsidR="00F8270B" w:rsidRPr="00FB0D1D" w:rsidRDefault="00F8270B" w:rsidP="004E28C4">
            <w:pPr>
              <w:pStyle w:val="BodyText2"/>
              <w:spacing w:before="60" w:after="60" w:line="276" w:lineRule="auto"/>
              <w:rPr>
                <w:rFonts w:cs="Arial"/>
                <w:lang w:val="en-US"/>
              </w:rPr>
            </w:pPr>
            <w:r w:rsidRPr="00503294">
              <w:rPr>
                <w:rFonts w:cs="Arial"/>
                <w:lang w:val="en-US"/>
              </w:rPr>
              <w:t>Clinical search engine to find high-quality research evidence.</w:t>
            </w:r>
            <w:r>
              <w:rPr>
                <w:rFonts w:cs="Arial"/>
                <w:lang w:val="en-US"/>
              </w:rPr>
              <w:t xml:space="preserve"> </w:t>
            </w:r>
            <w:r w:rsidRPr="00503294">
              <w:rPr>
                <w:rFonts w:cs="Arial"/>
                <w:lang w:val="en-US"/>
              </w:rPr>
              <w:t>Can register for free for additional functionality</w:t>
            </w:r>
            <w:r>
              <w:rPr>
                <w:rFonts w:cs="Arial"/>
                <w:lang w:val="en-US"/>
              </w:rPr>
              <w:t>.</w:t>
            </w:r>
          </w:p>
        </w:tc>
      </w:tr>
      <w:tr w:rsidR="00F8270B" w:rsidRPr="008202CA" w14:paraId="2337D93C" w14:textId="77777777" w:rsidTr="00F8270B">
        <w:tc>
          <w:tcPr>
            <w:tcW w:w="3153" w:type="dxa"/>
          </w:tcPr>
          <w:p w14:paraId="7565EA37" w14:textId="77777777" w:rsidR="00F8270B" w:rsidRPr="00327B97" w:rsidRDefault="00F8270B" w:rsidP="00930D45">
            <w:pPr>
              <w:pStyle w:val="BodyText2"/>
              <w:spacing w:before="60" w:after="60" w:line="276" w:lineRule="auto"/>
            </w:pPr>
            <w:r w:rsidRPr="0040439D">
              <w:t>UKMi Discussion Group</w:t>
            </w:r>
            <w:r>
              <w:t>. E</w:t>
            </w:r>
            <w:r w:rsidRPr="0040439D">
              <w:t>compass (host)</w:t>
            </w:r>
            <w:r>
              <w:t xml:space="preserve">. </w:t>
            </w:r>
            <w:hyperlink r:id="rId618" w:history="1">
              <w:r w:rsidRPr="00497079">
                <w:rPr>
                  <w:rStyle w:val="Hyperlink"/>
                  <w:rFonts w:cs="Arial"/>
                </w:rPr>
                <w:t>http://list.ecompass.nl/listserv/cgi-bin/wa?A0=MI-UK</w:t>
              </w:r>
            </w:hyperlink>
          </w:p>
        </w:tc>
        <w:tc>
          <w:tcPr>
            <w:tcW w:w="6735" w:type="dxa"/>
          </w:tcPr>
          <w:p w14:paraId="61D741CB" w14:textId="77777777" w:rsidR="00F8270B" w:rsidRDefault="00F8270B" w:rsidP="004E28C4">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619" w:history="1">
              <w:r w:rsidRPr="00497079">
                <w:rPr>
                  <w:rStyle w:val="Hyperlink"/>
                  <w:rFonts w:cs="Arial"/>
                </w:rPr>
                <w:t>mi-uk-request@list.ecompass.nl</w:t>
              </w:r>
            </w:hyperlink>
            <w:r w:rsidRPr="00327B97">
              <w:rPr>
                <w:rFonts w:cs="Arial"/>
              </w:rPr>
              <w:t>)</w:t>
            </w:r>
            <w:r w:rsidR="00F45D66">
              <w:rPr>
                <w:rFonts w:cs="Arial"/>
              </w:rPr>
              <w:t>.</w:t>
            </w:r>
          </w:p>
          <w:p w14:paraId="1A03EA15" w14:textId="77777777" w:rsidR="00F45D66" w:rsidRDefault="00F45D66" w:rsidP="004E28C4">
            <w:pPr>
              <w:autoSpaceDE w:val="0"/>
              <w:autoSpaceDN w:val="0"/>
              <w:adjustRightInd w:val="0"/>
              <w:spacing w:before="60" w:after="60"/>
              <w:rPr>
                <w:rFonts w:cs="Arial"/>
              </w:rPr>
            </w:pPr>
            <w:r>
              <w:rPr>
                <w:rFonts w:cs="Arial"/>
              </w:rPr>
              <w:t xml:space="preserve">A </w:t>
            </w:r>
            <w:hyperlink r:id="rId620" w:history="1">
              <w:r w:rsidRPr="00CE7F88">
                <w:rPr>
                  <w:rStyle w:val="Hyperlink"/>
                  <w:rFonts w:cs="Arial"/>
                </w:rPr>
                <w:t>guide</w:t>
              </w:r>
            </w:hyperlink>
            <w:r>
              <w:rPr>
                <w:rFonts w:cs="Arial"/>
              </w:rPr>
              <w:t xml:space="preserve"> to using the UKMI Mailing list is available.</w:t>
            </w:r>
          </w:p>
        </w:tc>
      </w:tr>
      <w:tr w:rsidR="00A40C99" w:rsidRPr="008202CA" w14:paraId="74B72CCE" w14:textId="77777777" w:rsidTr="00FC4D2E">
        <w:trPr>
          <w:trHeight w:val="340"/>
          <w:tblHeader/>
        </w:trPr>
        <w:tc>
          <w:tcPr>
            <w:tcW w:w="9888" w:type="dxa"/>
            <w:gridSpan w:val="2"/>
            <w:shd w:val="clear" w:color="auto" w:fill="E6E6E6"/>
          </w:tcPr>
          <w:p w14:paraId="30958FB7" w14:textId="77777777" w:rsidR="00A40C99" w:rsidRPr="008202CA" w:rsidRDefault="00A40C99" w:rsidP="00A40C99">
            <w:pPr>
              <w:autoSpaceDE w:val="0"/>
              <w:autoSpaceDN w:val="0"/>
              <w:adjustRightInd w:val="0"/>
              <w:spacing w:before="60" w:after="60"/>
              <w:rPr>
                <w:rFonts w:cs="Arial"/>
                <w:b/>
                <w:bCs/>
              </w:rPr>
            </w:pPr>
            <w:r w:rsidRPr="008202CA">
              <w:rPr>
                <w:rFonts w:cs="Arial"/>
                <w:b/>
                <w:bCs/>
              </w:rPr>
              <w:t xml:space="preserve">Local resources </w:t>
            </w:r>
          </w:p>
        </w:tc>
      </w:tr>
      <w:tr w:rsidR="00A40C99" w:rsidRPr="008202CA" w14:paraId="3259F836" w14:textId="77777777" w:rsidTr="00FC4D2E">
        <w:trPr>
          <w:trHeight w:val="340"/>
        </w:trPr>
        <w:tc>
          <w:tcPr>
            <w:tcW w:w="3153" w:type="dxa"/>
          </w:tcPr>
          <w:p w14:paraId="323EC60F" w14:textId="77777777" w:rsidR="00A40C99" w:rsidRPr="008202CA" w:rsidRDefault="00A40C99" w:rsidP="005B2FF2">
            <w:pPr>
              <w:pStyle w:val="BodyText"/>
              <w:spacing w:before="60" w:after="60"/>
              <w:ind w:left="34"/>
              <w:rPr>
                <w:rFonts w:cs="Arial"/>
                <w:lang w:val="en-US"/>
              </w:rPr>
            </w:pPr>
            <w:r w:rsidRPr="008202CA">
              <w:rPr>
                <w:rFonts w:cs="Arial"/>
                <w:lang w:val="en-US"/>
              </w:rPr>
              <w:t>Trust Palliative Care team</w:t>
            </w:r>
          </w:p>
        </w:tc>
        <w:tc>
          <w:tcPr>
            <w:tcW w:w="6735" w:type="dxa"/>
          </w:tcPr>
          <w:p w14:paraId="2D410498" w14:textId="77777777" w:rsidR="00A40C99" w:rsidRPr="008202CA" w:rsidRDefault="00A40C99" w:rsidP="00A40C99">
            <w:pPr>
              <w:autoSpaceDE w:val="0"/>
              <w:autoSpaceDN w:val="0"/>
              <w:adjustRightInd w:val="0"/>
              <w:spacing w:before="60" w:after="60"/>
              <w:rPr>
                <w:rFonts w:cs="Arial"/>
                <w:iCs/>
              </w:rPr>
            </w:pPr>
          </w:p>
        </w:tc>
      </w:tr>
    </w:tbl>
    <w:p w14:paraId="70956E42" w14:textId="77777777" w:rsidR="00B72EB8" w:rsidRDefault="00B72EB8" w:rsidP="00C165D0">
      <w:pPr>
        <w:pStyle w:val="Heading4"/>
      </w:pPr>
    </w:p>
    <w:p w14:paraId="1EE60991" w14:textId="77777777" w:rsidR="00B72EB8" w:rsidRDefault="00B72EB8">
      <w:pPr>
        <w:spacing w:after="0" w:line="240" w:lineRule="auto"/>
        <w:rPr>
          <w:b/>
          <w:bCs/>
          <w:iCs/>
          <w:color w:val="0070C0"/>
          <w:sz w:val="28"/>
        </w:rPr>
      </w:pPr>
      <w:r>
        <w:br w:type="page"/>
      </w:r>
    </w:p>
    <w:p w14:paraId="409403E9" w14:textId="2FB3C700" w:rsidR="00A40C99" w:rsidRPr="008202CA" w:rsidRDefault="001E3EFA" w:rsidP="00C165D0">
      <w:pPr>
        <w:pStyle w:val="Heading4"/>
      </w:pPr>
      <w:r>
        <w:t>Answering the enquiry</w:t>
      </w:r>
    </w:p>
    <w:p w14:paraId="0966E8C0" w14:textId="77777777" w:rsidR="00A40C99" w:rsidRPr="00E60AC0" w:rsidRDefault="00A40C99" w:rsidP="004C69BB">
      <w:pPr>
        <w:pStyle w:val="ListParagraph"/>
        <w:numPr>
          <w:ilvl w:val="0"/>
          <w:numId w:val="15"/>
        </w:numPr>
        <w:spacing w:before="60" w:after="60"/>
        <w:ind w:left="714" w:hanging="357"/>
      </w:pPr>
      <w:r w:rsidRPr="00E60AC0">
        <w:t>Many uses of medicines within palliative care are off-label, but are based on current clinical practice.</w:t>
      </w:r>
    </w:p>
    <w:p w14:paraId="4BFBBED4" w14:textId="77777777" w:rsidR="00A40C99" w:rsidRPr="00E60AC0" w:rsidRDefault="00A40C99" w:rsidP="004C69BB">
      <w:pPr>
        <w:pStyle w:val="ListParagraph"/>
        <w:numPr>
          <w:ilvl w:val="0"/>
          <w:numId w:val="15"/>
        </w:numPr>
        <w:spacing w:before="60" w:after="60"/>
        <w:ind w:left="714" w:hanging="357"/>
      </w:pPr>
      <w:r w:rsidRPr="00E60AC0">
        <w:t>A patient’s condition can change rapidly so it is imperative that their response to drug therapy is monitored and assessed frequently.</w:t>
      </w:r>
    </w:p>
    <w:p w14:paraId="13D4A3E2" w14:textId="77777777" w:rsidR="00A40C99" w:rsidRPr="00E60AC0" w:rsidRDefault="00A40C99" w:rsidP="004C69BB">
      <w:pPr>
        <w:pStyle w:val="ListParagraph"/>
        <w:numPr>
          <w:ilvl w:val="0"/>
          <w:numId w:val="15"/>
        </w:numPr>
        <w:spacing w:before="60" w:after="60"/>
        <w:ind w:left="714" w:hanging="357"/>
      </w:pPr>
      <w:r w:rsidRPr="00E60AC0">
        <w:t>Always make one change at a time; then reassess to judge whether the change is helpful.</w:t>
      </w:r>
    </w:p>
    <w:p w14:paraId="5F9FD8E9" w14:textId="77777777" w:rsidR="00A40C99" w:rsidRPr="00E60AC0" w:rsidRDefault="00A40C99" w:rsidP="004C69BB">
      <w:pPr>
        <w:pStyle w:val="ListParagraph"/>
        <w:numPr>
          <w:ilvl w:val="0"/>
          <w:numId w:val="15"/>
        </w:numPr>
        <w:spacing w:before="60" w:after="60"/>
        <w:ind w:left="714" w:hanging="357"/>
      </w:pPr>
      <w:r w:rsidRPr="00E60AC0">
        <w:t>Equivalent doses between opioids are approximate and can differ greatly between resources so patients must always be monitored carefully and regularly if transferred to another opioid. Check several resources when deciding on an equivalent dose.</w:t>
      </w:r>
    </w:p>
    <w:p w14:paraId="12514B3F" w14:textId="77777777" w:rsidR="00A40C99" w:rsidRPr="008202CA" w:rsidRDefault="00A40C99" w:rsidP="004C69BB">
      <w:pPr>
        <w:pStyle w:val="ListParagraph"/>
        <w:numPr>
          <w:ilvl w:val="0"/>
          <w:numId w:val="15"/>
        </w:numPr>
        <w:spacing w:before="60" w:after="60"/>
        <w:ind w:left="714" w:hanging="357"/>
      </w:pPr>
      <w:r w:rsidRPr="00432714">
        <w:t>Always have calculations checked.</w:t>
      </w:r>
      <w:r>
        <w:t xml:space="preserve"> </w:t>
      </w:r>
      <w:r w:rsidRPr="00E60AC0">
        <w:t>Calculation errors involving opioid dose conversions are commonly reported to the UKMi IRMIS database. The UKMi Clinical Governance Working Group strongl</w:t>
      </w:r>
      <w:r w:rsidRPr="00EB386F">
        <w:t>y</w:t>
      </w:r>
      <w:r w:rsidRPr="008202CA">
        <w:t xml:space="preserve"> </w:t>
      </w:r>
      <w:hyperlink r:id="rId621" w:history="1">
        <w:r w:rsidRPr="008202CA">
          <w:rPr>
            <w:rStyle w:val="Hyperlink"/>
          </w:rPr>
          <w:t>recommends</w:t>
        </w:r>
      </w:hyperlink>
      <w:r w:rsidRPr="008202CA">
        <w:t>:</w:t>
      </w:r>
    </w:p>
    <w:p w14:paraId="53C0793E" w14:textId="77777777" w:rsidR="00A40C99" w:rsidRPr="007B2DA3" w:rsidRDefault="00A40C99" w:rsidP="004C69BB">
      <w:pPr>
        <w:numPr>
          <w:ilvl w:val="1"/>
          <w:numId w:val="4"/>
        </w:numPr>
        <w:tabs>
          <w:tab w:val="num" w:pos="1134"/>
        </w:tabs>
        <w:spacing w:after="0" w:line="240" w:lineRule="auto"/>
        <w:ind w:left="1071" w:hanging="357"/>
      </w:pPr>
      <w:r w:rsidRPr="007B2DA3">
        <w:t>Have all calculations checked by an independent person.</w:t>
      </w:r>
    </w:p>
    <w:p w14:paraId="19F812B2" w14:textId="77777777" w:rsidR="00A40C99" w:rsidRPr="007B2DA3" w:rsidRDefault="00A40C99" w:rsidP="004C69BB">
      <w:pPr>
        <w:numPr>
          <w:ilvl w:val="1"/>
          <w:numId w:val="4"/>
        </w:numPr>
        <w:tabs>
          <w:tab w:val="num" w:pos="1134"/>
        </w:tabs>
        <w:spacing w:after="0" w:line="240" w:lineRule="auto"/>
        <w:ind w:left="1071" w:hanging="357"/>
      </w:pPr>
      <w:r w:rsidRPr="007B2DA3">
        <w:t xml:space="preserve">Do not be pressured into answering enquiries requiring calculations within an unrealistic timescale. </w:t>
      </w:r>
    </w:p>
    <w:p w14:paraId="5CF201F7" w14:textId="77777777" w:rsidR="00A40C99" w:rsidRPr="007B2DA3" w:rsidRDefault="00A40C99" w:rsidP="004C69BB">
      <w:pPr>
        <w:numPr>
          <w:ilvl w:val="1"/>
          <w:numId w:val="4"/>
        </w:numPr>
        <w:tabs>
          <w:tab w:val="num" w:pos="1134"/>
        </w:tabs>
        <w:spacing w:after="0" w:line="240" w:lineRule="auto"/>
        <w:ind w:left="1071" w:hanging="357"/>
      </w:pPr>
      <w:r w:rsidRPr="007B2DA3">
        <w:t>If no independent person is available to check a calculation, and delaying the answer would be detrimental to patient care, inform the enquirer that the calculation hasn’t been second checked, document this in the answer field, and obtain a retrospective second check as soon as possible.</w:t>
      </w:r>
    </w:p>
    <w:p w14:paraId="4B424FA0" w14:textId="77777777" w:rsidR="00A40C99" w:rsidRDefault="001E3EFA" w:rsidP="00C165D0">
      <w:pPr>
        <w:pStyle w:val="Heading4"/>
      </w:pPr>
      <w:r>
        <w:t>Keywords</w:t>
      </w:r>
      <w:r w:rsidR="00A40C99" w:rsidRPr="008E73A3">
        <w:t>:</w:t>
      </w:r>
      <w:r w:rsidR="00A40C99" w:rsidRPr="008202CA">
        <w:t xml:space="preserve"> </w:t>
      </w:r>
      <w:r w:rsidR="00A40C99" w:rsidRPr="00C07D00">
        <w:rPr>
          <w:b w:val="0"/>
          <w:color w:val="auto"/>
          <w:sz w:val="20"/>
        </w:rPr>
        <w:t>PALLIATIVE TREATMENT, drug name</w:t>
      </w:r>
    </w:p>
    <w:p w14:paraId="49F5805F" w14:textId="77777777" w:rsidR="00A40C99" w:rsidRDefault="00A40C99" w:rsidP="00A40C99">
      <w:r>
        <w:br w:type="page"/>
      </w:r>
    </w:p>
    <w:p w14:paraId="6A4A8EC8" w14:textId="77777777" w:rsidR="00A40C99" w:rsidRPr="00160849" w:rsidRDefault="00A40C99" w:rsidP="00EA25DC">
      <w:pPr>
        <w:pStyle w:val="Heading1"/>
      </w:pPr>
      <w:bookmarkStart w:id="88" w:name="_Toc349031302"/>
      <w:bookmarkStart w:id="89" w:name="_Toc50734141"/>
      <w:r w:rsidRPr="00160849">
        <w:t>Pharmaceutical</w:t>
      </w:r>
      <w:bookmarkEnd w:id="88"/>
      <w:bookmarkEnd w:id="89"/>
      <w:r w:rsidRPr="00160849">
        <w:fldChar w:fldCharType="begin"/>
      </w:r>
      <w:r w:rsidRPr="00160849">
        <w:rPr>
          <w:color w:val="FF0000"/>
          <w:sz w:val="28"/>
        </w:rPr>
        <w:instrText xml:space="preserve"> TC "</w:instrText>
      </w:r>
      <w:bookmarkStart w:id="90" w:name="_Toc349031303"/>
      <w:r w:rsidRPr="00160849">
        <w:instrText>Pharmaceutical</w:instrText>
      </w:r>
      <w:bookmarkEnd w:id="90"/>
      <w:r w:rsidRPr="00160849">
        <w:rPr>
          <w:color w:val="FF0000"/>
          <w:sz w:val="28"/>
        </w:rPr>
        <w:instrText xml:space="preserve">" \f C \l "1" </w:instrText>
      </w:r>
      <w:r w:rsidRPr="00160849">
        <w:fldChar w:fldCharType="end"/>
      </w:r>
      <w:r w:rsidRPr="00160849">
        <w:t xml:space="preserve"> </w:t>
      </w:r>
    </w:p>
    <w:p w14:paraId="4954796E" w14:textId="77777777" w:rsidR="00A40C99" w:rsidRPr="002A4C46" w:rsidRDefault="00A40C99" w:rsidP="00F8270B">
      <w:pPr>
        <w:spacing w:after="0"/>
        <w:rPr>
          <w:b/>
          <w:sz w:val="24"/>
          <w:szCs w:val="24"/>
        </w:rPr>
      </w:pPr>
      <w:r w:rsidRPr="002A4C46">
        <w:rPr>
          <w:b/>
          <w:sz w:val="24"/>
          <w:szCs w:val="24"/>
        </w:rPr>
        <w:t>There are four sections to this document:</w:t>
      </w:r>
    </w:p>
    <w:p w14:paraId="48C34495" w14:textId="77777777" w:rsidR="00A40C99" w:rsidRPr="00210D3A" w:rsidRDefault="00EE79D2" w:rsidP="00F8270B">
      <w:pPr>
        <w:spacing w:before="60" w:after="60"/>
      </w:pPr>
      <w:hyperlink w:anchor="_Enquiries_about_pharmaceutical" w:history="1">
        <w:r w:rsidR="00A40C99" w:rsidRPr="002A4C46">
          <w:rPr>
            <w:rStyle w:val="Hyperlink"/>
          </w:rPr>
          <w:t>Enquiries about pharmaceutical excipients</w:t>
        </w:r>
      </w:hyperlink>
      <w:r w:rsidR="00A40C99" w:rsidRPr="00210D3A">
        <w:t xml:space="preserve"> </w:t>
      </w:r>
    </w:p>
    <w:p w14:paraId="062AD6E2" w14:textId="77777777" w:rsidR="00A40C99" w:rsidRPr="00210D3A" w:rsidRDefault="00EE79D2" w:rsidP="00F8270B">
      <w:pPr>
        <w:spacing w:before="60" w:after="60"/>
      </w:pPr>
      <w:hyperlink w:anchor="_Enquiries_about_stability" w:history="1">
        <w:r w:rsidR="00A40C99" w:rsidRPr="002A4C46">
          <w:rPr>
            <w:rStyle w:val="Hyperlink"/>
          </w:rPr>
          <w:t>Enquiries about stability of refrigerated products at room temperature or frozen</w:t>
        </w:r>
      </w:hyperlink>
    </w:p>
    <w:p w14:paraId="34824BE8" w14:textId="77777777" w:rsidR="00A40C99" w:rsidRPr="00210D3A" w:rsidRDefault="00EE79D2" w:rsidP="00F8270B">
      <w:pPr>
        <w:spacing w:before="60" w:after="60"/>
      </w:pPr>
      <w:hyperlink w:anchor="_Enquiries_about_stability" w:history="1">
        <w:r w:rsidR="00A40C99" w:rsidRPr="002A4C46">
          <w:rPr>
            <w:rStyle w:val="Hyperlink"/>
          </w:rPr>
          <w:t>Enquiries about products in multi-compartment compliance aids (MCA), also known as monitored dosage systems (MDS)</w:t>
        </w:r>
      </w:hyperlink>
    </w:p>
    <w:p w14:paraId="05A6D8C7" w14:textId="77777777" w:rsidR="00A40C99" w:rsidRDefault="00EE79D2" w:rsidP="00F8270B">
      <w:pPr>
        <w:spacing w:before="60" w:after="60"/>
        <w:rPr>
          <w:rStyle w:val="Hyperlink"/>
        </w:rPr>
      </w:pPr>
      <w:hyperlink w:anchor="_Enquiries_about_extemporaneous" w:history="1">
        <w:r w:rsidR="00A40C99" w:rsidRPr="002A4C46">
          <w:rPr>
            <w:rStyle w:val="Hyperlink"/>
          </w:rPr>
          <w:t>Enquiries about extemporaneous preparation</w:t>
        </w:r>
      </w:hyperlink>
    </w:p>
    <w:p w14:paraId="6CD7076F" w14:textId="77777777" w:rsidR="00F8270B" w:rsidRPr="00F8270B" w:rsidRDefault="00F8270B" w:rsidP="00F8270B">
      <w:pPr>
        <w:spacing w:after="0"/>
        <w:rPr>
          <w:sz w:val="4"/>
        </w:rPr>
      </w:pPr>
    </w:p>
    <w:p w14:paraId="10450F8F" w14:textId="77777777" w:rsidR="00A40C99" w:rsidRPr="00160849" w:rsidRDefault="00A40C99" w:rsidP="00442737">
      <w:pPr>
        <w:pBdr>
          <w:top w:val="single" w:sz="4" w:space="1" w:color="auto"/>
          <w:left w:val="single" w:sz="4" w:space="4" w:color="auto"/>
          <w:bottom w:val="single" w:sz="4" w:space="0" w:color="auto"/>
          <w:right w:val="single" w:sz="4" w:space="4" w:color="auto"/>
        </w:pBdr>
        <w:spacing w:before="120"/>
        <w:rPr>
          <w:i/>
        </w:rPr>
      </w:pPr>
      <w:r>
        <w:rPr>
          <w:i/>
        </w:rPr>
        <w:t>NOTE:</w:t>
      </w:r>
      <w:r w:rsidRPr="00160849">
        <w:rPr>
          <w:i/>
        </w:rPr>
        <w:t xml:space="preserve"> If the enquiry concerns the advisability of cru</w:t>
      </w:r>
      <w:r w:rsidR="00B751C0">
        <w:rPr>
          <w:i/>
        </w:rPr>
        <w:t xml:space="preserve">shing tablets, opening capsules or </w:t>
      </w:r>
      <w:r w:rsidRPr="00160849">
        <w:rPr>
          <w:i/>
        </w:rPr>
        <w:t xml:space="preserve"> mixing medicines with food or drink, please refer to the ‘</w:t>
      </w:r>
      <w:hyperlink w:anchor="_Administration_of_medicines" w:history="1">
        <w:r w:rsidRPr="00501781">
          <w:rPr>
            <w:rStyle w:val="Hyperlink"/>
            <w:i/>
          </w:rPr>
          <w:t>Administration of medicines</w:t>
        </w:r>
      </w:hyperlink>
      <w:r w:rsidRPr="00160849">
        <w:rPr>
          <w:i/>
        </w:rPr>
        <w:t xml:space="preserve">’ </w:t>
      </w:r>
      <w:r w:rsidR="006C5EC2">
        <w:rPr>
          <w:rFonts w:cs="Arial"/>
          <w:i/>
        </w:rPr>
        <w:t xml:space="preserve">enquiry answering </w:t>
      </w:r>
      <w:r w:rsidR="00442737">
        <w:rPr>
          <w:i/>
        </w:rPr>
        <w:t>guideline</w:t>
      </w:r>
      <w:r w:rsidRPr="00160849">
        <w:rPr>
          <w:i/>
        </w:rPr>
        <w:t>. See also the ‘</w:t>
      </w:r>
      <w:hyperlink w:anchor="_Interactions_1" w:history="1">
        <w:r w:rsidRPr="00501781">
          <w:rPr>
            <w:rStyle w:val="Hyperlink"/>
            <w:i/>
          </w:rPr>
          <w:t>Interactions</w:t>
        </w:r>
      </w:hyperlink>
      <w:r w:rsidRPr="00160849">
        <w:rPr>
          <w:i/>
        </w:rPr>
        <w:t xml:space="preserve">’ </w:t>
      </w:r>
      <w:r w:rsidR="006C5EC2">
        <w:rPr>
          <w:rFonts w:cs="Arial"/>
          <w:i/>
        </w:rPr>
        <w:t xml:space="preserve">enquiry answering </w:t>
      </w:r>
      <w:r w:rsidR="00442737">
        <w:rPr>
          <w:i/>
        </w:rPr>
        <w:t>guideline</w:t>
      </w:r>
      <w:r w:rsidRPr="00160849">
        <w:rPr>
          <w:i/>
        </w:rPr>
        <w:t>. If the enquiry concerns the advisability of mixing injectable products in syringes or fluid bags, please refer to the ‘</w:t>
      </w:r>
      <w:hyperlink w:anchor="_Compatibility_of_intravenous" w:history="1">
        <w:r w:rsidRPr="00501781">
          <w:rPr>
            <w:rStyle w:val="Hyperlink"/>
            <w:i/>
          </w:rPr>
          <w:t>Compatibility of Intravenous Drugs</w:t>
        </w:r>
      </w:hyperlink>
      <w:r w:rsidRPr="00160849">
        <w:rPr>
          <w:i/>
        </w:rPr>
        <w:t>’ and ‘</w:t>
      </w:r>
      <w:hyperlink w:anchor="_Compatibility_of_subcutaneous" w:history="1">
        <w:r w:rsidRPr="00501781">
          <w:rPr>
            <w:rStyle w:val="Hyperlink"/>
            <w:i/>
          </w:rPr>
          <w:t>Compatibility of Subcutaneous Drugs</w:t>
        </w:r>
      </w:hyperlink>
      <w:r w:rsidRPr="00160849">
        <w:rPr>
          <w:i/>
        </w:rPr>
        <w:t xml:space="preserve">’ </w:t>
      </w:r>
      <w:r w:rsidR="006C5EC2">
        <w:rPr>
          <w:rFonts w:cs="Arial"/>
          <w:i/>
        </w:rPr>
        <w:t xml:space="preserve">enquiry answering </w:t>
      </w:r>
      <w:r w:rsidR="00442737">
        <w:rPr>
          <w:i/>
        </w:rPr>
        <w:t>guidelines</w:t>
      </w:r>
      <w:r w:rsidRPr="00160849">
        <w:rPr>
          <w:i/>
        </w:rPr>
        <w:t>.</w:t>
      </w:r>
    </w:p>
    <w:p w14:paraId="44729985" w14:textId="77777777" w:rsidR="00A40C99" w:rsidRPr="00954394" w:rsidRDefault="00A40C99" w:rsidP="005C3411">
      <w:pPr>
        <w:pStyle w:val="Heading5"/>
      </w:pPr>
      <w:bookmarkStart w:id="91" w:name="_Enquiries_about_pharmaceutical"/>
      <w:bookmarkEnd w:id="91"/>
      <w:r w:rsidRPr="00954394">
        <w:t>Enquiries about pharmaceutical excipients</w:t>
      </w:r>
    </w:p>
    <w:p w14:paraId="7B786279" w14:textId="77777777" w:rsidR="00A40C99" w:rsidRPr="00160849" w:rsidRDefault="001E3EFA" w:rsidP="00C165D0">
      <w:pPr>
        <w:pStyle w:val="Heading4"/>
      </w:pPr>
      <w:r>
        <w:t>Background information</w:t>
      </w:r>
      <w:r w:rsidR="00A40C99" w:rsidRPr="00160849">
        <w:t xml:space="preserve"> </w:t>
      </w:r>
    </w:p>
    <w:p w14:paraId="5466B005" w14:textId="77777777" w:rsidR="00A40C99" w:rsidRPr="00160849" w:rsidRDefault="00A40C99" w:rsidP="004C69BB">
      <w:pPr>
        <w:pStyle w:val="ListParagraph"/>
        <w:numPr>
          <w:ilvl w:val="0"/>
          <w:numId w:val="15"/>
        </w:numPr>
        <w:spacing w:before="60" w:after="60"/>
        <w:ind w:left="714" w:hanging="357"/>
      </w:pPr>
      <w:r w:rsidRPr="00160849">
        <w:t>What is the reason for asking about excipients? Does the patient have a known problem, or is one suspected?</w:t>
      </w:r>
    </w:p>
    <w:p w14:paraId="027B9799" w14:textId="77777777" w:rsidR="00A40C99" w:rsidRPr="00160849" w:rsidRDefault="00A40C99" w:rsidP="004C69BB">
      <w:pPr>
        <w:pStyle w:val="ListParagraph"/>
        <w:numPr>
          <w:ilvl w:val="0"/>
          <w:numId w:val="15"/>
        </w:numPr>
        <w:spacing w:before="60" w:after="60"/>
        <w:ind w:left="714" w:hanging="357"/>
      </w:pPr>
      <w:r w:rsidRPr="00160849">
        <w:t>What is the nature of any known or suspected reactions to excipients?</w:t>
      </w:r>
    </w:p>
    <w:p w14:paraId="5A736BA6" w14:textId="77777777" w:rsidR="00BE0E08" w:rsidRDefault="00A40C99" w:rsidP="004C69BB">
      <w:pPr>
        <w:pStyle w:val="ListParagraph"/>
        <w:numPr>
          <w:ilvl w:val="0"/>
          <w:numId w:val="15"/>
        </w:numPr>
        <w:spacing w:before="60" w:after="60"/>
        <w:ind w:left="714" w:hanging="357"/>
      </w:pPr>
      <w:r w:rsidRPr="00160849">
        <w:t xml:space="preserve">For patients experiencing intolerance to a </w:t>
      </w:r>
      <w:r w:rsidRPr="00935464">
        <w:t>product, how long has the patient been taking the medicine</w:t>
      </w:r>
      <w:r w:rsidR="0063274E">
        <w:t>?</w:t>
      </w:r>
      <w:r w:rsidRPr="00935464">
        <w:t xml:space="preserve"> </w:t>
      </w:r>
    </w:p>
    <w:p w14:paraId="18F59973" w14:textId="77777777" w:rsidR="00A40C99" w:rsidRPr="00935464" w:rsidRDefault="00A40C99" w:rsidP="004C69BB">
      <w:pPr>
        <w:pStyle w:val="ListParagraph"/>
        <w:numPr>
          <w:ilvl w:val="0"/>
          <w:numId w:val="15"/>
        </w:numPr>
        <w:spacing w:before="60" w:after="60"/>
        <w:ind w:left="714" w:hanging="357"/>
      </w:pPr>
      <w:r w:rsidRPr="00935464">
        <w:t xml:space="preserve">Is the patient taking other medicines? Has the patient had a similar reaction with another medicine, food or drink? It may be possible to rule out suspected problems with excipients if the patient has no problems already taking medicines, foods or drinks that contain these excipients. </w:t>
      </w:r>
    </w:p>
    <w:p w14:paraId="210C889A" w14:textId="77777777" w:rsidR="00A40C99" w:rsidRPr="00935464" w:rsidRDefault="00A40C99" w:rsidP="004C69BB">
      <w:pPr>
        <w:pStyle w:val="ListParagraph"/>
        <w:numPr>
          <w:ilvl w:val="0"/>
          <w:numId w:val="15"/>
        </w:numPr>
        <w:spacing w:before="60" w:after="60"/>
        <w:ind w:left="714" w:hanging="357"/>
      </w:pPr>
      <w:r w:rsidRPr="00935464">
        <w:t xml:space="preserve">For enquiries about lactose or sodium content, an assessment of the total quantity provided by all of the patient’s medicines can indicate the likelihood of a significant problem occurring. </w:t>
      </w:r>
    </w:p>
    <w:p w14:paraId="78E13BC8" w14:textId="77777777" w:rsidR="00A40C99" w:rsidRPr="00210D3A" w:rsidRDefault="00A40C99" w:rsidP="00602C83">
      <w:pPr>
        <w:pStyle w:val="ListParagraph"/>
        <w:numPr>
          <w:ilvl w:val="0"/>
          <w:numId w:val="15"/>
        </w:numPr>
        <w:spacing w:before="60" w:after="0"/>
        <w:ind w:left="714" w:hanging="357"/>
        <w:rPr>
          <w:i/>
        </w:rPr>
      </w:pPr>
      <w:r w:rsidRPr="003347CD">
        <w:t>For enquiries about</w:t>
      </w:r>
      <w:r w:rsidRPr="00210D3A">
        <w:rPr>
          <w:i/>
        </w:rPr>
        <w:t xml:space="preserve"> </w:t>
      </w:r>
      <w:r w:rsidRPr="00210D3A">
        <w:rPr>
          <w:b/>
          <w:i/>
        </w:rPr>
        <w:t>natural rubber latex allergy</w:t>
      </w:r>
      <w:r w:rsidRPr="00210D3A">
        <w:rPr>
          <w:i/>
        </w:rPr>
        <w:t>:</w:t>
      </w:r>
    </w:p>
    <w:p w14:paraId="73BF5E91" w14:textId="77777777" w:rsidR="00A40C99" w:rsidRPr="00935464" w:rsidRDefault="00A40C99" w:rsidP="00217423">
      <w:pPr>
        <w:numPr>
          <w:ilvl w:val="1"/>
          <w:numId w:val="4"/>
        </w:numPr>
        <w:tabs>
          <w:tab w:val="num" w:pos="1134"/>
        </w:tabs>
        <w:spacing w:after="0" w:line="240" w:lineRule="auto"/>
        <w:ind w:left="1071" w:hanging="357"/>
      </w:pPr>
      <w:r w:rsidRPr="00935464">
        <w:t>Obtain a full description of what happens when the patient is exposed to natural rubber latex.</w:t>
      </w:r>
    </w:p>
    <w:p w14:paraId="0F9BC4B5" w14:textId="77777777" w:rsidR="00A40C99" w:rsidRPr="00160849" w:rsidRDefault="00A40C99" w:rsidP="00217423">
      <w:pPr>
        <w:numPr>
          <w:ilvl w:val="1"/>
          <w:numId w:val="4"/>
        </w:numPr>
        <w:tabs>
          <w:tab w:val="num" w:pos="1134"/>
        </w:tabs>
        <w:spacing w:after="0" w:line="240" w:lineRule="auto"/>
        <w:ind w:left="1071" w:hanging="357"/>
      </w:pPr>
      <w:r w:rsidRPr="00160849">
        <w:t>Which products do they intend to use, including the brand name if possible, and why?</w:t>
      </w:r>
    </w:p>
    <w:p w14:paraId="65D61A1C" w14:textId="77777777" w:rsidR="00A40C99" w:rsidRPr="00210D3A" w:rsidRDefault="00A40C99" w:rsidP="00602C83">
      <w:pPr>
        <w:pStyle w:val="ListParagraph"/>
        <w:numPr>
          <w:ilvl w:val="0"/>
          <w:numId w:val="15"/>
        </w:numPr>
        <w:spacing w:before="60" w:after="0"/>
        <w:ind w:left="714" w:hanging="357"/>
        <w:rPr>
          <w:b/>
          <w:i/>
        </w:rPr>
      </w:pPr>
      <w:r w:rsidRPr="00210D3A">
        <w:rPr>
          <w:i/>
        </w:rPr>
        <w:t xml:space="preserve">For enquiries about </w:t>
      </w:r>
      <w:r w:rsidRPr="00210D3A">
        <w:rPr>
          <w:b/>
          <w:i/>
        </w:rPr>
        <w:t>products of animal origin</w:t>
      </w:r>
      <w:r w:rsidRPr="00210D3A">
        <w:rPr>
          <w:i/>
        </w:rPr>
        <w:t xml:space="preserve"> or </w:t>
      </w:r>
      <w:r w:rsidRPr="00210D3A">
        <w:rPr>
          <w:b/>
          <w:i/>
        </w:rPr>
        <w:t>suitability for patients with religious beliefs:</w:t>
      </w:r>
    </w:p>
    <w:p w14:paraId="61B49383" w14:textId="77777777" w:rsidR="00927EA7" w:rsidRDefault="00927EA7" w:rsidP="00217423">
      <w:pPr>
        <w:numPr>
          <w:ilvl w:val="1"/>
          <w:numId w:val="4"/>
        </w:numPr>
        <w:tabs>
          <w:tab w:val="num" w:pos="1134"/>
        </w:tabs>
        <w:spacing w:after="0" w:line="240" w:lineRule="auto"/>
        <w:ind w:left="1071" w:hanging="357"/>
      </w:pPr>
      <w:r w:rsidRPr="00160849">
        <w:t>Establish clearly which substances the patient obje</w:t>
      </w:r>
      <w:r>
        <w:t xml:space="preserve">cts to and the reason why; patients may wish to avoid animal products for religious, cultural or ethical reasons. </w:t>
      </w:r>
      <w:r w:rsidRPr="00813384">
        <w:rPr>
          <w:b/>
        </w:rPr>
        <w:t>NOTE:</w:t>
      </w:r>
      <w:r>
        <w:t xml:space="preserve"> How people adhere to religious teaching is a personal issue and may depend on many things. </w:t>
      </w:r>
    </w:p>
    <w:p w14:paraId="678C05A5" w14:textId="77777777" w:rsidR="00927EA7" w:rsidRDefault="00A40C99" w:rsidP="00217423">
      <w:pPr>
        <w:numPr>
          <w:ilvl w:val="1"/>
          <w:numId w:val="4"/>
        </w:numPr>
        <w:tabs>
          <w:tab w:val="num" w:pos="1134"/>
        </w:tabs>
        <w:spacing w:after="0" w:line="240" w:lineRule="auto"/>
        <w:ind w:left="1071" w:hanging="357"/>
      </w:pPr>
      <w:r w:rsidRPr="00160849">
        <w:t>What is the drug to be prescribed and why?</w:t>
      </w:r>
    </w:p>
    <w:p w14:paraId="01C16ADB" w14:textId="77777777" w:rsidR="00A40C99" w:rsidRPr="00160849" w:rsidRDefault="00A40C99" w:rsidP="00217423">
      <w:pPr>
        <w:numPr>
          <w:ilvl w:val="1"/>
          <w:numId w:val="4"/>
        </w:numPr>
        <w:tabs>
          <w:tab w:val="num" w:pos="1134"/>
        </w:tabs>
        <w:spacing w:after="0" w:line="240" w:lineRule="auto"/>
        <w:ind w:left="1071" w:hanging="357"/>
      </w:pPr>
      <w:r w:rsidRPr="00160849">
        <w:t>Which other medicines is the patient taking?</w:t>
      </w:r>
    </w:p>
    <w:p w14:paraId="742CF3DA" w14:textId="77777777" w:rsidR="00A40C99" w:rsidRPr="00160849" w:rsidRDefault="001E3EFA" w:rsidP="00C165D0">
      <w:pPr>
        <w:pStyle w:val="Heading4"/>
      </w:pPr>
      <w:r>
        <w:t>Resources</w:t>
      </w: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2"/>
        <w:gridCol w:w="6735"/>
      </w:tblGrid>
      <w:tr w:rsidR="00A40C99" w:rsidRPr="00160849" w14:paraId="381D8B1C" w14:textId="77777777" w:rsidTr="00217423">
        <w:trPr>
          <w:trHeight w:val="340"/>
        </w:trPr>
        <w:tc>
          <w:tcPr>
            <w:tcW w:w="3152" w:type="dxa"/>
            <w:tcBorders>
              <w:bottom w:val="single" w:sz="4" w:space="0" w:color="auto"/>
            </w:tcBorders>
          </w:tcPr>
          <w:p w14:paraId="7B93D70C" w14:textId="77777777" w:rsidR="00A40C99" w:rsidRPr="00160849" w:rsidRDefault="00A40C99" w:rsidP="00A40C99">
            <w:pPr>
              <w:autoSpaceDE w:val="0"/>
              <w:autoSpaceDN w:val="0"/>
              <w:adjustRightInd w:val="0"/>
              <w:spacing w:before="60" w:after="60"/>
              <w:rPr>
                <w:rFonts w:cs="Arial"/>
                <w:b/>
                <w:bCs/>
                <w:lang w:val="en-US"/>
              </w:rPr>
            </w:pPr>
            <w:r w:rsidRPr="00160849">
              <w:rPr>
                <w:rFonts w:cs="Arial"/>
                <w:b/>
                <w:bCs/>
                <w:lang w:val="en-US"/>
              </w:rPr>
              <w:t>Source</w:t>
            </w:r>
          </w:p>
        </w:tc>
        <w:tc>
          <w:tcPr>
            <w:tcW w:w="6735" w:type="dxa"/>
            <w:tcBorders>
              <w:bottom w:val="single" w:sz="4" w:space="0" w:color="auto"/>
            </w:tcBorders>
          </w:tcPr>
          <w:p w14:paraId="71ADEB01" w14:textId="77777777" w:rsidR="00A40C99" w:rsidRPr="00160849" w:rsidRDefault="00A40C99" w:rsidP="00A40C99">
            <w:pPr>
              <w:autoSpaceDE w:val="0"/>
              <w:autoSpaceDN w:val="0"/>
              <w:adjustRightInd w:val="0"/>
              <w:spacing w:before="60" w:after="60"/>
              <w:rPr>
                <w:rFonts w:cs="Arial"/>
                <w:b/>
                <w:bCs/>
                <w:lang w:val="en-US"/>
              </w:rPr>
            </w:pPr>
            <w:r w:rsidRPr="00160849">
              <w:rPr>
                <w:rFonts w:cs="Arial"/>
                <w:b/>
                <w:bCs/>
                <w:lang w:val="en-US"/>
              </w:rPr>
              <w:t>Notes</w:t>
            </w:r>
          </w:p>
        </w:tc>
      </w:tr>
      <w:tr w:rsidR="00A40C99" w:rsidRPr="00160849" w14:paraId="0D2AF481" w14:textId="77777777" w:rsidTr="00217423">
        <w:trPr>
          <w:trHeight w:val="340"/>
        </w:trPr>
        <w:tc>
          <w:tcPr>
            <w:tcW w:w="9887" w:type="dxa"/>
            <w:gridSpan w:val="2"/>
            <w:shd w:val="clear" w:color="auto" w:fill="E6E6E6"/>
          </w:tcPr>
          <w:p w14:paraId="606E93DA" w14:textId="77777777" w:rsidR="00A40C99" w:rsidRPr="00160849" w:rsidRDefault="00A40C99" w:rsidP="00A40C99">
            <w:pPr>
              <w:autoSpaceDE w:val="0"/>
              <w:autoSpaceDN w:val="0"/>
              <w:adjustRightInd w:val="0"/>
              <w:spacing w:before="60" w:after="60"/>
              <w:rPr>
                <w:rFonts w:cs="Arial"/>
              </w:rPr>
            </w:pPr>
            <w:r w:rsidRPr="00160849">
              <w:rPr>
                <w:rFonts w:cs="Arial"/>
                <w:b/>
                <w:bCs/>
              </w:rPr>
              <w:t>First-line resources</w:t>
            </w:r>
          </w:p>
        </w:tc>
      </w:tr>
      <w:tr w:rsidR="00A40C99" w:rsidRPr="00160849" w14:paraId="0C8546B1" w14:textId="77777777" w:rsidTr="00217423">
        <w:trPr>
          <w:trHeight w:val="340"/>
        </w:trPr>
        <w:tc>
          <w:tcPr>
            <w:tcW w:w="3152" w:type="dxa"/>
          </w:tcPr>
          <w:p w14:paraId="43F2B854" w14:textId="77777777" w:rsidR="00A40C99" w:rsidRPr="00160849" w:rsidRDefault="00A40C99" w:rsidP="00A40C99">
            <w:pPr>
              <w:spacing w:before="60" w:after="60"/>
              <w:rPr>
                <w:rFonts w:cs="Arial"/>
                <w:b/>
                <w:bCs/>
              </w:rPr>
            </w:pPr>
            <w:r>
              <w:rPr>
                <w:rFonts w:cs="Arial"/>
              </w:rPr>
              <w:t>In-house past enquiries.</w:t>
            </w:r>
          </w:p>
        </w:tc>
        <w:tc>
          <w:tcPr>
            <w:tcW w:w="6735" w:type="dxa"/>
          </w:tcPr>
          <w:p w14:paraId="51964296" w14:textId="77777777" w:rsidR="00A40C99" w:rsidRPr="00160849" w:rsidRDefault="00A40C99" w:rsidP="00A40C99">
            <w:pPr>
              <w:autoSpaceDE w:val="0"/>
              <w:autoSpaceDN w:val="0"/>
              <w:adjustRightInd w:val="0"/>
              <w:spacing w:before="60" w:after="60"/>
              <w:rPr>
                <w:rFonts w:cs="Arial"/>
              </w:rPr>
            </w:pPr>
          </w:p>
        </w:tc>
      </w:tr>
      <w:tr w:rsidR="00A40C99" w:rsidRPr="00160849" w14:paraId="6CCCD93F" w14:textId="77777777" w:rsidTr="00217423">
        <w:tc>
          <w:tcPr>
            <w:tcW w:w="3152" w:type="dxa"/>
          </w:tcPr>
          <w:p w14:paraId="6FF5B1BD" w14:textId="77777777" w:rsidR="00A40C99" w:rsidRPr="00935464" w:rsidRDefault="00D65BF3" w:rsidP="00A40C99">
            <w:pPr>
              <w:spacing w:before="60" w:after="60"/>
              <w:rPr>
                <w:rFonts w:cs="Arial"/>
                <w:bCs/>
                <w:lang w:val="sv-SE"/>
              </w:rPr>
            </w:pPr>
            <w:r>
              <w:rPr>
                <w:rFonts w:cs="Arial"/>
                <w:lang w:val="sv-SE"/>
              </w:rPr>
              <w:t xml:space="preserve">Relevant articles (including Medicines Q&amp;As) via </w:t>
            </w:r>
            <w:r w:rsidR="00A40C99" w:rsidRPr="00935464">
              <w:rPr>
                <w:rFonts w:cs="Arial"/>
                <w:lang w:val="sv-SE"/>
              </w:rPr>
              <w:t xml:space="preserve"> </w:t>
            </w:r>
            <w:hyperlink r:id="rId622" w:history="1">
              <w:r w:rsidR="00A40C99" w:rsidRPr="00935464">
                <w:rPr>
                  <w:rStyle w:val="Hyperlink"/>
                  <w:rFonts w:cs="Arial"/>
                </w:rPr>
                <w:t>www.sps.nhs.uk</w:t>
              </w:r>
            </w:hyperlink>
            <w:r w:rsidR="00A40C99" w:rsidRPr="00935464">
              <w:rPr>
                <w:rFonts w:cs="Arial"/>
                <w:color w:val="0000FF"/>
                <w:u w:val="single"/>
              </w:rPr>
              <w:t xml:space="preserve">  </w:t>
            </w:r>
            <w:r w:rsidR="00A40C99" w:rsidRPr="00935464">
              <w:rPr>
                <w:rFonts w:cs="Arial"/>
              </w:rPr>
              <w:t xml:space="preserve"> </w:t>
            </w:r>
          </w:p>
        </w:tc>
        <w:tc>
          <w:tcPr>
            <w:tcW w:w="6735" w:type="dxa"/>
          </w:tcPr>
          <w:p w14:paraId="3FB09DC4" w14:textId="77777777" w:rsidR="00A40C99" w:rsidRDefault="00A40C99" w:rsidP="00A40C99">
            <w:pPr>
              <w:autoSpaceDE w:val="0"/>
              <w:autoSpaceDN w:val="0"/>
              <w:adjustRightInd w:val="0"/>
              <w:spacing w:before="60" w:after="60"/>
              <w:rPr>
                <w:rFonts w:cs="Arial"/>
              </w:rPr>
            </w:pPr>
            <w:r w:rsidRPr="00160849">
              <w:rPr>
                <w:rFonts w:cs="Arial"/>
              </w:rPr>
              <w:t xml:space="preserve">Includes documents on gluten, lactose and sodium content of medicines. Also </w:t>
            </w:r>
            <w:r w:rsidRPr="006532F6">
              <w:rPr>
                <w:rFonts w:cs="Arial"/>
              </w:rPr>
              <w:t>information on halal medicines</w:t>
            </w:r>
            <w:r w:rsidR="0063274E">
              <w:rPr>
                <w:rFonts w:cs="Arial"/>
              </w:rPr>
              <w:t xml:space="preserve"> and </w:t>
            </w:r>
            <w:r w:rsidRPr="00160849">
              <w:rPr>
                <w:rFonts w:cs="Arial"/>
              </w:rPr>
              <w:t>excipients in toothpastes.</w:t>
            </w:r>
            <w:r w:rsidR="00667121">
              <w:rPr>
                <w:rFonts w:cs="Arial"/>
              </w:rPr>
              <w:t xml:space="preserve"> Relevant articles include:</w:t>
            </w:r>
          </w:p>
          <w:p w14:paraId="75A136A6" w14:textId="77777777" w:rsidR="00E744FE" w:rsidRPr="00E744FE" w:rsidRDefault="00EE79D2" w:rsidP="0063274E">
            <w:pPr>
              <w:pStyle w:val="ListParagraph"/>
              <w:numPr>
                <w:ilvl w:val="0"/>
                <w:numId w:val="7"/>
              </w:numPr>
              <w:autoSpaceDE w:val="0"/>
              <w:autoSpaceDN w:val="0"/>
              <w:adjustRightInd w:val="0"/>
              <w:spacing w:before="60" w:after="60"/>
              <w:ind w:left="357" w:hanging="357"/>
              <w:rPr>
                <w:bCs/>
              </w:rPr>
            </w:pPr>
            <w:hyperlink r:id="rId623" w:history="1">
              <w:r w:rsidR="00E744FE">
                <w:rPr>
                  <w:rStyle w:val="Hyperlink"/>
                  <w:bCs/>
                </w:rPr>
                <w:t>Handling questions about excipients</w:t>
              </w:r>
            </w:hyperlink>
          </w:p>
          <w:p w14:paraId="44BA8553" w14:textId="77777777" w:rsidR="0063274E" w:rsidRPr="0063274E" w:rsidRDefault="00EE79D2" w:rsidP="0063274E">
            <w:pPr>
              <w:pStyle w:val="ListParagraph"/>
              <w:numPr>
                <w:ilvl w:val="0"/>
                <w:numId w:val="7"/>
              </w:numPr>
              <w:autoSpaceDE w:val="0"/>
              <w:autoSpaceDN w:val="0"/>
              <w:adjustRightInd w:val="0"/>
              <w:spacing w:before="60" w:after="60"/>
              <w:ind w:left="357" w:hanging="357"/>
              <w:rPr>
                <w:bCs/>
              </w:rPr>
            </w:pPr>
            <w:hyperlink r:id="rId624" w:tooltip="Switching between liquid and tablet/capsule formulations – Which medicines require extra care?" w:history="1">
              <w:r w:rsidR="0063274E" w:rsidRPr="0063274E">
                <w:rPr>
                  <w:rStyle w:val="Hyperlink"/>
                  <w:bCs/>
                </w:rPr>
                <w:t>Switching between liquid and tablet/capsule formulations – Which medicines require extra care?</w:t>
              </w:r>
            </w:hyperlink>
          </w:p>
          <w:p w14:paraId="4299A748" w14:textId="77777777" w:rsidR="00602C83" w:rsidRPr="001F53C1" w:rsidRDefault="00EE79D2" w:rsidP="001F53C1">
            <w:pPr>
              <w:pStyle w:val="ListParagraph"/>
              <w:numPr>
                <w:ilvl w:val="0"/>
                <w:numId w:val="7"/>
              </w:numPr>
              <w:autoSpaceDE w:val="0"/>
              <w:autoSpaceDN w:val="0"/>
              <w:adjustRightInd w:val="0"/>
              <w:spacing w:before="60" w:after="60"/>
              <w:rPr>
                <w:rStyle w:val="Hyperlink"/>
              </w:rPr>
            </w:pPr>
            <w:hyperlink r:id="rId625" w:tooltip="What issues should be considered in patients with peanut allergy requiring a medicine containing soya?" w:history="1">
              <w:r w:rsidR="00602C83" w:rsidRPr="00060575">
                <w:rPr>
                  <w:rStyle w:val="Hyperlink"/>
                  <w:rFonts w:cs="Arial"/>
                  <w:bCs/>
                </w:rPr>
                <w:t>What issues should be considered in patients with peanut allergy requiring a medicine containing soya?</w:t>
              </w:r>
            </w:hyperlink>
          </w:p>
          <w:p w14:paraId="1BB33EBD" w14:textId="77777777" w:rsidR="00614C16" w:rsidRPr="00614C16" w:rsidRDefault="00EE79D2" w:rsidP="00614C16">
            <w:pPr>
              <w:pStyle w:val="ListParagraph"/>
              <w:numPr>
                <w:ilvl w:val="0"/>
                <w:numId w:val="7"/>
              </w:numPr>
              <w:autoSpaceDE w:val="0"/>
              <w:autoSpaceDN w:val="0"/>
              <w:adjustRightInd w:val="0"/>
              <w:spacing w:before="60" w:after="60"/>
              <w:rPr>
                <w:bCs/>
              </w:rPr>
            </w:pPr>
            <w:hyperlink r:id="rId626" w:history="1">
              <w:r w:rsidR="00614C16" w:rsidRPr="00614C16">
                <w:rPr>
                  <w:rStyle w:val="Hyperlink"/>
                  <w:bCs/>
                </w:rPr>
                <w:t>Vitamin D: Is there a licensed product suitable for a patient with peanut or soya allergy?</w:t>
              </w:r>
            </w:hyperlink>
          </w:p>
          <w:p w14:paraId="467A9A5F" w14:textId="77777777" w:rsidR="00602C83" w:rsidRPr="001F53C1" w:rsidRDefault="00EE79D2" w:rsidP="001F53C1">
            <w:pPr>
              <w:pStyle w:val="ListParagraph"/>
              <w:numPr>
                <w:ilvl w:val="0"/>
                <w:numId w:val="7"/>
              </w:numPr>
              <w:autoSpaceDE w:val="0"/>
              <w:autoSpaceDN w:val="0"/>
              <w:adjustRightInd w:val="0"/>
              <w:spacing w:before="60" w:after="60"/>
              <w:rPr>
                <w:rStyle w:val="Hyperlink"/>
                <w:rFonts w:cs="Arial"/>
                <w:bCs/>
              </w:rPr>
            </w:pPr>
            <w:hyperlink r:id="rId627" w:tooltip="What is the gluten content of medicines?" w:history="1">
              <w:r w:rsidR="00602C83" w:rsidRPr="00665896">
                <w:rPr>
                  <w:rStyle w:val="Hyperlink"/>
                  <w:rFonts w:cs="Arial"/>
                  <w:bCs/>
                </w:rPr>
                <w:t>What is the gluten content of medicines?</w:t>
              </w:r>
            </w:hyperlink>
          </w:p>
          <w:p w14:paraId="688113D0" w14:textId="77777777" w:rsidR="00602C83" w:rsidRPr="001F53C1" w:rsidRDefault="00EE79D2" w:rsidP="001F53C1">
            <w:pPr>
              <w:pStyle w:val="ListParagraph"/>
              <w:numPr>
                <w:ilvl w:val="0"/>
                <w:numId w:val="7"/>
              </w:numPr>
              <w:autoSpaceDE w:val="0"/>
              <w:autoSpaceDN w:val="0"/>
              <w:adjustRightInd w:val="0"/>
              <w:spacing w:before="60" w:after="60"/>
              <w:rPr>
                <w:rStyle w:val="Hyperlink"/>
                <w:rFonts w:cs="Arial"/>
                <w:bCs/>
              </w:rPr>
            </w:pPr>
            <w:hyperlink r:id="rId628" w:tooltip="What factors to consider when advising on medicines suitable for a Halal diet?" w:history="1">
              <w:r w:rsidR="00602C83" w:rsidRPr="00060575">
                <w:rPr>
                  <w:rStyle w:val="Hyperlink"/>
                  <w:rFonts w:cs="Arial"/>
                  <w:bCs/>
                </w:rPr>
                <w:t>What factors to consider when advising on medicines suitable for a Halal diet?</w:t>
              </w:r>
            </w:hyperlink>
          </w:p>
          <w:p w14:paraId="3AE20295" w14:textId="77777777" w:rsidR="00A9475F" w:rsidRPr="001F53C1" w:rsidRDefault="00EE79D2" w:rsidP="001F53C1">
            <w:pPr>
              <w:pStyle w:val="ListParagraph"/>
              <w:numPr>
                <w:ilvl w:val="0"/>
                <w:numId w:val="7"/>
              </w:numPr>
              <w:autoSpaceDE w:val="0"/>
              <w:autoSpaceDN w:val="0"/>
              <w:adjustRightInd w:val="0"/>
              <w:spacing w:before="60" w:after="60"/>
              <w:rPr>
                <w:rStyle w:val="Hyperlink"/>
              </w:rPr>
            </w:pPr>
            <w:hyperlink r:id="rId629" w:tooltip="Can epoetin be used in Jehovah’s Witness patients in accordance with their beliefs?" w:history="1">
              <w:r w:rsidR="00A9475F" w:rsidRPr="00A9475F">
                <w:rPr>
                  <w:rStyle w:val="Hyperlink"/>
                  <w:rFonts w:cs="Arial"/>
                  <w:bCs/>
                </w:rPr>
                <w:t>Can epoetin be used in Jehovah’s Witness patients in accordance with their beliefs?</w:t>
              </w:r>
            </w:hyperlink>
          </w:p>
          <w:p w14:paraId="0B89D6D0" w14:textId="77777777" w:rsidR="00602C83" w:rsidRPr="001F53C1" w:rsidRDefault="00EE79D2" w:rsidP="001F53C1">
            <w:pPr>
              <w:pStyle w:val="ListParagraph"/>
              <w:numPr>
                <w:ilvl w:val="0"/>
                <w:numId w:val="7"/>
              </w:numPr>
              <w:autoSpaceDE w:val="0"/>
              <w:autoSpaceDN w:val="0"/>
              <w:adjustRightInd w:val="0"/>
              <w:spacing w:before="60" w:after="60"/>
              <w:rPr>
                <w:rStyle w:val="Hyperlink"/>
                <w:rFonts w:cs="Arial"/>
                <w:bCs/>
              </w:rPr>
            </w:pPr>
            <w:hyperlink r:id="rId630" w:tooltip="Excipients: What are the general considerations for vegan patients?" w:history="1">
              <w:r w:rsidR="00602C83" w:rsidRPr="00060575">
                <w:rPr>
                  <w:rStyle w:val="Hyperlink"/>
                  <w:rFonts w:cs="Arial"/>
                  <w:bCs/>
                </w:rPr>
                <w:t>Excipients: What are the general considerations for vegan patients?</w:t>
              </w:r>
            </w:hyperlink>
          </w:p>
          <w:p w14:paraId="4784A66B" w14:textId="77777777" w:rsidR="00B72EB8" w:rsidRPr="00B72EB8" w:rsidRDefault="00EE79D2" w:rsidP="00B72EB8">
            <w:pPr>
              <w:pStyle w:val="ListParagraph"/>
              <w:numPr>
                <w:ilvl w:val="0"/>
                <w:numId w:val="7"/>
              </w:numPr>
              <w:autoSpaceDE w:val="0"/>
              <w:autoSpaceDN w:val="0"/>
              <w:adjustRightInd w:val="0"/>
              <w:spacing w:before="60" w:after="60"/>
              <w:rPr>
                <w:bCs/>
              </w:rPr>
            </w:pPr>
            <w:hyperlink r:id="rId631" w:history="1">
              <w:r w:rsidR="00B72EB8" w:rsidRPr="00B72EB8">
                <w:rPr>
                  <w:rStyle w:val="Hyperlink"/>
                  <w:bCs/>
                </w:rPr>
                <w:t>Choosing an oral vitamin D preparation for vegetarians or vegans</w:t>
              </w:r>
            </w:hyperlink>
          </w:p>
          <w:p w14:paraId="7A690DA1" w14:textId="77777777" w:rsidR="00A9706E" w:rsidRPr="00A9706E" w:rsidRDefault="00EE79D2" w:rsidP="00A9706E">
            <w:pPr>
              <w:pStyle w:val="ListParagraph"/>
              <w:numPr>
                <w:ilvl w:val="0"/>
                <w:numId w:val="7"/>
              </w:numPr>
              <w:autoSpaceDE w:val="0"/>
              <w:autoSpaceDN w:val="0"/>
              <w:adjustRightInd w:val="0"/>
              <w:spacing w:before="60" w:after="60"/>
              <w:rPr>
                <w:bCs/>
              </w:rPr>
            </w:pPr>
            <w:hyperlink r:id="rId632" w:history="1">
              <w:r w:rsidR="00A9706E" w:rsidRPr="00A9706E">
                <w:rPr>
                  <w:rStyle w:val="Hyperlink"/>
                  <w:bCs/>
                </w:rPr>
                <w:t>Choosing a calcium and vitamin D preparation for vegetarians or vegans</w:t>
              </w:r>
            </w:hyperlink>
          </w:p>
          <w:p w14:paraId="2B3CC503" w14:textId="77777777" w:rsidR="00602C83" w:rsidRPr="001F53C1" w:rsidRDefault="00EE79D2" w:rsidP="001F53C1">
            <w:pPr>
              <w:pStyle w:val="ListParagraph"/>
              <w:numPr>
                <w:ilvl w:val="0"/>
                <w:numId w:val="7"/>
              </w:numPr>
              <w:autoSpaceDE w:val="0"/>
              <w:autoSpaceDN w:val="0"/>
              <w:adjustRightInd w:val="0"/>
              <w:spacing w:before="60" w:after="60"/>
              <w:rPr>
                <w:rStyle w:val="Hyperlink"/>
              </w:rPr>
            </w:pPr>
            <w:hyperlink r:id="rId633" w:tooltip="Ethanol content of inhalers – What is the significance?" w:history="1">
              <w:r w:rsidR="00602C83" w:rsidRPr="00665896">
                <w:rPr>
                  <w:rStyle w:val="Hyperlink"/>
                  <w:rFonts w:cs="Arial"/>
                  <w:bCs/>
                </w:rPr>
                <w:t>Ethanol content of inhalers – What is the significance?</w:t>
              </w:r>
            </w:hyperlink>
          </w:p>
          <w:p w14:paraId="555ED0BE" w14:textId="77777777" w:rsidR="00602C83" w:rsidRPr="001F53C1" w:rsidRDefault="00EE79D2" w:rsidP="001F53C1">
            <w:pPr>
              <w:pStyle w:val="ListParagraph"/>
              <w:numPr>
                <w:ilvl w:val="0"/>
                <w:numId w:val="7"/>
              </w:numPr>
              <w:autoSpaceDE w:val="0"/>
              <w:autoSpaceDN w:val="0"/>
              <w:adjustRightInd w:val="0"/>
              <w:spacing w:before="60" w:after="60"/>
              <w:rPr>
                <w:rStyle w:val="Hyperlink"/>
                <w:rFonts w:cs="Arial"/>
                <w:bCs/>
              </w:rPr>
            </w:pPr>
            <w:hyperlink r:id="rId634" w:tooltip="What factors need to be considered when prescribing for lactose intolerant adults?" w:history="1">
              <w:r w:rsidR="00602C83" w:rsidRPr="00665896">
                <w:rPr>
                  <w:rStyle w:val="Hyperlink"/>
                  <w:rFonts w:cs="Arial"/>
                  <w:bCs/>
                </w:rPr>
                <w:t>What factors need to be considered when prescribing for lactose intolerant adults?</w:t>
              </w:r>
            </w:hyperlink>
          </w:p>
          <w:p w14:paraId="6D1C5D8F" w14:textId="72469600" w:rsidR="00602C83" w:rsidRPr="001F53C1" w:rsidRDefault="00EE79D2" w:rsidP="00B72EB8">
            <w:pPr>
              <w:pStyle w:val="ListParagraph"/>
              <w:numPr>
                <w:ilvl w:val="0"/>
                <w:numId w:val="7"/>
              </w:numPr>
              <w:autoSpaceDE w:val="0"/>
              <w:autoSpaceDN w:val="0"/>
              <w:adjustRightInd w:val="0"/>
              <w:spacing w:before="60" w:after="60"/>
              <w:rPr>
                <w:rStyle w:val="Hyperlink"/>
              </w:rPr>
            </w:pPr>
            <w:hyperlink r:id="rId635" w:history="1">
              <w:r w:rsidR="00A9706E" w:rsidRPr="00A9706E">
                <w:rPr>
                  <w:rStyle w:val="Hyperlink"/>
                  <w:bCs/>
                </w:rPr>
                <w:t>Oral antihistamines – which are available in lactose-free formulations?</w:t>
              </w:r>
            </w:hyperlink>
            <w:r w:rsidR="00B72EB8" w:rsidRPr="001F53C1">
              <w:rPr>
                <w:rStyle w:val="Hyperlink"/>
              </w:rPr>
              <w:t xml:space="preserve"> </w:t>
            </w:r>
          </w:p>
          <w:p w14:paraId="743E2F0E" w14:textId="77777777" w:rsidR="00602C83" w:rsidRPr="001F53C1" w:rsidRDefault="00EE79D2" w:rsidP="001F53C1">
            <w:pPr>
              <w:pStyle w:val="ListParagraph"/>
              <w:numPr>
                <w:ilvl w:val="0"/>
                <w:numId w:val="7"/>
              </w:numPr>
              <w:autoSpaceDE w:val="0"/>
              <w:autoSpaceDN w:val="0"/>
              <w:adjustRightInd w:val="0"/>
              <w:spacing w:before="60" w:after="60"/>
              <w:rPr>
                <w:rStyle w:val="Hyperlink"/>
              </w:rPr>
            </w:pPr>
            <w:hyperlink r:id="rId636" w:tooltip="Is there a lactose-free hormone replacement therapy (HRT)?" w:history="1">
              <w:r w:rsidR="00602C83" w:rsidRPr="00665896">
                <w:rPr>
                  <w:rStyle w:val="Hyperlink"/>
                  <w:rFonts w:cs="Arial"/>
                  <w:bCs/>
                </w:rPr>
                <w:t>Is there a lactose-free hormone replacement therapy (HRT)?</w:t>
              </w:r>
            </w:hyperlink>
          </w:p>
          <w:p w14:paraId="6E0AEB3F" w14:textId="77777777" w:rsidR="00667121" w:rsidRPr="00B72EB8" w:rsidRDefault="00EE79D2" w:rsidP="00A9706E">
            <w:pPr>
              <w:pStyle w:val="ListParagraph"/>
              <w:numPr>
                <w:ilvl w:val="0"/>
                <w:numId w:val="7"/>
              </w:numPr>
              <w:autoSpaceDE w:val="0"/>
              <w:autoSpaceDN w:val="0"/>
              <w:adjustRightInd w:val="0"/>
              <w:spacing w:before="60" w:after="60"/>
              <w:rPr>
                <w:rStyle w:val="Hyperlink"/>
                <w:rFonts w:cs="Arial"/>
                <w:bCs/>
                <w:color w:val="auto"/>
                <w:u w:val="none"/>
              </w:rPr>
            </w:pPr>
            <w:hyperlink r:id="rId637" w:tooltip="What is the sodium content of medicines?" w:history="1">
              <w:r w:rsidR="00602C83" w:rsidRPr="00060575">
                <w:rPr>
                  <w:rStyle w:val="Hyperlink"/>
                  <w:rFonts w:cs="Arial"/>
                  <w:bCs/>
                </w:rPr>
                <w:t>What is the sodium content of medicines?</w:t>
              </w:r>
            </w:hyperlink>
          </w:p>
          <w:p w14:paraId="10A032E3" w14:textId="2E65396A" w:rsidR="00B72EB8" w:rsidRPr="00602C83" w:rsidRDefault="00EE79D2" w:rsidP="00A9706E">
            <w:pPr>
              <w:pStyle w:val="ListParagraph"/>
              <w:numPr>
                <w:ilvl w:val="0"/>
                <w:numId w:val="7"/>
              </w:numPr>
              <w:autoSpaceDE w:val="0"/>
              <w:autoSpaceDN w:val="0"/>
              <w:adjustRightInd w:val="0"/>
              <w:spacing w:before="60" w:after="60"/>
              <w:rPr>
                <w:rFonts w:cs="Arial"/>
                <w:bCs/>
              </w:rPr>
            </w:pPr>
            <w:hyperlink r:id="rId638" w:history="1">
              <w:r w:rsidR="00B72EB8" w:rsidRPr="00B72EB8">
                <w:rPr>
                  <w:rStyle w:val="Hyperlink"/>
                  <w:rFonts w:cs="Arial"/>
                  <w:bCs/>
                </w:rPr>
                <w:t>Considering sodium content of medicines</w:t>
              </w:r>
            </w:hyperlink>
          </w:p>
        </w:tc>
      </w:tr>
      <w:tr w:rsidR="00A40C99" w:rsidRPr="00160849" w14:paraId="08066C61" w14:textId="77777777" w:rsidTr="00217423">
        <w:tc>
          <w:tcPr>
            <w:tcW w:w="3152" w:type="dxa"/>
          </w:tcPr>
          <w:p w14:paraId="09B73B3A" w14:textId="77777777" w:rsidR="00A40C99" w:rsidRDefault="00CE091D" w:rsidP="00A40C99">
            <w:pPr>
              <w:autoSpaceDE w:val="0"/>
              <w:autoSpaceDN w:val="0"/>
              <w:adjustRightInd w:val="0"/>
              <w:spacing w:before="60" w:after="60"/>
              <w:rPr>
                <w:rStyle w:val="Hyperlink"/>
                <w:rFonts w:cs="Arial"/>
              </w:rPr>
            </w:pPr>
            <w:r>
              <w:rPr>
                <w:rFonts w:cs="Arial"/>
              </w:rPr>
              <w:t>British National Formulary. BMA and RPS.</w:t>
            </w:r>
            <w:r w:rsidR="00BD5B39">
              <w:rPr>
                <w:rFonts w:cs="Arial"/>
              </w:rPr>
              <w:t xml:space="preserve"> </w:t>
            </w:r>
            <w:hyperlink r:id="rId639" w:history="1">
              <w:r w:rsidR="00A40C99" w:rsidRPr="003B3C1F">
                <w:rPr>
                  <w:rStyle w:val="Hyperlink"/>
                  <w:rFonts w:cs="Arial"/>
                </w:rPr>
                <w:t>bnf.nice.org.uk/</w:t>
              </w:r>
            </w:hyperlink>
          </w:p>
          <w:p w14:paraId="5567E4EE" w14:textId="77777777" w:rsidR="00A40C99" w:rsidRPr="00160849" w:rsidRDefault="00CE091D" w:rsidP="00693036">
            <w:pPr>
              <w:autoSpaceDE w:val="0"/>
              <w:autoSpaceDN w:val="0"/>
              <w:adjustRightInd w:val="0"/>
              <w:spacing w:before="60" w:after="60"/>
              <w:rPr>
                <w:rFonts w:cs="Arial"/>
                <w:lang w:val="sv-SE"/>
              </w:rPr>
            </w:pPr>
            <w:r>
              <w:rPr>
                <w:rFonts w:cs="Arial"/>
                <w:lang w:val="sv-SE"/>
              </w:rPr>
              <w:t>British National Formulary</w:t>
            </w:r>
            <w:r w:rsidR="00693036">
              <w:rPr>
                <w:rFonts w:cs="Arial"/>
                <w:lang w:val="sv-SE"/>
              </w:rPr>
              <w:t>-for Children</w:t>
            </w:r>
            <w:r>
              <w:rPr>
                <w:rFonts w:cs="Arial"/>
                <w:lang w:val="sv-SE"/>
              </w:rPr>
              <w:t xml:space="preserve">. </w:t>
            </w:r>
            <w:r w:rsidR="00C202D3">
              <w:rPr>
                <w:rFonts w:cs="Arial"/>
                <w:lang w:val="sv-SE"/>
              </w:rPr>
              <w:t xml:space="preserve">BMA, RPSGB, RCPCH and NPPG. </w:t>
            </w:r>
            <w:hyperlink r:id="rId640" w:history="1">
              <w:r w:rsidR="00A40C99" w:rsidRPr="00CA73B5">
                <w:rPr>
                  <w:rStyle w:val="Hyperlink"/>
                </w:rPr>
                <w:t>bnfc.nice.org.uk</w:t>
              </w:r>
            </w:hyperlink>
          </w:p>
        </w:tc>
        <w:tc>
          <w:tcPr>
            <w:tcW w:w="6735" w:type="dxa"/>
          </w:tcPr>
          <w:p w14:paraId="0DC65588" w14:textId="77777777" w:rsidR="00A40C99" w:rsidRDefault="00A40C99" w:rsidP="00A40C99">
            <w:pPr>
              <w:autoSpaceDE w:val="0"/>
              <w:autoSpaceDN w:val="0"/>
              <w:adjustRightInd w:val="0"/>
              <w:spacing w:before="60" w:after="60"/>
              <w:rPr>
                <w:rFonts w:cs="Arial"/>
              </w:rPr>
            </w:pPr>
            <w:r w:rsidRPr="00160849">
              <w:rPr>
                <w:rFonts w:cs="Arial"/>
              </w:rPr>
              <w:t xml:space="preserve">The presence of selected excipients is noted. See </w:t>
            </w:r>
            <w:hyperlink r:id="rId641" w:history="1">
              <w:r w:rsidR="00665896" w:rsidRPr="00665896">
                <w:rPr>
                  <w:rStyle w:val="Hyperlink"/>
                  <w:rFonts w:cs="Arial"/>
                </w:rPr>
                <w:t>Guidance on prescribing</w:t>
              </w:r>
            </w:hyperlink>
            <w:r w:rsidR="00665896">
              <w:rPr>
                <w:rFonts w:cs="Arial"/>
              </w:rPr>
              <w:t xml:space="preserve"> </w:t>
            </w:r>
            <w:r w:rsidRPr="00160849">
              <w:rPr>
                <w:rFonts w:cs="Arial"/>
              </w:rPr>
              <w:t>section for details.</w:t>
            </w:r>
          </w:p>
          <w:p w14:paraId="0CCBF86F" w14:textId="77777777" w:rsidR="00B76827" w:rsidRPr="00160849" w:rsidRDefault="00B76827" w:rsidP="00A40C99">
            <w:pPr>
              <w:autoSpaceDE w:val="0"/>
              <w:autoSpaceDN w:val="0"/>
              <w:adjustRightInd w:val="0"/>
              <w:spacing w:before="60" w:after="60"/>
              <w:rPr>
                <w:rFonts w:cs="Arial"/>
              </w:rPr>
            </w:pPr>
            <w:r w:rsidRPr="00C43FD6">
              <w:rPr>
                <w:rFonts w:cs="Arial"/>
              </w:rPr>
              <w:t xml:space="preserve">See comments in </w:t>
            </w:r>
            <w:hyperlink r:id="rId642" w:history="1">
              <w:r w:rsidRPr="00C43FD6">
                <w:rPr>
                  <w:rStyle w:val="Hyperlink"/>
                  <w:rFonts w:cs="Arial"/>
                </w:rPr>
                <w:t>Tips, Hints and Limitations for use of Common MI Resources document</w:t>
              </w:r>
            </w:hyperlink>
            <w:r w:rsidRPr="00C43FD6">
              <w:rPr>
                <w:rFonts w:cs="Arial"/>
              </w:rPr>
              <w:t>.</w:t>
            </w:r>
          </w:p>
        </w:tc>
      </w:tr>
      <w:tr w:rsidR="00632279" w:rsidRPr="00160849" w14:paraId="27E74215" w14:textId="77777777" w:rsidTr="00217423">
        <w:tc>
          <w:tcPr>
            <w:tcW w:w="3152" w:type="dxa"/>
          </w:tcPr>
          <w:p w14:paraId="79788599" w14:textId="77777777" w:rsidR="00632279" w:rsidRPr="00160849" w:rsidRDefault="00632279" w:rsidP="00A40C99">
            <w:pPr>
              <w:autoSpaceDE w:val="0"/>
              <w:autoSpaceDN w:val="0"/>
              <w:adjustRightInd w:val="0"/>
              <w:spacing w:before="60" w:after="60"/>
              <w:rPr>
                <w:rFonts w:cs="Arial"/>
              </w:rPr>
            </w:pPr>
            <w:r>
              <w:rPr>
                <w:rFonts w:cs="Arial"/>
              </w:rPr>
              <w:t>Electronic Medicines Compendium (eMC). DataPharm Communications.</w:t>
            </w:r>
            <w:r w:rsidRPr="00160849">
              <w:rPr>
                <w:rFonts w:cs="Arial"/>
              </w:rPr>
              <w:t xml:space="preserve"> </w:t>
            </w:r>
            <w:hyperlink r:id="rId643" w:history="1">
              <w:r w:rsidRPr="00160849">
                <w:rPr>
                  <w:rFonts w:cs="Arial"/>
                  <w:color w:val="0000FF"/>
                  <w:u w:val="single"/>
                </w:rPr>
                <w:t>www.medicines.org.uk/emc</w:t>
              </w:r>
            </w:hyperlink>
            <w:r w:rsidRPr="00160849">
              <w:rPr>
                <w:rFonts w:cs="Arial"/>
              </w:rPr>
              <w:t xml:space="preserve"> </w:t>
            </w:r>
          </w:p>
        </w:tc>
        <w:tc>
          <w:tcPr>
            <w:tcW w:w="6735" w:type="dxa"/>
            <w:vMerge w:val="restart"/>
          </w:tcPr>
          <w:p w14:paraId="1FAA3FE9" w14:textId="77777777" w:rsidR="00A26E1D" w:rsidRDefault="00632279" w:rsidP="00A40C99">
            <w:pPr>
              <w:autoSpaceDE w:val="0"/>
              <w:autoSpaceDN w:val="0"/>
              <w:adjustRightInd w:val="0"/>
              <w:spacing w:before="60" w:after="60"/>
              <w:rPr>
                <w:rFonts w:cs="Arial"/>
                <w:lang w:val="en-US"/>
              </w:rPr>
            </w:pPr>
            <w:r w:rsidRPr="00160849">
              <w:rPr>
                <w:rFonts w:cs="Arial"/>
                <w:lang w:val="en-US"/>
              </w:rPr>
              <w:t xml:space="preserve">All excipients need to be declared on the labeling and in the SPC/PIL of injectable, topical or eye preparations. </w:t>
            </w:r>
          </w:p>
          <w:p w14:paraId="616294E6" w14:textId="77777777" w:rsidR="00632279" w:rsidRPr="00160849" w:rsidRDefault="00632279" w:rsidP="00A26E1D">
            <w:pPr>
              <w:autoSpaceDE w:val="0"/>
              <w:autoSpaceDN w:val="0"/>
              <w:adjustRightInd w:val="0"/>
              <w:spacing w:before="60" w:after="60"/>
              <w:rPr>
                <w:rFonts w:cs="Arial"/>
                <w:lang w:val="en-US"/>
              </w:rPr>
            </w:pPr>
            <w:r w:rsidRPr="00160849">
              <w:rPr>
                <w:rFonts w:cs="Arial"/>
                <w:lang w:val="en-US"/>
              </w:rPr>
              <w:t>Excipients known to have a recognised action or effect must be declared on the labeling of all other medicinal products. See</w:t>
            </w:r>
            <w:r w:rsidR="00A26E1D">
              <w:rPr>
                <w:rFonts w:cs="Arial"/>
                <w:lang w:val="en-US"/>
              </w:rPr>
              <w:t xml:space="preserve"> </w:t>
            </w:r>
            <w:hyperlink r:id="rId644" w:history="1">
              <w:r w:rsidR="00A26E1D" w:rsidRPr="00A26E1D">
                <w:rPr>
                  <w:rStyle w:val="Hyperlink"/>
                  <w:rFonts w:cs="Arial"/>
                  <w:lang w:val="en-US"/>
                </w:rPr>
                <w:t>European Commission Guideline</w:t>
              </w:r>
            </w:hyperlink>
            <w:r w:rsidR="00A26E1D">
              <w:rPr>
                <w:rFonts w:cs="Arial"/>
                <w:lang w:val="en-US"/>
              </w:rPr>
              <w:t xml:space="preserve"> ‘</w:t>
            </w:r>
            <w:r w:rsidR="00A26E1D" w:rsidRPr="00A26E1D">
              <w:rPr>
                <w:rFonts w:cs="Arial"/>
                <w:lang w:val="en-US"/>
              </w:rPr>
              <w:t xml:space="preserve">Excipients in the </w:t>
            </w:r>
            <w:r w:rsidR="00C87DE0" w:rsidRPr="00A26E1D">
              <w:rPr>
                <w:rFonts w:cs="Arial"/>
                <w:lang w:val="en-US"/>
              </w:rPr>
              <w:t>labeling</w:t>
            </w:r>
            <w:r w:rsidR="00A26E1D" w:rsidRPr="00A26E1D">
              <w:rPr>
                <w:rFonts w:cs="Arial"/>
                <w:lang w:val="en-US"/>
              </w:rPr>
              <w:t xml:space="preserve"> and package leaflet</w:t>
            </w:r>
            <w:r w:rsidR="00A26E1D">
              <w:rPr>
                <w:rFonts w:cs="Arial"/>
                <w:lang w:val="en-US"/>
              </w:rPr>
              <w:t xml:space="preserve"> </w:t>
            </w:r>
            <w:r w:rsidR="00A26E1D" w:rsidRPr="00A26E1D">
              <w:rPr>
                <w:rFonts w:cs="Arial"/>
                <w:lang w:val="en-US"/>
              </w:rPr>
              <w:t>of medicinal products for human use</w:t>
            </w:r>
            <w:r w:rsidR="00A26E1D">
              <w:rPr>
                <w:rFonts w:cs="Arial"/>
                <w:lang w:val="en-US"/>
              </w:rPr>
              <w:t xml:space="preserve">’ and </w:t>
            </w:r>
            <w:hyperlink r:id="rId645" w:history="1">
              <w:r w:rsidRPr="00160849">
                <w:rPr>
                  <w:rFonts w:cs="Arial"/>
                  <w:color w:val="0000FF"/>
                  <w:u w:val="single"/>
                  <w:lang w:val="en-US"/>
                </w:rPr>
                <w:t>EMA Guideline</w:t>
              </w:r>
            </w:hyperlink>
            <w:r w:rsidR="00A60DC7">
              <w:rPr>
                <w:rFonts w:cs="Arial"/>
                <w:lang w:val="en-US"/>
              </w:rPr>
              <w:t xml:space="preserve"> </w:t>
            </w:r>
            <w:r w:rsidR="00A60DC7" w:rsidRPr="00A60DC7">
              <w:rPr>
                <w:rFonts w:cs="Arial"/>
                <w:lang w:val="en-US"/>
              </w:rPr>
              <w:t xml:space="preserve">(Annex to the European Commission guideline on ‘Excipients in the </w:t>
            </w:r>
            <w:r w:rsidR="004F2B95" w:rsidRPr="00A60DC7">
              <w:rPr>
                <w:rFonts w:cs="Arial"/>
                <w:lang w:val="en-US"/>
              </w:rPr>
              <w:t>labeling</w:t>
            </w:r>
            <w:r w:rsidR="00A60DC7" w:rsidRPr="00A60DC7">
              <w:rPr>
                <w:rFonts w:cs="Arial"/>
                <w:lang w:val="en-US"/>
              </w:rPr>
              <w:t xml:space="preserve"> and package leaflet of medicinal pr</w:t>
            </w:r>
            <w:r w:rsidR="00A60DC7">
              <w:rPr>
                <w:rFonts w:cs="Arial"/>
                <w:lang w:val="en-US"/>
              </w:rPr>
              <w:t>oducts for human use’</w:t>
            </w:r>
            <w:r w:rsidR="00A60DC7" w:rsidRPr="00A60DC7">
              <w:rPr>
                <w:rFonts w:cs="Arial"/>
                <w:lang w:val="en-US"/>
              </w:rPr>
              <w:t>).</w:t>
            </w:r>
          </w:p>
          <w:p w14:paraId="1DF731CB" w14:textId="77777777" w:rsidR="00632279" w:rsidRDefault="00A60DC7" w:rsidP="00A60DC7">
            <w:pPr>
              <w:autoSpaceDE w:val="0"/>
              <w:autoSpaceDN w:val="0"/>
              <w:adjustRightInd w:val="0"/>
              <w:spacing w:before="60" w:after="60"/>
              <w:rPr>
                <w:rFonts w:cs="Arial"/>
                <w:lang w:val="en-US"/>
              </w:rPr>
            </w:pPr>
            <w:r>
              <w:rPr>
                <w:rFonts w:cs="Arial"/>
                <w:lang w:val="en-US"/>
              </w:rPr>
              <w:t>On EMC, u</w:t>
            </w:r>
            <w:r w:rsidR="00632279" w:rsidRPr="00160849">
              <w:rPr>
                <w:rFonts w:cs="Arial"/>
                <w:lang w:val="en-US"/>
              </w:rPr>
              <w:t xml:space="preserve">se Advanced search – ‘Search by section’ </w:t>
            </w:r>
            <w:r w:rsidR="00632279">
              <w:rPr>
                <w:rFonts w:cs="Arial"/>
                <w:lang w:val="en-US"/>
              </w:rPr>
              <w:t>– to find S</w:t>
            </w:r>
            <w:r w:rsidR="00632279" w:rsidRPr="00160849">
              <w:rPr>
                <w:rFonts w:cs="Arial"/>
                <w:lang w:val="en-US"/>
              </w:rPr>
              <w:t>PCs that contain, or do not contain, an excipient.</w:t>
            </w:r>
          </w:p>
          <w:p w14:paraId="2F3E045A" w14:textId="77777777" w:rsidR="00A26E1D" w:rsidRDefault="00A60DC7" w:rsidP="00A26E1D">
            <w:pPr>
              <w:autoSpaceDE w:val="0"/>
              <w:autoSpaceDN w:val="0"/>
              <w:adjustRightInd w:val="0"/>
              <w:spacing w:before="60" w:after="60"/>
              <w:rPr>
                <w:rFonts w:cs="Arial"/>
                <w:lang w:val="en-US"/>
              </w:rPr>
            </w:pPr>
            <w:r>
              <w:rPr>
                <w:rFonts w:cs="Arial"/>
                <w:lang w:val="en-US"/>
              </w:rPr>
              <w:t xml:space="preserve">MHRA website can only be searched by generic or brand name or PL number. </w:t>
            </w:r>
          </w:p>
          <w:p w14:paraId="7939AEBC" w14:textId="77777777" w:rsidR="00A60DC7" w:rsidRDefault="00A60DC7" w:rsidP="00A26E1D">
            <w:pPr>
              <w:autoSpaceDE w:val="0"/>
              <w:autoSpaceDN w:val="0"/>
              <w:adjustRightInd w:val="0"/>
              <w:spacing w:before="60" w:after="60"/>
              <w:rPr>
                <w:rFonts w:cs="Arial"/>
                <w:lang w:eastAsia="en-GB"/>
              </w:rPr>
            </w:pPr>
            <w:r w:rsidRPr="00160849">
              <w:rPr>
                <w:rFonts w:cs="Arial"/>
                <w:lang w:eastAsia="en-GB"/>
              </w:rPr>
              <w:t xml:space="preserve">Staff at the MHRA Information Centre can search the licensing database (Sentinel) to identify products that do not contain specific excipients. Email </w:t>
            </w:r>
            <w:hyperlink r:id="rId646" w:history="1">
              <w:r w:rsidRPr="00927EA7">
                <w:rPr>
                  <w:rStyle w:val="Hyperlink"/>
                </w:rPr>
                <w:t>informationservices@mhra.gov.uk</w:t>
              </w:r>
            </w:hyperlink>
            <w:r w:rsidRPr="00160849">
              <w:rPr>
                <w:rFonts w:cs="Arial"/>
                <w:lang w:eastAsia="en-GB"/>
              </w:rPr>
              <w:t xml:space="preserve"> – enquiries are answered within 20 working days.</w:t>
            </w:r>
          </w:p>
          <w:p w14:paraId="34F14B6C" w14:textId="77777777" w:rsidR="001A615F" w:rsidRPr="00160849" w:rsidRDefault="001A615F" w:rsidP="00A26E1D">
            <w:pPr>
              <w:autoSpaceDE w:val="0"/>
              <w:autoSpaceDN w:val="0"/>
              <w:adjustRightInd w:val="0"/>
              <w:spacing w:before="60" w:after="60"/>
              <w:rPr>
                <w:rFonts w:cs="Arial"/>
                <w:lang w:val="en-US"/>
              </w:rPr>
            </w:pPr>
            <w:r w:rsidRPr="00C43FD6">
              <w:rPr>
                <w:rFonts w:cs="Arial"/>
              </w:rPr>
              <w:t xml:space="preserve">See comments in </w:t>
            </w:r>
            <w:hyperlink r:id="rId647" w:history="1">
              <w:r w:rsidRPr="00C43FD6">
                <w:rPr>
                  <w:rStyle w:val="Hyperlink"/>
                  <w:rFonts w:cs="Arial"/>
                </w:rPr>
                <w:t>Tips, Hints and Limitations for use of Common MI Resources document</w:t>
              </w:r>
            </w:hyperlink>
            <w:r w:rsidRPr="00C43FD6">
              <w:rPr>
                <w:rFonts w:cs="Arial"/>
              </w:rPr>
              <w:t>.</w:t>
            </w:r>
          </w:p>
        </w:tc>
      </w:tr>
      <w:tr w:rsidR="00632279" w:rsidRPr="00160849" w14:paraId="11D06BD4" w14:textId="77777777" w:rsidTr="00217423">
        <w:tc>
          <w:tcPr>
            <w:tcW w:w="3152" w:type="dxa"/>
          </w:tcPr>
          <w:p w14:paraId="6DDEDCEB" w14:textId="77777777" w:rsidR="00632279" w:rsidRPr="00736F49" w:rsidRDefault="00632279" w:rsidP="00DF6B5B">
            <w:pPr>
              <w:autoSpaceDE w:val="0"/>
              <w:autoSpaceDN w:val="0"/>
              <w:adjustRightInd w:val="0"/>
              <w:spacing w:before="60" w:after="60"/>
              <w:rPr>
                <w:rFonts w:cs="Arial"/>
              </w:rPr>
            </w:pPr>
            <w:r w:rsidRPr="00736F49">
              <w:rPr>
                <w:rFonts w:cs="Arial"/>
              </w:rPr>
              <w:t xml:space="preserve">MHRA: Medicines &amp; Healthcare Regulatory Agency. </w:t>
            </w:r>
            <w:r w:rsidRPr="007107C7">
              <w:rPr>
                <w:rFonts w:cs="Arial"/>
              </w:rPr>
              <w:t>SPCs and PILs can be directly accessed via:</w:t>
            </w:r>
            <w:r w:rsidR="00DF6B5B">
              <w:rPr>
                <w:rFonts w:cs="Arial"/>
              </w:rPr>
              <w:t xml:space="preserve"> </w:t>
            </w:r>
            <w:hyperlink r:id="rId648" w:history="1">
              <w:r w:rsidRPr="00862118">
                <w:rPr>
                  <w:rStyle w:val="Hyperlink"/>
                  <w:rFonts w:cs="Arial"/>
                </w:rPr>
                <w:t>https://products.mhra.gov.uk</w:t>
              </w:r>
            </w:hyperlink>
          </w:p>
        </w:tc>
        <w:tc>
          <w:tcPr>
            <w:tcW w:w="6735" w:type="dxa"/>
            <w:vMerge/>
          </w:tcPr>
          <w:p w14:paraId="19CE138B" w14:textId="77777777" w:rsidR="00632279" w:rsidRPr="00736F49" w:rsidRDefault="00632279" w:rsidP="00AE45A6">
            <w:pPr>
              <w:autoSpaceDE w:val="0"/>
              <w:autoSpaceDN w:val="0"/>
              <w:adjustRightInd w:val="0"/>
              <w:spacing w:before="60" w:after="60"/>
              <w:rPr>
                <w:rFonts w:cs="Arial"/>
              </w:rPr>
            </w:pPr>
          </w:p>
        </w:tc>
      </w:tr>
    </w:tbl>
    <w:p w14:paraId="03C55D91" w14:textId="77777777" w:rsidR="00930D45" w:rsidRDefault="00930D45">
      <w:r>
        <w:br w:type="page"/>
      </w: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2"/>
        <w:gridCol w:w="6735"/>
      </w:tblGrid>
      <w:tr w:rsidR="00A40C99" w:rsidRPr="00160849" w14:paraId="2561C17D" w14:textId="77777777" w:rsidTr="00217423">
        <w:tc>
          <w:tcPr>
            <w:tcW w:w="3152" w:type="dxa"/>
          </w:tcPr>
          <w:p w14:paraId="45A323F8" w14:textId="77777777" w:rsidR="00A40C99" w:rsidRPr="00160849" w:rsidRDefault="00A40C99" w:rsidP="00A40C99">
            <w:pPr>
              <w:autoSpaceDE w:val="0"/>
              <w:autoSpaceDN w:val="0"/>
              <w:adjustRightInd w:val="0"/>
              <w:spacing w:before="60" w:after="60"/>
              <w:rPr>
                <w:rFonts w:cs="Arial"/>
                <w:lang w:val="sv-SE"/>
              </w:rPr>
            </w:pPr>
            <w:r w:rsidRPr="00160849">
              <w:rPr>
                <w:rFonts w:cs="Arial"/>
                <w:color w:val="000000"/>
              </w:rPr>
              <w:t>Manufacturers’ Medical Information departments.</w:t>
            </w:r>
          </w:p>
        </w:tc>
        <w:tc>
          <w:tcPr>
            <w:tcW w:w="6735" w:type="dxa"/>
          </w:tcPr>
          <w:p w14:paraId="1EA7C5F3" w14:textId="77777777" w:rsidR="00A40C99" w:rsidRPr="00160849" w:rsidRDefault="001F5A07" w:rsidP="00A40C99">
            <w:pPr>
              <w:autoSpaceDE w:val="0"/>
              <w:autoSpaceDN w:val="0"/>
              <w:adjustRightInd w:val="0"/>
              <w:spacing w:before="60" w:after="60"/>
              <w:rPr>
                <w:rFonts w:cs="Arial"/>
              </w:rPr>
            </w:pPr>
            <w:r w:rsidRPr="00204DFB">
              <w:rPr>
                <w:rFonts w:cs="Arial"/>
                <w:b/>
              </w:rPr>
              <w:t>NOTE</w:t>
            </w:r>
            <w:r>
              <w:rPr>
                <w:rFonts w:cs="Arial"/>
              </w:rPr>
              <w:t>: see QRMG guidance ‘</w:t>
            </w:r>
            <w:hyperlink r:id="rId649" w:tgtFrame="_blank" w:history="1">
              <w:r w:rsidRPr="00204DFB">
                <w:rPr>
                  <w:rStyle w:val="Hyperlink"/>
                  <w:rFonts w:cs="Arial"/>
                  <w:bCs/>
                </w:rPr>
                <w:t>How to Use Pharmaceutical Industry Medical Information Services</w:t>
              </w:r>
            </w:hyperlink>
            <w:r w:rsidRPr="00204DFB">
              <w:rPr>
                <w:rFonts w:cs="Arial"/>
              </w:rPr>
              <w:t>’</w:t>
            </w:r>
            <w:r>
              <w:rPr>
                <w:rFonts w:cs="Arial"/>
              </w:rPr>
              <w:t>.</w:t>
            </w:r>
            <w:r w:rsidRPr="00204DFB">
              <w:rPr>
                <w:rFonts w:cs="Arial"/>
              </w:rPr>
              <w:t> </w:t>
            </w:r>
          </w:p>
        </w:tc>
      </w:tr>
      <w:tr w:rsidR="00927EA7" w:rsidRPr="00160849" w14:paraId="3C15F384" w14:textId="77777777" w:rsidTr="00217423">
        <w:tc>
          <w:tcPr>
            <w:tcW w:w="3152" w:type="dxa"/>
          </w:tcPr>
          <w:p w14:paraId="32489374" w14:textId="77777777" w:rsidR="00927EA7" w:rsidRPr="00160849" w:rsidRDefault="00927EA7" w:rsidP="00DF6B5B">
            <w:pPr>
              <w:autoSpaceDE w:val="0"/>
              <w:autoSpaceDN w:val="0"/>
              <w:adjustRightInd w:val="0"/>
              <w:spacing w:before="60" w:after="60"/>
              <w:rPr>
                <w:rFonts w:cs="Arial"/>
                <w:color w:val="000000"/>
              </w:rPr>
            </w:pPr>
            <w:r w:rsidRPr="00927EA7">
              <w:rPr>
                <w:rFonts w:cs="Arial"/>
                <w:color w:val="000000"/>
              </w:rPr>
              <w:t>Public Health England</w:t>
            </w:r>
            <w:r w:rsidR="00DF6B5B">
              <w:rPr>
                <w:rFonts w:cs="Arial"/>
                <w:color w:val="000000"/>
              </w:rPr>
              <w:t xml:space="preserve">. </w:t>
            </w:r>
            <w:hyperlink r:id="rId650" w:history="1">
              <w:r w:rsidRPr="00927EA7">
                <w:rPr>
                  <w:rStyle w:val="Hyperlink"/>
                  <w:rFonts w:cs="Arial"/>
                </w:rPr>
                <w:t>www.gov.uk/government/organisations/public-health-england</w:t>
              </w:r>
            </w:hyperlink>
          </w:p>
        </w:tc>
        <w:tc>
          <w:tcPr>
            <w:tcW w:w="6735" w:type="dxa"/>
          </w:tcPr>
          <w:p w14:paraId="254DA814" w14:textId="77777777" w:rsidR="00927EA7" w:rsidRDefault="00927EA7" w:rsidP="00927EA7">
            <w:pPr>
              <w:autoSpaceDE w:val="0"/>
              <w:autoSpaceDN w:val="0"/>
              <w:adjustRightInd w:val="0"/>
              <w:spacing w:before="60" w:after="60"/>
              <w:rPr>
                <w:rFonts w:cs="Arial"/>
              </w:rPr>
            </w:pPr>
            <w:r>
              <w:rPr>
                <w:rFonts w:cs="Arial"/>
              </w:rPr>
              <w:t xml:space="preserve">Public Health England have produced a leaflet </w:t>
            </w:r>
            <w:r w:rsidRPr="00927EA7">
              <w:rPr>
                <w:rFonts w:cs="Arial"/>
              </w:rPr>
              <w:t>describing how and why porcine gelatine is used in vacci</w:t>
            </w:r>
            <w:r>
              <w:rPr>
                <w:rFonts w:cs="Arial"/>
              </w:rPr>
              <w:t xml:space="preserve">nes for immunisation programmes – see </w:t>
            </w:r>
            <w:hyperlink r:id="rId651" w:history="1">
              <w:r w:rsidRPr="00927EA7">
                <w:rPr>
                  <w:rStyle w:val="Hyperlink"/>
                  <w:rFonts w:cs="Arial"/>
                </w:rPr>
                <w:t>Vaccines and porcine gelatine</w:t>
              </w:r>
            </w:hyperlink>
            <w:r>
              <w:rPr>
                <w:rFonts w:cs="Arial"/>
              </w:rPr>
              <w:t xml:space="preserve">. Versions </w:t>
            </w:r>
            <w:r w:rsidRPr="00927EA7">
              <w:rPr>
                <w:rFonts w:cs="Arial"/>
              </w:rPr>
              <w:t xml:space="preserve">translated into </w:t>
            </w:r>
            <w:r w:rsidR="00C87DE0" w:rsidRPr="00927EA7">
              <w:rPr>
                <w:rFonts w:cs="Arial"/>
              </w:rPr>
              <w:t>Arabic</w:t>
            </w:r>
            <w:r w:rsidRPr="00927EA7">
              <w:rPr>
                <w:rFonts w:cs="Arial"/>
              </w:rPr>
              <w:t>, Bengali</w:t>
            </w:r>
            <w:r w:rsidR="0091519B">
              <w:rPr>
                <w:rFonts w:cs="Arial"/>
              </w:rPr>
              <w:t xml:space="preserve">, </w:t>
            </w:r>
            <w:r w:rsidR="0091519B" w:rsidRPr="0091519B">
              <w:rPr>
                <w:rFonts w:cs="Arial"/>
              </w:rPr>
              <w:t>Gujarati</w:t>
            </w:r>
            <w:r w:rsidR="0091519B">
              <w:rPr>
                <w:rFonts w:cs="Arial"/>
              </w:rPr>
              <w:t xml:space="preserve">, </w:t>
            </w:r>
            <w:r w:rsidR="0091519B" w:rsidRPr="0091519B">
              <w:rPr>
                <w:rFonts w:cs="Arial"/>
              </w:rPr>
              <w:t>Panjabi</w:t>
            </w:r>
            <w:r w:rsidRPr="00927EA7">
              <w:rPr>
                <w:rFonts w:cs="Arial"/>
              </w:rPr>
              <w:t xml:space="preserve"> and Urdu</w:t>
            </w:r>
            <w:r>
              <w:rPr>
                <w:rFonts w:cs="Arial"/>
              </w:rPr>
              <w:t xml:space="preserve"> are available.</w:t>
            </w:r>
            <w:r w:rsidRPr="00927EA7">
              <w:rPr>
                <w:rFonts w:cs="Arial"/>
              </w:rPr>
              <w:t xml:space="preserve">  </w:t>
            </w:r>
          </w:p>
          <w:p w14:paraId="2F35C010" w14:textId="77777777" w:rsidR="0091519B" w:rsidRPr="00160849" w:rsidRDefault="0091519B" w:rsidP="0091519B">
            <w:pPr>
              <w:autoSpaceDE w:val="0"/>
              <w:autoSpaceDN w:val="0"/>
              <w:adjustRightInd w:val="0"/>
              <w:spacing w:before="60" w:after="60"/>
              <w:rPr>
                <w:rFonts w:cs="Arial"/>
              </w:rPr>
            </w:pPr>
            <w:r>
              <w:rPr>
                <w:rFonts w:cs="Arial"/>
              </w:rPr>
              <w:t xml:space="preserve">A </w:t>
            </w:r>
            <w:r w:rsidRPr="0091519B">
              <w:rPr>
                <w:rFonts w:cs="Arial"/>
              </w:rPr>
              <w:t>‘</w:t>
            </w:r>
            <w:hyperlink r:id="rId652" w:history="1">
              <w:r w:rsidRPr="0091519B">
                <w:rPr>
                  <w:rStyle w:val="Hyperlink"/>
                  <w:rFonts w:cs="Arial"/>
                  <w:bCs/>
                </w:rPr>
                <w:t>Guide to the use of human and animal products in vaccines</w:t>
              </w:r>
            </w:hyperlink>
            <w:r w:rsidRPr="0091519B">
              <w:rPr>
                <w:rFonts w:cs="Arial"/>
                <w:bCs/>
              </w:rPr>
              <w:t>’ is also available</w:t>
            </w:r>
            <w:r>
              <w:rPr>
                <w:rFonts w:cs="Arial"/>
                <w:bCs/>
              </w:rPr>
              <w:t>’</w:t>
            </w:r>
            <w:r w:rsidRPr="0091519B">
              <w:rPr>
                <w:rFonts w:cs="Arial"/>
                <w:bCs/>
              </w:rPr>
              <w:t>.</w:t>
            </w:r>
          </w:p>
        </w:tc>
      </w:tr>
      <w:tr w:rsidR="00A40C99" w:rsidRPr="00160849" w14:paraId="26AFF104" w14:textId="77777777" w:rsidTr="00217423">
        <w:tc>
          <w:tcPr>
            <w:tcW w:w="3152" w:type="dxa"/>
          </w:tcPr>
          <w:p w14:paraId="312BD04B" w14:textId="77777777" w:rsidR="00A40C99" w:rsidRPr="00160849" w:rsidRDefault="00BF1706" w:rsidP="00A40C99">
            <w:pPr>
              <w:autoSpaceDE w:val="0"/>
              <w:autoSpaceDN w:val="0"/>
              <w:adjustRightInd w:val="0"/>
              <w:spacing w:before="60" w:after="60"/>
              <w:rPr>
                <w:rFonts w:cs="Arial"/>
                <w:i/>
                <w:lang w:val="sv-SE"/>
              </w:rPr>
            </w:pPr>
            <w:r w:rsidRPr="00FB141D">
              <w:rPr>
                <w:rFonts w:cs="Arial"/>
                <w:lang w:val="sv-SE"/>
              </w:rPr>
              <w:t>Martindale</w:t>
            </w:r>
            <w:r>
              <w:rPr>
                <w:rFonts w:cs="Arial"/>
                <w:lang w:val="sv-SE"/>
              </w:rPr>
              <w:t xml:space="preserve">, </w:t>
            </w:r>
            <w:r w:rsidRPr="00BF1706">
              <w:rPr>
                <w:rFonts w:cs="Arial"/>
                <w:lang w:val="sv-SE"/>
              </w:rPr>
              <w:t>the Complete Drug Reference</w:t>
            </w:r>
            <w:r>
              <w:rPr>
                <w:rFonts w:cs="Arial"/>
                <w:lang w:val="sv-SE"/>
              </w:rPr>
              <w:t xml:space="preserve">. </w:t>
            </w:r>
            <w:r w:rsidRPr="00FB141D">
              <w:rPr>
                <w:rFonts w:cs="Arial"/>
                <w:lang w:val="sv-SE"/>
              </w:rPr>
              <w:t xml:space="preserve"> </w:t>
            </w:r>
            <w:r>
              <w:rPr>
                <w:rFonts w:cs="Arial"/>
                <w:lang w:val="sv-SE"/>
              </w:rPr>
              <w:t xml:space="preserve">Brayfield, A. </w:t>
            </w:r>
            <w:r w:rsidRPr="00BF1706">
              <w:rPr>
                <w:rFonts w:cs="Arial"/>
                <w:lang w:val="sv-SE"/>
              </w:rPr>
              <w:t>Pharmaceutical Press</w:t>
            </w:r>
            <w:r>
              <w:rPr>
                <w:rFonts w:cs="Arial"/>
                <w:lang w:val="sv-SE"/>
              </w:rPr>
              <w:t xml:space="preserve">. </w:t>
            </w:r>
            <w:hyperlink r:id="rId653" w:history="1">
              <w:r w:rsidR="00DF6B5B" w:rsidRPr="00B90A1A">
                <w:rPr>
                  <w:rStyle w:val="Hyperlink"/>
                  <w:rFonts w:cs="Arial"/>
                  <w:lang w:val="sv-SE"/>
                </w:rPr>
                <w:t>www.medicinescomplete.com</w:t>
              </w:r>
            </w:hyperlink>
          </w:p>
        </w:tc>
        <w:tc>
          <w:tcPr>
            <w:tcW w:w="6735" w:type="dxa"/>
          </w:tcPr>
          <w:p w14:paraId="78E28FB4" w14:textId="77777777" w:rsidR="00A40C99" w:rsidRPr="00160849" w:rsidRDefault="00856B64" w:rsidP="00A40C99">
            <w:pPr>
              <w:autoSpaceDE w:val="0"/>
              <w:autoSpaceDN w:val="0"/>
              <w:adjustRightInd w:val="0"/>
              <w:spacing w:before="60" w:after="60"/>
              <w:rPr>
                <w:rFonts w:cs="Arial"/>
              </w:rPr>
            </w:pPr>
            <w:r>
              <w:rPr>
                <w:rFonts w:cs="Arial"/>
              </w:rPr>
              <w:t>See chapter ‘</w:t>
            </w:r>
            <w:r w:rsidRPr="00856B64">
              <w:rPr>
                <w:rFonts w:cs="Arial"/>
              </w:rPr>
              <w:t>About Pharmaceutical Excipients</w:t>
            </w:r>
            <w:r>
              <w:rPr>
                <w:rFonts w:cs="Arial"/>
              </w:rPr>
              <w:t>’ and individual monographs.</w:t>
            </w:r>
          </w:p>
        </w:tc>
      </w:tr>
      <w:tr w:rsidR="00A40C99" w:rsidRPr="00160849" w14:paraId="48DEEA50" w14:textId="77777777" w:rsidTr="00217423">
        <w:tc>
          <w:tcPr>
            <w:tcW w:w="3152" w:type="dxa"/>
            <w:tcBorders>
              <w:bottom w:val="single" w:sz="4" w:space="0" w:color="auto"/>
            </w:tcBorders>
          </w:tcPr>
          <w:p w14:paraId="46BDED69" w14:textId="77777777" w:rsidR="00A40C99" w:rsidRPr="00160849" w:rsidRDefault="00A40C99" w:rsidP="00A40C99">
            <w:pPr>
              <w:autoSpaceDE w:val="0"/>
              <w:autoSpaceDN w:val="0"/>
              <w:adjustRightInd w:val="0"/>
              <w:spacing w:before="60" w:after="60"/>
              <w:rPr>
                <w:rFonts w:cs="Arial"/>
              </w:rPr>
            </w:pPr>
            <w:r w:rsidRPr="009876E2">
              <w:rPr>
                <w:rFonts w:cs="Arial"/>
                <w:bCs/>
              </w:rPr>
              <w:t>The Injectable Medicines Guide</w:t>
            </w:r>
            <w:r w:rsidR="00DF6B5B">
              <w:rPr>
                <w:rFonts w:cs="Arial"/>
                <w:bCs/>
              </w:rPr>
              <w:t>.</w:t>
            </w:r>
            <w:r w:rsidRPr="009876E2">
              <w:rPr>
                <w:rFonts w:cs="Arial"/>
                <w:bCs/>
              </w:rPr>
              <w:t xml:space="preserve"> </w:t>
            </w:r>
            <w:hyperlink r:id="rId654" w:history="1">
              <w:r w:rsidRPr="009876E2">
                <w:rPr>
                  <w:rFonts w:cs="Arial"/>
                  <w:color w:val="0000FF"/>
                  <w:u w:val="single"/>
                </w:rPr>
                <w:t>medusa.wales.nhs.uk</w:t>
              </w:r>
            </w:hyperlink>
            <w:r w:rsidRPr="009876E2">
              <w:rPr>
                <w:rFonts w:cs="Arial"/>
              </w:rPr>
              <w:t xml:space="preserve"> or </w:t>
            </w:r>
            <w:hyperlink r:id="rId655" w:history="1">
              <w:r w:rsidRPr="009876E2">
                <w:rPr>
                  <w:rFonts w:cs="Arial"/>
                  <w:color w:val="0000FF"/>
                  <w:u w:val="single"/>
                </w:rPr>
                <w:t>www.injguide.nhs.uk</w:t>
              </w:r>
            </w:hyperlink>
          </w:p>
        </w:tc>
        <w:tc>
          <w:tcPr>
            <w:tcW w:w="6735" w:type="dxa"/>
            <w:tcBorders>
              <w:bottom w:val="single" w:sz="4" w:space="0" w:color="auto"/>
            </w:tcBorders>
          </w:tcPr>
          <w:p w14:paraId="7F49AF81" w14:textId="77777777" w:rsidR="00A40C99" w:rsidRPr="00160849" w:rsidRDefault="00A40C99" w:rsidP="00856B64">
            <w:pPr>
              <w:autoSpaceDE w:val="0"/>
              <w:autoSpaceDN w:val="0"/>
              <w:adjustRightInd w:val="0"/>
              <w:spacing w:before="60" w:after="60"/>
              <w:rPr>
                <w:rFonts w:cs="Arial"/>
              </w:rPr>
            </w:pPr>
            <w:r w:rsidRPr="00160849">
              <w:rPr>
                <w:rFonts w:cs="Arial"/>
              </w:rPr>
              <w:t xml:space="preserve">Monographs include information </w:t>
            </w:r>
            <w:r w:rsidRPr="00F74B9B">
              <w:rPr>
                <w:rFonts w:cs="Arial"/>
              </w:rPr>
              <w:t xml:space="preserve">on natural rubber latex content. </w:t>
            </w:r>
          </w:p>
        </w:tc>
      </w:tr>
      <w:tr w:rsidR="00A40C99" w:rsidRPr="00160849" w14:paraId="4B0FDBE8" w14:textId="77777777" w:rsidTr="00217423">
        <w:trPr>
          <w:trHeight w:val="704"/>
        </w:trPr>
        <w:tc>
          <w:tcPr>
            <w:tcW w:w="3152" w:type="dxa"/>
          </w:tcPr>
          <w:p w14:paraId="2ACFE20B" w14:textId="77777777" w:rsidR="00A40C99" w:rsidRPr="00002934" w:rsidRDefault="00A40C99" w:rsidP="00A40C99">
            <w:pPr>
              <w:autoSpaceDE w:val="0"/>
              <w:autoSpaceDN w:val="0"/>
              <w:adjustRightInd w:val="0"/>
              <w:spacing w:before="60" w:after="60"/>
              <w:rPr>
                <w:rFonts w:cs="Arial"/>
              </w:rPr>
            </w:pPr>
            <w:r w:rsidRPr="00002934">
              <w:rPr>
                <w:rFonts w:cs="Arial"/>
              </w:rPr>
              <w:t>Muslim Council of Britain (MCB)</w:t>
            </w:r>
            <w:r w:rsidR="00DF6B5B">
              <w:rPr>
                <w:rFonts w:cs="Arial"/>
              </w:rPr>
              <w:t>.</w:t>
            </w:r>
            <w:r w:rsidRPr="00002934">
              <w:rPr>
                <w:rFonts w:cs="Arial"/>
              </w:rPr>
              <w:t xml:space="preserve"> </w:t>
            </w:r>
            <w:hyperlink r:id="rId656" w:history="1">
              <w:r w:rsidRPr="00002934">
                <w:rPr>
                  <w:rStyle w:val="Hyperlink"/>
                  <w:rFonts w:cs="Arial"/>
                </w:rPr>
                <w:t>www.mcb.org.uk</w:t>
              </w:r>
            </w:hyperlink>
            <w:r w:rsidRPr="00002934">
              <w:rPr>
                <w:rFonts w:cs="Arial"/>
              </w:rPr>
              <w:t>,</w:t>
            </w:r>
          </w:p>
        </w:tc>
        <w:tc>
          <w:tcPr>
            <w:tcW w:w="6735" w:type="dxa"/>
          </w:tcPr>
          <w:p w14:paraId="041F97D1" w14:textId="77777777" w:rsidR="00A40C99" w:rsidRPr="00002934" w:rsidRDefault="00A40C99" w:rsidP="00A40C99">
            <w:pPr>
              <w:autoSpaceDE w:val="0"/>
              <w:autoSpaceDN w:val="0"/>
              <w:adjustRightInd w:val="0"/>
              <w:spacing w:before="60" w:after="60"/>
              <w:rPr>
                <w:rFonts w:cs="Arial"/>
                <w:color w:val="000000"/>
                <w:lang w:eastAsia="en-GB"/>
              </w:rPr>
            </w:pPr>
            <w:r w:rsidRPr="00002934">
              <w:rPr>
                <w:rFonts w:cs="Arial"/>
              </w:rPr>
              <w:t xml:space="preserve">Can also be contacted on 0845 26 26 786. Advice on medicines suitable for someone on a Halal diet can also be sought from a recognised local Imam. </w:t>
            </w:r>
          </w:p>
        </w:tc>
      </w:tr>
      <w:tr w:rsidR="00A40C99" w:rsidRPr="00160849" w14:paraId="0350D779" w14:textId="77777777" w:rsidTr="00217423">
        <w:trPr>
          <w:trHeight w:val="704"/>
        </w:trPr>
        <w:tc>
          <w:tcPr>
            <w:tcW w:w="3152" w:type="dxa"/>
          </w:tcPr>
          <w:p w14:paraId="3A7428DA" w14:textId="77777777" w:rsidR="00A40C99" w:rsidRPr="00160849" w:rsidRDefault="00DF6B5B" w:rsidP="00A40C99">
            <w:pPr>
              <w:autoSpaceDE w:val="0"/>
              <w:autoSpaceDN w:val="0"/>
              <w:adjustRightInd w:val="0"/>
              <w:spacing w:before="60" w:after="60"/>
              <w:rPr>
                <w:rFonts w:cs="Arial"/>
              </w:rPr>
            </w:pPr>
            <w:r>
              <w:rPr>
                <w:rFonts w:cs="Arial"/>
              </w:rPr>
              <w:t xml:space="preserve">Coeliac UK. </w:t>
            </w:r>
            <w:hyperlink r:id="rId657" w:history="1">
              <w:r w:rsidR="00A40C99" w:rsidRPr="00160849">
                <w:rPr>
                  <w:rFonts w:cs="Arial"/>
                  <w:color w:val="0000FF"/>
                  <w:u w:val="single"/>
                </w:rPr>
                <w:t>www.coeliac.org.uk</w:t>
              </w:r>
            </w:hyperlink>
            <w:r w:rsidR="00A40C99" w:rsidRPr="00160849">
              <w:rPr>
                <w:rFonts w:cs="Arial"/>
              </w:rPr>
              <w:t xml:space="preserve"> </w:t>
            </w:r>
          </w:p>
        </w:tc>
        <w:tc>
          <w:tcPr>
            <w:tcW w:w="6735" w:type="dxa"/>
          </w:tcPr>
          <w:p w14:paraId="154FF74F" w14:textId="77777777" w:rsidR="00927EA7" w:rsidRDefault="00927EA7" w:rsidP="00927EA7">
            <w:pPr>
              <w:autoSpaceDE w:val="0"/>
              <w:autoSpaceDN w:val="0"/>
              <w:adjustRightInd w:val="0"/>
              <w:spacing w:before="60" w:after="60"/>
              <w:rPr>
                <w:rFonts w:cs="Arial"/>
                <w:lang w:val="en-US"/>
              </w:rPr>
            </w:pPr>
            <w:r>
              <w:rPr>
                <w:rFonts w:cs="Arial"/>
                <w:lang w:val="en-US"/>
              </w:rPr>
              <w:t>Includes:</w:t>
            </w:r>
          </w:p>
          <w:p w14:paraId="37CF4972" w14:textId="77777777" w:rsidR="00927EA7" w:rsidRPr="00927EA7" w:rsidRDefault="00927EA7" w:rsidP="001F53C1">
            <w:pPr>
              <w:pStyle w:val="ListParagraph"/>
              <w:numPr>
                <w:ilvl w:val="0"/>
                <w:numId w:val="7"/>
              </w:numPr>
              <w:autoSpaceDE w:val="0"/>
              <w:autoSpaceDN w:val="0"/>
              <w:adjustRightInd w:val="0"/>
              <w:spacing w:before="60" w:after="60"/>
              <w:rPr>
                <w:rFonts w:cs="Arial"/>
                <w:lang w:val="en-US"/>
              </w:rPr>
            </w:pPr>
            <w:r w:rsidRPr="00927EA7">
              <w:rPr>
                <w:rFonts w:cs="Arial"/>
                <w:lang w:val="en-US"/>
              </w:rPr>
              <w:t>A</w:t>
            </w:r>
            <w:r w:rsidR="00A40C99" w:rsidRPr="00927EA7">
              <w:rPr>
                <w:rFonts w:cs="Arial"/>
                <w:lang w:val="en-US"/>
              </w:rPr>
              <w:t>dvice on what gluten is and how to achieve a gluten-free diet</w:t>
            </w:r>
            <w:r w:rsidRPr="00927EA7">
              <w:rPr>
                <w:rFonts w:cs="Arial"/>
                <w:lang w:val="en-US"/>
              </w:rPr>
              <w:t xml:space="preserve">. </w:t>
            </w:r>
          </w:p>
          <w:p w14:paraId="264179A6" w14:textId="77777777" w:rsidR="00927EA7" w:rsidRPr="00C87DE0" w:rsidRDefault="00927EA7" w:rsidP="00C87DE0">
            <w:pPr>
              <w:pStyle w:val="ListParagraph"/>
              <w:numPr>
                <w:ilvl w:val="0"/>
                <w:numId w:val="7"/>
              </w:numPr>
              <w:autoSpaceDE w:val="0"/>
              <w:autoSpaceDN w:val="0"/>
              <w:adjustRightInd w:val="0"/>
              <w:spacing w:before="60" w:after="60"/>
              <w:rPr>
                <w:rFonts w:cs="Arial"/>
                <w:lang w:val="en-US"/>
              </w:rPr>
            </w:pPr>
            <w:r w:rsidRPr="00927EA7">
              <w:rPr>
                <w:rFonts w:cs="Arial"/>
                <w:lang w:val="en-US"/>
              </w:rPr>
              <w:t xml:space="preserve">Information on regional </w:t>
            </w:r>
            <w:hyperlink r:id="rId658" w:history="1">
              <w:r w:rsidRPr="00927EA7">
                <w:rPr>
                  <w:rStyle w:val="Hyperlink"/>
                  <w:rFonts w:cs="Arial"/>
                  <w:lang w:val="en-US"/>
                </w:rPr>
                <w:t>prescription policies</w:t>
              </w:r>
            </w:hyperlink>
            <w:r w:rsidRPr="00927EA7">
              <w:rPr>
                <w:rFonts w:cs="Arial"/>
                <w:lang w:val="en-US"/>
              </w:rPr>
              <w:t xml:space="preserve">. </w:t>
            </w:r>
          </w:p>
          <w:p w14:paraId="38E4A9F9" w14:textId="77777777" w:rsidR="00A60DC7" w:rsidRDefault="00927EA7" w:rsidP="00A60DC7">
            <w:pPr>
              <w:pStyle w:val="ListParagraph"/>
              <w:numPr>
                <w:ilvl w:val="0"/>
                <w:numId w:val="7"/>
              </w:numPr>
              <w:autoSpaceDE w:val="0"/>
              <w:autoSpaceDN w:val="0"/>
              <w:adjustRightInd w:val="0"/>
              <w:spacing w:before="60" w:after="60"/>
              <w:rPr>
                <w:rFonts w:cs="Arial"/>
                <w:lang w:val="en-US"/>
              </w:rPr>
            </w:pPr>
            <w:r w:rsidRPr="00927EA7">
              <w:rPr>
                <w:rFonts w:cs="Arial"/>
                <w:lang w:val="en-US"/>
              </w:rPr>
              <w:t>A</w:t>
            </w:r>
            <w:r w:rsidR="00A40C99" w:rsidRPr="00927EA7">
              <w:rPr>
                <w:rFonts w:cs="Arial"/>
                <w:lang w:val="en-US"/>
              </w:rPr>
              <w:t xml:space="preserve"> section for healthcare professionals.</w:t>
            </w:r>
          </w:p>
          <w:p w14:paraId="3759990A" w14:textId="77777777" w:rsidR="00A60DC7" w:rsidRPr="00A60DC7" w:rsidRDefault="00A60DC7" w:rsidP="00A60DC7">
            <w:pPr>
              <w:pStyle w:val="ListParagraph"/>
              <w:numPr>
                <w:ilvl w:val="0"/>
                <w:numId w:val="7"/>
              </w:numPr>
              <w:autoSpaceDE w:val="0"/>
              <w:autoSpaceDN w:val="0"/>
              <w:adjustRightInd w:val="0"/>
              <w:spacing w:before="60" w:after="60"/>
              <w:rPr>
                <w:rFonts w:cs="Arial"/>
                <w:lang w:val="en-US"/>
              </w:rPr>
            </w:pPr>
            <w:r>
              <w:rPr>
                <w:rFonts w:cs="Arial"/>
                <w:lang w:val="en-US"/>
              </w:rPr>
              <w:t xml:space="preserve">Information on the gluten content of </w:t>
            </w:r>
            <w:hyperlink r:id="rId659" w:history="1">
              <w:r w:rsidRPr="00A60DC7">
                <w:rPr>
                  <w:rStyle w:val="Hyperlink"/>
                  <w:rFonts w:cs="Arial"/>
                  <w:lang w:val="en-US"/>
                </w:rPr>
                <w:t>medication</w:t>
              </w:r>
            </w:hyperlink>
            <w:r>
              <w:rPr>
                <w:rFonts w:cs="Arial"/>
                <w:lang w:val="en-US"/>
              </w:rPr>
              <w:t>.</w:t>
            </w:r>
          </w:p>
        </w:tc>
      </w:tr>
      <w:tr w:rsidR="00A40C99" w:rsidRPr="00160849" w14:paraId="664754B7" w14:textId="77777777" w:rsidTr="00217423">
        <w:trPr>
          <w:trHeight w:val="704"/>
        </w:trPr>
        <w:tc>
          <w:tcPr>
            <w:tcW w:w="3152" w:type="dxa"/>
          </w:tcPr>
          <w:p w14:paraId="4F66F155" w14:textId="77777777" w:rsidR="00A40C99" w:rsidRPr="002155F0" w:rsidRDefault="00A40C99" w:rsidP="00A40C99">
            <w:pPr>
              <w:autoSpaceDE w:val="0"/>
              <w:autoSpaceDN w:val="0"/>
              <w:adjustRightInd w:val="0"/>
              <w:spacing w:before="60" w:after="60"/>
              <w:rPr>
                <w:rFonts w:cs="Arial"/>
              </w:rPr>
            </w:pPr>
            <w:r w:rsidRPr="00FB141D">
              <w:rPr>
                <w:rFonts w:cs="Arial"/>
              </w:rPr>
              <w:t xml:space="preserve">Bibliographic databases e.g. </w:t>
            </w:r>
            <w:r w:rsidR="00294E92" w:rsidRPr="00DB5671">
              <w:rPr>
                <w:rFonts w:cs="Arial"/>
              </w:rPr>
              <w:t>Medline,</w:t>
            </w:r>
            <w:r w:rsidR="00294E92">
              <w:rPr>
                <w:rFonts w:cs="Arial"/>
              </w:rPr>
              <w:t xml:space="preserve"> Embase, Pubmed.</w:t>
            </w:r>
            <w:r w:rsidR="002155F0">
              <w:rPr>
                <w:rFonts w:cs="Arial"/>
              </w:rPr>
              <w:t xml:space="preserve"> </w:t>
            </w:r>
            <w:r w:rsidRPr="00DB5671">
              <w:rPr>
                <w:rFonts w:cs="Arial"/>
              </w:rPr>
              <w:t>Cochrane Library</w:t>
            </w:r>
            <w:r w:rsidR="002155F0">
              <w:rPr>
                <w:rFonts w:cs="Arial"/>
              </w:rPr>
              <w:t xml:space="preserve">. </w:t>
            </w:r>
            <w:hyperlink r:id="rId660" w:history="1">
              <w:r w:rsidRPr="005123D2">
                <w:rPr>
                  <w:rStyle w:val="Hyperlink"/>
                  <w:rFonts w:cs="Arial"/>
                </w:rPr>
                <w:t>www.cochranelibrary.com/</w:t>
              </w:r>
            </w:hyperlink>
          </w:p>
        </w:tc>
        <w:tc>
          <w:tcPr>
            <w:tcW w:w="6735" w:type="dxa"/>
          </w:tcPr>
          <w:p w14:paraId="3B452272" w14:textId="77777777" w:rsidR="00A40C99" w:rsidRPr="00160849" w:rsidRDefault="00A40C99" w:rsidP="00927EA7">
            <w:pPr>
              <w:autoSpaceDE w:val="0"/>
              <w:autoSpaceDN w:val="0"/>
              <w:adjustRightInd w:val="0"/>
              <w:spacing w:before="60" w:after="60"/>
              <w:rPr>
                <w:rFonts w:cs="Arial"/>
                <w:color w:val="000000"/>
              </w:rPr>
            </w:pPr>
            <w:r w:rsidRPr="00160849">
              <w:rPr>
                <w:rFonts w:cs="Arial"/>
                <w:bCs/>
                <w:iCs/>
                <w:color w:val="000000"/>
              </w:rPr>
              <w:t>Suggested terms: name of the excipient.</w:t>
            </w:r>
          </w:p>
        </w:tc>
      </w:tr>
      <w:tr w:rsidR="00F8270B" w:rsidRPr="00160849" w14:paraId="6BFB60E4" w14:textId="77777777" w:rsidTr="00217423">
        <w:trPr>
          <w:trHeight w:val="704"/>
        </w:trPr>
        <w:tc>
          <w:tcPr>
            <w:tcW w:w="3152" w:type="dxa"/>
          </w:tcPr>
          <w:p w14:paraId="5989E07F" w14:textId="77777777" w:rsidR="00F8270B" w:rsidRPr="00503294" w:rsidRDefault="00F8270B" w:rsidP="004E28C4">
            <w:pPr>
              <w:autoSpaceDE w:val="0"/>
              <w:autoSpaceDN w:val="0"/>
              <w:adjustRightInd w:val="0"/>
              <w:spacing w:before="60" w:after="60"/>
            </w:pPr>
            <w:r>
              <w:t xml:space="preserve">Trip Database. John Brassey (editor). </w:t>
            </w:r>
            <w:hyperlink r:id="rId661" w:history="1">
              <w:r w:rsidRPr="006D6EA8">
                <w:rPr>
                  <w:rStyle w:val="Hyperlink"/>
                </w:rPr>
                <w:t>www.tripdatabase.com/</w:t>
              </w:r>
            </w:hyperlink>
          </w:p>
        </w:tc>
        <w:tc>
          <w:tcPr>
            <w:tcW w:w="6735" w:type="dxa"/>
          </w:tcPr>
          <w:p w14:paraId="1976572F" w14:textId="77777777" w:rsidR="00F8270B" w:rsidRPr="00FB0D1D" w:rsidRDefault="00F8270B" w:rsidP="004E28C4">
            <w:pPr>
              <w:pStyle w:val="BodyText2"/>
              <w:spacing w:before="60" w:after="60" w:line="276" w:lineRule="auto"/>
              <w:rPr>
                <w:rFonts w:cs="Arial"/>
                <w:lang w:val="en-US"/>
              </w:rPr>
            </w:pPr>
            <w:r w:rsidRPr="00503294">
              <w:rPr>
                <w:rFonts w:cs="Arial"/>
                <w:lang w:val="en-US"/>
              </w:rPr>
              <w:t>Clinical search engine to find high-quality research evidence.</w:t>
            </w:r>
            <w:r>
              <w:rPr>
                <w:rFonts w:cs="Arial"/>
                <w:lang w:val="en-US"/>
              </w:rPr>
              <w:t xml:space="preserve"> </w:t>
            </w:r>
            <w:r w:rsidRPr="00503294">
              <w:rPr>
                <w:rFonts w:cs="Arial"/>
                <w:lang w:val="en-US"/>
              </w:rPr>
              <w:t>Can register for free for additional functionality</w:t>
            </w:r>
            <w:r>
              <w:rPr>
                <w:rFonts w:cs="Arial"/>
                <w:lang w:val="en-US"/>
              </w:rPr>
              <w:t>.</w:t>
            </w:r>
          </w:p>
        </w:tc>
      </w:tr>
      <w:tr w:rsidR="00F8270B" w:rsidRPr="00160849" w14:paraId="23429820" w14:textId="77777777" w:rsidTr="00217423">
        <w:trPr>
          <w:trHeight w:val="704"/>
        </w:trPr>
        <w:tc>
          <w:tcPr>
            <w:tcW w:w="3152" w:type="dxa"/>
          </w:tcPr>
          <w:p w14:paraId="25C0FB39" w14:textId="77777777" w:rsidR="00F8270B" w:rsidRPr="00327B97" w:rsidRDefault="00F8270B" w:rsidP="004E28C4">
            <w:pPr>
              <w:pStyle w:val="BodyText2"/>
              <w:spacing w:before="60" w:after="60" w:line="276" w:lineRule="auto"/>
            </w:pPr>
            <w:r w:rsidRPr="0040439D">
              <w:t>UKMi Discussion Group</w:t>
            </w:r>
            <w:r>
              <w:t>. E</w:t>
            </w:r>
            <w:r w:rsidRPr="0040439D">
              <w:t>compass (host)</w:t>
            </w:r>
            <w:r>
              <w:t xml:space="preserve">. </w:t>
            </w:r>
            <w:hyperlink r:id="rId662" w:history="1">
              <w:r w:rsidRPr="00497079">
                <w:rPr>
                  <w:rStyle w:val="Hyperlink"/>
                  <w:rFonts w:cs="Arial"/>
                </w:rPr>
                <w:t>http://list.ecompass.nl/listserv/cgi-bin/wa?A0=MI-UK</w:t>
              </w:r>
            </w:hyperlink>
          </w:p>
        </w:tc>
        <w:tc>
          <w:tcPr>
            <w:tcW w:w="6735" w:type="dxa"/>
          </w:tcPr>
          <w:p w14:paraId="77727EDD" w14:textId="77777777" w:rsidR="00F8270B" w:rsidRDefault="00F8270B" w:rsidP="004E28C4">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663" w:history="1">
              <w:r w:rsidRPr="00497079">
                <w:rPr>
                  <w:rStyle w:val="Hyperlink"/>
                  <w:rFonts w:cs="Arial"/>
                </w:rPr>
                <w:t>mi-uk-request@list.ecompass.nl</w:t>
              </w:r>
            </w:hyperlink>
            <w:r w:rsidRPr="00327B97">
              <w:rPr>
                <w:rFonts w:cs="Arial"/>
              </w:rPr>
              <w:t>)</w:t>
            </w:r>
            <w:r w:rsidR="00F45D66">
              <w:rPr>
                <w:rFonts w:cs="Arial"/>
              </w:rPr>
              <w:t>.</w:t>
            </w:r>
          </w:p>
          <w:p w14:paraId="7E79D739" w14:textId="77777777" w:rsidR="00F45D66" w:rsidRDefault="00F45D66" w:rsidP="004E28C4">
            <w:pPr>
              <w:autoSpaceDE w:val="0"/>
              <w:autoSpaceDN w:val="0"/>
              <w:adjustRightInd w:val="0"/>
              <w:spacing w:before="60" w:after="60"/>
              <w:rPr>
                <w:rFonts w:cs="Arial"/>
              </w:rPr>
            </w:pPr>
            <w:r>
              <w:rPr>
                <w:rFonts w:cs="Arial"/>
              </w:rPr>
              <w:t xml:space="preserve">A </w:t>
            </w:r>
            <w:hyperlink r:id="rId664" w:history="1">
              <w:r w:rsidRPr="00CE7F88">
                <w:rPr>
                  <w:rStyle w:val="Hyperlink"/>
                  <w:rFonts w:cs="Arial"/>
                </w:rPr>
                <w:t>guide</w:t>
              </w:r>
            </w:hyperlink>
            <w:r>
              <w:rPr>
                <w:rFonts w:cs="Arial"/>
              </w:rPr>
              <w:t xml:space="preserve"> to using the UKMI Mailing list is available.</w:t>
            </w:r>
          </w:p>
        </w:tc>
      </w:tr>
      <w:tr w:rsidR="00A40C99" w:rsidRPr="00160849" w14:paraId="4CE399CE" w14:textId="77777777" w:rsidTr="00217423">
        <w:trPr>
          <w:trHeight w:val="340"/>
          <w:tblHeader/>
        </w:trPr>
        <w:tc>
          <w:tcPr>
            <w:tcW w:w="9887" w:type="dxa"/>
            <w:gridSpan w:val="2"/>
            <w:shd w:val="clear" w:color="auto" w:fill="E6E6E6"/>
          </w:tcPr>
          <w:p w14:paraId="4CD2C530" w14:textId="77777777" w:rsidR="00A40C99" w:rsidRPr="00160849" w:rsidRDefault="00A40C99" w:rsidP="00A40C99">
            <w:pPr>
              <w:autoSpaceDE w:val="0"/>
              <w:autoSpaceDN w:val="0"/>
              <w:adjustRightInd w:val="0"/>
              <w:spacing w:before="60" w:after="60"/>
              <w:rPr>
                <w:rFonts w:cs="Arial"/>
                <w:b/>
                <w:bCs/>
              </w:rPr>
            </w:pPr>
            <w:r w:rsidRPr="00160849">
              <w:rPr>
                <w:rFonts w:cs="Arial"/>
                <w:b/>
                <w:bCs/>
              </w:rPr>
              <w:t>Additional resources (tailor to local use/availability)</w:t>
            </w:r>
          </w:p>
        </w:tc>
      </w:tr>
      <w:tr w:rsidR="00753654" w:rsidRPr="00160849" w14:paraId="5E656A4B" w14:textId="77777777" w:rsidTr="00217423">
        <w:tc>
          <w:tcPr>
            <w:tcW w:w="3152" w:type="dxa"/>
          </w:tcPr>
          <w:p w14:paraId="529045BB" w14:textId="77777777" w:rsidR="00753654" w:rsidRPr="00160849" w:rsidRDefault="00753654" w:rsidP="00A40C99">
            <w:pPr>
              <w:autoSpaceDE w:val="0"/>
              <w:autoSpaceDN w:val="0"/>
              <w:adjustRightInd w:val="0"/>
              <w:spacing w:before="60" w:after="60"/>
              <w:rPr>
                <w:rFonts w:cs="Arial"/>
                <w:lang w:val="sv-SE"/>
              </w:rPr>
            </w:pPr>
            <w:r w:rsidRPr="00A60587">
              <w:t>MIMS</w:t>
            </w:r>
            <w:r>
              <w:t xml:space="preserve">. </w:t>
            </w:r>
            <w:r w:rsidRPr="00792D37">
              <w:t>Monthly Index of Medical Specialities</w:t>
            </w:r>
            <w:r>
              <w:t xml:space="preserve">. </w:t>
            </w:r>
            <w:r w:rsidRPr="00792D37">
              <w:t>Haymarket Media Group.</w:t>
            </w:r>
            <w:r>
              <w:t xml:space="preserve"> </w:t>
            </w:r>
            <w:hyperlink r:id="rId665" w:history="1">
              <w:r w:rsidR="00DF6B5B" w:rsidRPr="00B90A1A">
                <w:rPr>
                  <w:rStyle w:val="Hyperlink"/>
                </w:rPr>
                <w:t>www.mims.co.uk/</w:t>
              </w:r>
            </w:hyperlink>
            <w:r w:rsidRPr="00792D37">
              <w:t>.</w:t>
            </w:r>
          </w:p>
        </w:tc>
        <w:tc>
          <w:tcPr>
            <w:tcW w:w="6735" w:type="dxa"/>
          </w:tcPr>
          <w:p w14:paraId="03D0053B" w14:textId="77777777" w:rsidR="00753654" w:rsidRPr="00160849" w:rsidRDefault="00753654" w:rsidP="00A40C99">
            <w:pPr>
              <w:autoSpaceDE w:val="0"/>
              <w:autoSpaceDN w:val="0"/>
              <w:adjustRightInd w:val="0"/>
              <w:spacing w:before="60" w:after="60"/>
              <w:rPr>
                <w:rFonts w:cs="Arial"/>
              </w:rPr>
            </w:pPr>
            <w:r w:rsidRPr="00160849">
              <w:rPr>
                <w:rFonts w:cs="Arial"/>
              </w:rPr>
              <w:t xml:space="preserve">Useful </w:t>
            </w:r>
            <w:hyperlink r:id="rId666" w:history="1">
              <w:r w:rsidRPr="00160849">
                <w:rPr>
                  <w:rFonts w:cs="Arial"/>
                  <w:color w:val="0000FF"/>
                  <w:u w:val="single"/>
                </w:rPr>
                <w:t>tables</w:t>
              </w:r>
            </w:hyperlink>
            <w:r w:rsidRPr="00160849">
              <w:rPr>
                <w:rFonts w:cs="Arial"/>
              </w:rPr>
              <w:t xml:space="preserve"> comparing sensitising excipients in </w:t>
            </w:r>
            <w:hyperlink r:id="rId667" w:history="1">
              <w:r w:rsidRPr="00160849">
                <w:rPr>
                  <w:rFonts w:cs="Arial"/>
                  <w:color w:val="0000FF"/>
                  <w:u w:val="single"/>
                </w:rPr>
                <w:t>eye preparations</w:t>
              </w:r>
            </w:hyperlink>
            <w:r w:rsidRPr="00160849">
              <w:rPr>
                <w:rFonts w:cs="Arial"/>
              </w:rPr>
              <w:t xml:space="preserve">, </w:t>
            </w:r>
            <w:hyperlink r:id="rId668" w:history="1">
              <w:r w:rsidRPr="00160849">
                <w:rPr>
                  <w:rFonts w:cs="Arial"/>
                  <w:color w:val="0000FF"/>
                  <w:u w:val="single"/>
                </w:rPr>
                <w:t>emollients</w:t>
              </w:r>
            </w:hyperlink>
            <w:r w:rsidRPr="00160849">
              <w:rPr>
                <w:rFonts w:cs="Arial"/>
              </w:rPr>
              <w:t xml:space="preserve"> and </w:t>
            </w:r>
            <w:hyperlink r:id="rId669" w:history="1">
              <w:r w:rsidRPr="00160849">
                <w:rPr>
                  <w:rFonts w:cs="Arial"/>
                  <w:color w:val="0000FF"/>
                  <w:u w:val="single"/>
                </w:rPr>
                <w:t>topical steroids</w:t>
              </w:r>
            </w:hyperlink>
            <w:r w:rsidRPr="00160849">
              <w:rPr>
                <w:rFonts w:cs="Arial"/>
              </w:rPr>
              <w:t>.</w:t>
            </w:r>
          </w:p>
        </w:tc>
      </w:tr>
      <w:tr w:rsidR="00A40C99" w:rsidRPr="00160849" w14:paraId="043D3629" w14:textId="77777777" w:rsidTr="00217423">
        <w:tc>
          <w:tcPr>
            <w:tcW w:w="3152" w:type="dxa"/>
          </w:tcPr>
          <w:p w14:paraId="73ABB27C" w14:textId="77777777" w:rsidR="00A40C99" w:rsidRPr="00002934" w:rsidRDefault="00A40C99" w:rsidP="00927EA7">
            <w:pPr>
              <w:autoSpaceDE w:val="0"/>
              <w:autoSpaceDN w:val="0"/>
              <w:adjustRightInd w:val="0"/>
              <w:spacing w:before="60" w:after="60"/>
              <w:rPr>
                <w:rFonts w:cs="Arial"/>
              </w:rPr>
            </w:pPr>
            <w:r w:rsidRPr="00002934">
              <w:rPr>
                <w:rFonts w:cs="Arial"/>
              </w:rPr>
              <w:t>Handbook of Pharmaceutical Excipients. Rowe</w:t>
            </w:r>
            <w:r w:rsidR="00927EA7">
              <w:rPr>
                <w:rFonts w:cs="Arial"/>
              </w:rPr>
              <w:t xml:space="preserve"> RC et al</w:t>
            </w:r>
            <w:r w:rsidRPr="00002934">
              <w:rPr>
                <w:rFonts w:cs="Arial"/>
              </w:rPr>
              <w:t xml:space="preserve">. </w:t>
            </w:r>
            <w:hyperlink r:id="rId670" w:history="1">
              <w:r w:rsidRPr="00002934">
                <w:rPr>
                  <w:rFonts w:cs="Arial"/>
                  <w:color w:val="0000FF"/>
                  <w:u w:val="single"/>
                </w:rPr>
                <w:t>www.medicinescomplete.com</w:t>
              </w:r>
            </w:hyperlink>
            <w:r w:rsidRPr="00002934">
              <w:rPr>
                <w:rFonts w:cs="Arial"/>
              </w:rPr>
              <w:t xml:space="preserve"> </w:t>
            </w:r>
          </w:p>
        </w:tc>
        <w:tc>
          <w:tcPr>
            <w:tcW w:w="6735" w:type="dxa"/>
          </w:tcPr>
          <w:p w14:paraId="1CEB26D3" w14:textId="77777777" w:rsidR="00A40C99" w:rsidRPr="00002934" w:rsidRDefault="00A40C99" w:rsidP="00A40C99">
            <w:pPr>
              <w:autoSpaceDE w:val="0"/>
              <w:autoSpaceDN w:val="0"/>
              <w:adjustRightInd w:val="0"/>
              <w:spacing w:before="60" w:after="60"/>
              <w:rPr>
                <w:rFonts w:cs="Arial"/>
                <w:lang w:val="en-US"/>
              </w:rPr>
            </w:pPr>
            <w:r w:rsidRPr="00002934">
              <w:rPr>
                <w:rFonts w:cs="Arial"/>
                <w:lang w:val="en-US"/>
              </w:rPr>
              <w:t>Comprehensive guide to the uses, properties and safety of pharmaceutical excipients. Check if local manufacturing unit or quality control department has access.</w:t>
            </w:r>
          </w:p>
        </w:tc>
      </w:tr>
      <w:tr w:rsidR="00A40C99" w:rsidRPr="00160849" w14:paraId="7780271F" w14:textId="77777777" w:rsidTr="00217423">
        <w:tc>
          <w:tcPr>
            <w:tcW w:w="3152" w:type="dxa"/>
          </w:tcPr>
          <w:p w14:paraId="3B537DA4" w14:textId="77777777" w:rsidR="00A40C99" w:rsidRPr="00160849" w:rsidRDefault="00A40C99" w:rsidP="00A40C99">
            <w:pPr>
              <w:autoSpaceDE w:val="0"/>
              <w:autoSpaceDN w:val="0"/>
              <w:adjustRightInd w:val="0"/>
              <w:spacing w:before="60" w:after="60"/>
              <w:rPr>
                <w:rFonts w:cs="Arial"/>
              </w:rPr>
            </w:pPr>
            <w:r w:rsidRPr="00160849">
              <w:rPr>
                <w:rFonts w:cs="Arial"/>
              </w:rPr>
              <w:t xml:space="preserve">Aulton’s </w:t>
            </w:r>
            <w:r>
              <w:rPr>
                <w:rFonts w:cs="Arial"/>
              </w:rPr>
              <w:t>Pharmaceutics</w:t>
            </w:r>
            <w:r w:rsidR="005E3433">
              <w:rPr>
                <w:rFonts w:cs="Arial"/>
              </w:rPr>
              <w:t xml:space="preserve"> – </w:t>
            </w:r>
            <w:r w:rsidR="005E3433" w:rsidRPr="005E3433">
              <w:rPr>
                <w:rFonts w:cs="Arial"/>
                <w:b/>
              </w:rPr>
              <w:t>EXAMPLE TEXT</w:t>
            </w:r>
          </w:p>
        </w:tc>
        <w:tc>
          <w:tcPr>
            <w:tcW w:w="6735" w:type="dxa"/>
          </w:tcPr>
          <w:p w14:paraId="0D07BFA4" w14:textId="77777777" w:rsidR="00A40C99" w:rsidRDefault="00A40C99" w:rsidP="00A40C99">
            <w:pPr>
              <w:autoSpaceDE w:val="0"/>
              <w:autoSpaceDN w:val="0"/>
              <w:adjustRightInd w:val="0"/>
              <w:spacing w:before="60" w:after="60"/>
              <w:rPr>
                <w:rFonts w:cs="Arial"/>
                <w:lang w:val="en-US"/>
              </w:rPr>
            </w:pPr>
            <w:r w:rsidRPr="00160849">
              <w:rPr>
                <w:rFonts w:cs="Arial"/>
                <w:lang w:val="en-US"/>
              </w:rPr>
              <w:t>General reference textbook. Explains how pharmaceutical excipients are manufactured and used in medicines.</w:t>
            </w:r>
          </w:p>
          <w:p w14:paraId="7D4FBFDB" w14:textId="77777777" w:rsidR="005E3433" w:rsidRPr="00160849" w:rsidRDefault="005E3433" w:rsidP="005E3433">
            <w:pPr>
              <w:autoSpaceDE w:val="0"/>
              <w:autoSpaceDN w:val="0"/>
              <w:adjustRightInd w:val="0"/>
              <w:spacing w:before="60" w:after="60"/>
              <w:rPr>
                <w:rFonts w:cs="Arial"/>
                <w:lang w:val="en-US"/>
              </w:rPr>
            </w:pPr>
            <w:r w:rsidRPr="00A96A3A">
              <w:rPr>
                <w:rFonts w:cs="Arial"/>
                <w:szCs w:val="16"/>
                <w:lang w:val="en-US"/>
              </w:rPr>
              <w:t xml:space="preserve">As an example reference text book for </w:t>
            </w:r>
            <w:r>
              <w:rPr>
                <w:rFonts w:cs="Arial"/>
                <w:szCs w:val="16"/>
                <w:lang w:val="en-US"/>
              </w:rPr>
              <w:t>p</w:t>
            </w:r>
            <w:r w:rsidRPr="00A96A3A">
              <w:rPr>
                <w:rFonts w:cs="Arial"/>
                <w:szCs w:val="16"/>
                <w:lang w:val="en-US"/>
              </w:rPr>
              <w:t>harmac</w:t>
            </w:r>
            <w:r>
              <w:rPr>
                <w:rFonts w:cs="Arial"/>
                <w:szCs w:val="16"/>
                <w:lang w:val="en-US"/>
              </w:rPr>
              <w:t>eu</w:t>
            </w:r>
            <w:r w:rsidRPr="00A96A3A">
              <w:rPr>
                <w:rFonts w:cs="Arial"/>
                <w:szCs w:val="16"/>
                <w:lang w:val="en-US"/>
              </w:rPr>
              <w:t>tics. Other reference texts could also be held.</w:t>
            </w:r>
          </w:p>
        </w:tc>
      </w:tr>
      <w:tr w:rsidR="00A40C99" w:rsidRPr="00160849" w14:paraId="16E288D4" w14:textId="77777777" w:rsidTr="00217423">
        <w:trPr>
          <w:trHeight w:val="340"/>
        </w:trPr>
        <w:tc>
          <w:tcPr>
            <w:tcW w:w="9887" w:type="dxa"/>
            <w:gridSpan w:val="2"/>
            <w:shd w:val="clear" w:color="auto" w:fill="E6E6E6"/>
          </w:tcPr>
          <w:p w14:paraId="0A69C621" w14:textId="77777777" w:rsidR="00A40C99" w:rsidRPr="00160849" w:rsidRDefault="00452C52" w:rsidP="00A40C99">
            <w:pPr>
              <w:autoSpaceDE w:val="0"/>
              <w:autoSpaceDN w:val="0"/>
              <w:adjustRightInd w:val="0"/>
              <w:spacing w:before="60" w:after="60"/>
              <w:rPr>
                <w:rFonts w:cs="Arial"/>
                <w:b/>
                <w:lang w:val="en-US"/>
              </w:rPr>
            </w:pPr>
            <w:r>
              <w:br w:type="page"/>
            </w:r>
            <w:r w:rsidR="00A40C99" w:rsidRPr="00160849">
              <w:rPr>
                <w:rFonts w:cs="Arial"/>
                <w:b/>
              </w:rPr>
              <w:t>Local resources</w:t>
            </w:r>
          </w:p>
        </w:tc>
      </w:tr>
      <w:tr w:rsidR="00A40C99" w:rsidRPr="00160849" w14:paraId="168F9822" w14:textId="77777777" w:rsidTr="00217423">
        <w:trPr>
          <w:trHeight w:val="340"/>
        </w:trPr>
        <w:tc>
          <w:tcPr>
            <w:tcW w:w="3152" w:type="dxa"/>
          </w:tcPr>
          <w:p w14:paraId="0BA7E045" w14:textId="77777777" w:rsidR="00A40C99" w:rsidRPr="00160849" w:rsidRDefault="00A40C99" w:rsidP="00A40C99">
            <w:pPr>
              <w:tabs>
                <w:tab w:val="num" w:pos="1134"/>
              </w:tabs>
              <w:spacing w:before="60" w:after="60"/>
              <w:ind w:left="34"/>
              <w:rPr>
                <w:rFonts w:cs="Arial"/>
              </w:rPr>
            </w:pPr>
          </w:p>
        </w:tc>
        <w:tc>
          <w:tcPr>
            <w:tcW w:w="6735" w:type="dxa"/>
          </w:tcPr>
          <w:p w14:paraId="425373D5" w14:textId="77777777" w:rsidR="00A40C99" w:rsidRPr="00160849" w:rsidRDefault="00A40C99" w:rsidP="00A40C99">
            <w:pPr>
              <w:autoSpaceDE w:val="0"/>
              <w:autoSpaceDN w:val="0"/>
              <w:adjustRightInd w:val="0"/>
              <w:spacing w:before="60" w:after="60"/>
              <w:rPr>
                <w:rFonts w:cs="Arial"/>
                <w:lang w:val="en-US"/>
              </w:rPr>
            </w:pPr>
          </w:p>
        </w:tc>
      </w:tr>
    </w:tbl>
    <w:p w14:paraId="1DCC1D75" w14:textId="77777777" w:rsidR="00A40C99" w:rsidRDefault="001E3EFA" w:rsidP="00C165D0">
      <w:pPr>
        <w:pStyle w:val="Heading4"/>
      </w:pPr>
      <w:r>
        <w:t>Answering the enquiry</w:t>
      </w:r>
    </w:p>
    <w:p w14:paraId="3A92C175" w14:textId="77777777" w:rsidR="00A40C99" w:rsidRPr="00160849" w:rsidRDefault="00A40C99" w:rsidP="004C69BB">
      <w:pPr>
        <w:pStyle w:val="ListParagraph"/>
        <w:numPr>
          <w:ilvl w:val="0"/>
          <w:numId w:val="11"/>
        </w:numPr>
        <w:autoSpaceDE w:val="0"/>
        <w:autoSpaceDN w:val="0"/>
        <w:adjustRightInd w:val="0"/>
        <w:spacing w:before="60" w:after="60"/>
        <w:ind w:left="714" w:hanging="357"/>
      </w:pPr>
      <w:r w:rsidRPr="00160849">
        <w:t>The individual product’s Summaries of Product Characteristics should always be checked as formulations may change and quantities of excipients used may vary by manufacturer, product, formulation and strength.</w:t>
      </w:r>
    </w:p>
    <w:p w14:paraId="2B1488EF" w14:textId="77777777" w:rsidR="00A40C99" w:rsidRPr="00924275" w:rsidRDefault="00A40C99" w:rsidP="004C69BB">
      <w:pPr>
        <w:pStyle w:val="ListParagraph"/>
        <w:numPr>
          <w:ilvl w:val="0"/>
          <w:numId w:val="11"/>
        </w:numPr>
        <w:autoSpaceDE w:val="0"/>
        <w:autoSpaceDN w:val="0"/>
        <w:adjustRightInd w:val="0"/>
        <w:spacing w:before="60" w:after="60"/>
        <w:ind w:left="714" w:hanging="357"/>
      </w:pPr>
      <w:r w:rsidRPr="00160849">
        <w:t>It is our duty as a health professional to abide by the wishes of a patient, regardless of the reason why a person objects to products of a certain animal origin. Therefore, for example, if a Muslim patient refus</w:t>
      </w:r>
      <w:r>
        <w:t xml:space="preserve">es products containing gelatin, </w:t>
      </w:r>
      <w:r w:rsidRPr="00924275">
        <w:t>it is our responsibility to help them to find a suitable alternative product, if possible.</w:t>
      </w:r>
    </w:p>
    <w:p w14:paraId="4DD61416" w14:textId="77777777" w:rsidR="00A40C99" w:rsidRPr="00924275" w:rsidRDefault="00A40C99" w:rsidP="004C69BB">
      <w:pPr>
        <w:pStyle w:val="ListParagraph"/>
        <w:numPr>
          <w:ilvl w:val="0"/>
          <w:numId w:val="11"/>
        </w:numPr>
        <w:autoSpaceDE w:val="0"/>
        <w:autoSpaceDN w:val="0"/>
        <w:adjustRightInd w:val="0"/>
        <w:spacing w:before="60" w:after="60"/>
        <w:ind w:left="714" w:hanging="357"/>
      </w:pPr>
      <w:r w:rsidRPr="00924275">
        <w:t>The MHRA recommends that an unlicensed medicine should only be used when a patient has special requirements that cannot be met by use of a licensed medicine.</w:t>
      </w:r>
    </w:p>
    <w:p w14:paraId="28CD72F9" w14:textId="77777777" w:rsidR="00A40C99" w:rsidRPr="00C07D00" w:rsidRDefault="001E3EFA" w:rsidP="00C165D0">
      <w:pPr>
        <w:pStyle w:val="Heading4"/>
        <w:rPr>
          <w:b w:val="0"/>
          <w:color w:val="auto"/>
          <w:sz w:val="20"/>
        </w:rPr>
      </w:pPr>
      <w:r>
        <w:t>Keywords</w:t>
      </w:r>
      <w:r w:rsidR="00A40C99" w:rsidRPr="005562E6">
        <w:t xml:space="preserve">: </w:t>
      </w:r>
      <w:r w:rsidR="00A40C99" w:rsidRPr="00C07D00">
        <w:rPr>
          <w:b w:val="0"/>
          <w:color w:val="auto"/>
          <w:sz w:val="20"/>
        </w:rPr>
        <w:t xml:space="preserve">Name of the excipient (e.g. LACTOSE, GLUTEN, ALCOHOL, </w:t>
      </w:r>
      <w:r w:rsidR="00927EA7" w:rsidRPr="00C07D00">
        <w:rPr>
          <w:b w:val="0"/>
          <w:color w:val="auto"/>
          <w:sz w:val="20"/>
        </w:rPr>
        <w:t xml:space="preserve">GELATIN, </w:t>
      </w:r>
      <w:r w:rsidR="00A40C99" w:rsidRPr="00C07D00">
        <w:rPr>
          <w:b w:val="0"/>
          <w:color w:val="auto"/>
          <w:sz w:val="20"/>
        </w:rPr>
        <w:t>SODIUM CHLORIDE), or LATEX and relevant drug names.</w:t>
      </w:r>
    </w:p>
    <w:p w14:paraId="6CC09245" w14:textId="77777777" w:rsidR="00AB764A" w:rsidRPr="00C07D00" w:rsidRDefault="00AB764A">
      <w:pPr>
        <w:spacing w:after="0" w:line="240" w:lineRule="auto"/>
        <w:rPr>
          <w:bCs/>
          <w:iCs/>
        </w:rPr>
      </w:pPr>
      <w:r w:rsidRPr="00C07D00">
        <w:rPr>
          <w:bCs/>
          <w:iCs/>
        </w:rPr>
        <w:br w:type="page"/>
      </w:r>
    </w:p>
    <w:p w14:paraId="32B85CC6" w14:textId="77777777" w:rsidR="00A40C99" w:rsidRDefault="00A40C99" w:rsidP="005C3411">
      <w:pPr>
        <w:pStyle w:val="Heading5"/>
      </w:pPr>
      <w:bookmarkStart w:id="92" w:name="_Enquiries_about_stability"/>
      <w:r w:rsidRPr="00954394">
        <w:t>Enquiries about stability of refrigerated products at room temperature or frozen</w:t>
      </w:r>
    </w:p>
    <w:bookmarkEnd w:id="92"/>
    <w:p w14:paraId="65CBED92" w14:textId="77777777" w:rsidR="00A40C99" w:rsidRPr="00160849" w:rsidRDefault="001E3EFA" w:rsidP="00C165D0">
      <w:pPr>
        <w:pStyle w:val="Heading4"/>
      </w:pPr>
      <w:r>
        <w:t>Background information</w:t>
      </w:r>
      <w:r w:rsidR="00A40C99" w:rsidRPr="00160849">
        <w:t xml:space="preserve"> </w:t>
      </w:r>
    </w:p>
    <w:p w14:paraId="5B65EB7B" w14:textId="77777777" w:rsidR="00A40C99" w:rsidRDefault="00A40C99" w:rsidP="003347CD">
      <w:pPr>
        <w:tabs>
          <w:tab w:val="num" w:pos="567"/>
        </w:tabs>
        <w:spacing w:before="60" w:after="0"/>
      </w:pPr>
      <w:r w:rsidRPr="00160849">
        <w:t>For products that have been stored at temperatures outside the manufacturer’s recommended limits</w:t>
      </w:r>
      <w:r>
        <w:t>:</w:t>
      </w:r>
    </w:p>
    <w:p w14:paraId="7007A7AB" w14:textId="77777777" w:rsidR="00A40C99" w:rsidRDefault="00A40C99" w:rsidP="004C69BB">
      <w:pPr>
        <w:pStyle w:val="ListParagraph"/>
        <w:numPr>
          <w:ilvl w:val="0"/>
          <w:numId w:val="11"/>
        </w:numPr>
        <w:autoSpaceDE w:val="0"/>
        <w:autoSpaceDN w:val="0"/>
        <w:adjustRightInd w:val="0"/>
        <w:spacing w:before="60" w:after="60"/>
        <w:ind w:left="714" w:hanging="357"/>
      </w:pPr>
      <w:r>
        <w:t>W</w:t>
      </w:r>
      <w:r w:rsidRPr="00160849">
        <w:t>hat was the highest (or lowest) temperature</w:t>
      </w:r>
      <w:r>
        <w:t>?</w:t>
      </w:r>
    </w:p>
    <w:p w14:paraId="70B85117" w14:textId="77777777" w:rsidR="00A40C99" w:rsidRDefault="00A40C99" w:rsidP="004C69BB">
      <w:pPr>
        <w:pStyle w:val="ListParagraph"/>
        <w:numPr>
          <w:ilvl w:val="0"/>
          <w:numId w:val="11"/>
        </w:numPr>
        <w:autoSpaceDE w:val="0"/>
        <w:autoSpaceDN w:val="0"/>
        <w:adjustRightInd w:val="0"/>
        <w:spacing w:before="60" w:after="60"/>
        <w:ind w:left="714" w:hanging="357"/>
      </w:pPr>
      <w:r>
        <w:t>H</w:t>
      </w:r>
      <w:r w:rsidRPr="00160849">
        <w:t>ow long were the products exposed to this temperature</w:t>
      </w:r>
      <w:r>
        <w:t>?</w:t>
      </w:r>
    </w:p>
    <w:p w14:paraId="6A0BD6DD" w14:textId="77777777" w:rsidR="00A40C99" w:rsidRDefault="00A40C99" w:rsidP="004C69BB">
      <w:pPr>
        <w:pStyle w:val="ListParagraph"/>
        <w:numPr>
          <w:ilvl w:val="0"/>
          <w:numId w:val="11"/>
        </w:numPr>
        <w:autoSpaceDE w:val="0"/>
        <w:autoSpaceDN w:val="0"/>
        <w:adjustRightInd w:val="0"/>
        <w:spacing w:before="60" w:after="60"/>
        <w:ind w:left="714" w:hanging="357"/>
      </w:pPr>
      <w:r>
        <w:t>W</w:t>
      </w:r>
      <w:r w:rsidRPr="00160849">
        <w:t xml:space="preserve">hat are </w:t>
      </w:r>
      <w:r>
        <w:t>the brand names of the products?</w:t>
      </w:r>
    </w:p>
    <w:p w14:paraId="633ED1B2" w14:textId="77777777" w:rsidR="00AB764A" w:rsidRDefault="00AB764A" w:rsidP="004C69BB">
      <w:pPr>
        <w:pStyle w:val="ListParagraph"/>
        <w:numPr>
          <w:ilvl w:val="0"/>
          <w:numId w:val="11"/>
        </w:numPr>
        <w:autoSpaceDE w:val="0"/>
        <w:autoSpaceDN w:val="0"/>
        <w:adjustRightInd w:val="0"/>
        <w:spacing w:before="60" w:after="60"/>
        <w:ind w:left="714" w:hanging="357"/>
      </w:pPr>
      <w:r>
        <w:t>What are the batch numbers and expiry dates of the affected products? This information is often requested by the manufacturer.</w:t>
      </w:r>
    </w:p>
    <w:p w14:paraId="7BFF8BB4" w14:textId="77777777" w:rsidR="00A40C99" w:rsidRPr="00160849" w:rsidRDefault="00A40C99" w:rsidP="004C69BB">
      <w:pPr>
        <w:pStyle w:val="ListParagraph"/>
        <w:numPr>
          <w:ilvl w:val="0"/>
          <w:numId w:val="11"/>
        </w:numPr>
        <w:autoSpaceDE w:val="0"/>
        <w:autoSpaceDN w:val="0"/>
        <w:adjustRightInd w:val="0"/>
        <w:spacing w:before="60" w:after="60"/>
        <w:ind w:left="714" w:hanging="357"/>
      </w:pPr>
      <w:r>
        <w:t>W</w:t>
      </w:r>
      <w:r w:rsidRPr="00160849">
        <w:t>here are they stored now?</w:t>
      </w:r>
    </w:p>
    <w:p w14:paraId="159F63C4" w14:textId="77777777" w:rsidR="00A40C99" w:rsidRPr="00160849" w:rsidRDefault="001E3EFA" w:rsidP="00C165D0">
      <w:pPr>
        <w:pStyle w:val="Heading4"/>
      </w:pPr>
      <w:r>
        <w:t>Resources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2"/>
        <w:gridCol w:w="6736"/>
      </w:tblGrid>
      <w:tr w:rsidR="00A40C99" w:rsidRPr="00160849" w14:paraId="3730A817" w14:textId="77777777" w:rsidTr="00FC4D2E">
        <w:trPr>
          <w:cantSplit/>
          <w:trHeight w:val="340"/>
        </w:trPr>
        <w:tc>
          <w:tcPr>
            <w:tcW w:w="3152" w:type="dxa"/>
            <w:tcBorders>
              <w:bottom w:val="single" w:sz="4" w:space="0" w:color="auto"/>
            </w:tcBorders>
          </w:tcPr>
          <w:p w14:paraId="1EC314EC" w14:textId="77777777" w:rsidR="00A40C99" w:rsidRPr="00160849" w:rsidRDefault="00A40C99" w:rsidP="00FC4D2E">
            <w:pPr>
              <w:autoSpaceDE w:val="0"/>
              <w:autoSpaceDN w:val="0"/>
              <w:adjustRightInd w:val="0"/>
              <w:spacing w:before="60" w:after="60"/>
              <w:rPr>
                <w:rFonts w:cs="Arial"/>
                <w:b/>
                <w:bCs/>
                <w:lang w:val="en-US"/>
              </w:rPr>
            </w:pPr>
            <w:r w:rsidRPr="00160849">
              <w:rPr>
                <w:rFonts w:cs="Arial"/>
                <w:b/>
                <w:bCs/>
                <w:lang w:val="en-US"/>
              </w:rPr>
              <w:t>Source</w:t>
            </w:r>
          </w:p>
        </w:tc>
        <w:tc>
          <w:tcPr>
            <w:tcW w:w="6736" w:type="dxa"/>
            <w:tcBorders>
              <w:bottom w:val="single" w:sz="4" w:space="0" w:color="auto"/>
            </w:tcBorders>
          </w:tcPr>
          <w:p w14:paraId="3D06567C" w14:textId="77777777" w:rsidR="00A40C99" w:rsidRPr="00160849" w:rsidRDefault="00A40C99" w:rsidP="00FC4D2E">
            <w:pPr>
              <w:autoSpaceDE w:val="0"/>
              <w:autoSpaceDN w:val="0"/>
              <w:adjustRightInd w:val="0"/>
              <w:spacing w:before="60" w:after="60"/>
              <w:rPr>
                <w:rFonts w:cs="Arial"/>
                <w:b/>
                <w:bCs/>
                <w:lang w:val="en-US"/>
              </w:rPr>
            </w:pPr>
            <w:r w:rsidRPr="00160849">
              <w:rPr>
                <w:rFonts w:cs="Arial"/>
                <w:b/>
                <w:bCs/>
                <w:lang w:val="en-US"/>
              </w:rPr>
              <w:t>Notes</w:t>
            </w:r>
          </w:p>
        </w:tc>
      </w:tr>
      <w:tr w:rsidR="00BC5999" w:rsidRPr="00160849" w14:paraId="75726919" w14:textId="77777777" w:rsidTr="00BC5999">
        <w:trPr>
          <w:cantSplit/>
          <w:trHeight w:val="340"/>
        </w:trPr>
        <w:tc>
          <w:tcPr>
            <w:tcW w:w="9887" w:type="dxa"/>
            <w:gridSpan w:val="2"/>
            <w:shd w:val="clear" w:color="auto" w:fill="E6E6E6"/>
          </w:tcPr>
          <w:p w14:paraId="60AD5A69" w14:textId="77777777" w:rsidR="006F434A" w:rsidRPr="00160849" w:rsidRDefault="006F434A" w:rsidP="00FC4D2E">
            <w:pPr>
              <w:autoSpaceDE w:val="0"/>
              <w:autoSpaceDN w:val="0"/>
              <w:adjustRightInd w:val="0"/>
              <w:spacing w:before="60" w:after="60"/>
              <w:rPr>
                <w:rFonts w:cs="Arial"/>
              </w:rPr>
            </w:pPr>
            <w:r w:rsidRPr="00160849">
              <w:rPr>
                <w:rFonts w:cs="Arial"/>
                <w:b/>
                <w:bCs/>
              </w:rPr>
              <w:t>First-line resources</w:t>
            </w:r>
          </w:p>
        </w:tc>
      </w:tr>
      <w:tr w:rsidR="00A40C99" w:rsidRPr="00160849" w14:paraId="401BFD25" w14:textId="77777777" w:rsidTr="00FC4D2E">
        <w:trPr>
          <w:cantSplit/>
          <w:trHeight w:val="340"/>
        </w:trPr>
        <w:tc>
          <w:tcPr>
            <w:tcW w:w="3152" w:type="dxa"/>
          </w:tcPr>
          <w:p w14:paraId="4136E70F" w14:textId="77777777" w:rsidR="00A40C99" w:rsidRPr="00160849" w:rsidRDefault="00A40C99" w:rsidP="00FC4D2E">
            <w:pPr>
              <w:spacing w:before="60" w:after="60"/>
              <w:rPr>
                <w:rFonts w:cs="Arial"/>
                <w:b/>
                <w:bCs/>
              </w:rPr>
            </w:pPr>
            <w:r>
              <w:rPr>
                <w:rFonts w:cs="Arial"/>
              </w:rPr>
              <w:t>In-house past enquiries</w:t>
            </w:r>
          </w:p>
        </w:tc>
        <w:tc>
          <w:tcPr>
            <w:tcW w:w="6736" w:type="dxa"/>
          </w:tcPr>
          <w:p w14:paraId="724AF167" w14:textId="77777777" w:rsidR="00A40C99" w:rsidRPr="00160849" w:rsidRDefault="00A40C99" w:rsidP="00FC4D2E">
            <w:pPr>
              <w:autoSpaceDE w:val="0"/>
              <w:autoSpaceDN w:val="0"/>
              <w:adjustRightInd w:val="0"/>
              <w:spacing w:before="60" w:after="60"/>
              <w:rPr>
                <w:rFonts w:cs="Arial"/>
              </w:rPr>
            </w:pPr>
          </w:p>
        </w:tc>
      </w:tr>
      <w:tr w:rsidR="00A40C99" w:rsidRPr="00160849" w14:paraId="3A300992" w14:textId="77777777" w:rsidTr="005B2FF2">
        <w:trPr>
          <w:cantSplit/>
        </w:trPr>
        <w:tc>
          <w:tcPr>
            <w:tcW w:w="3152" w:type="dxa"/>
          </w:tcPr>
          <w:p w14:paraId="0CCB50AE" w14:textId="77777777" w:rsidR="00A40C99" w:rsidRPr="00935464" w:rsidRDefault="00AB764A" w:rsidP="00AB764A">
            <w:pPr>
              <w:spacing w:before="60" w:after="60"/>
              <w:rPr>
                <w:rFonts w:cs="Arial"/>
                <w:bCs/>
                <w:lang w:val="sv-SE"/>
              </w:rPr>
            </w:pPr>
            <w:r>
              <w:rPr>
                <w:rFonts w:cs="Arial"/>
              </w:rPr>
              <w:t>SPS. Refrigeration Storage information</w:t>
            </w:r>
            <w:r w:rsidR="00DF6B5B">
              <w:rPr>
                <w:rFonts w:cs="Arial"/>
              </w:rPr>
              <w:t xml:space="preserve">. </w:t>
            </w:r>
            <w:hyperlink r:id="rId671" w:history="1">
              <w:r w:rsidR="00A40C99" w:rsidRPr="00935464">
                <w:rPr>
                  <w:rStyle w:val="Hyperlink"/>
                  <w:rFonts w:cs="Arial"/>
                </w:rPr>
                <w:t>www.sps.nhs.uk</w:t>
              </w:r>
            </w:hyperlink>
            <w:r w:rsidR="00A40C99" w:rsidRPr="00935464">
              <w:rPr>
                <w:rFonts w:cs="Arial"/>
                <w:color w:val="0000FF"/>
                <w:u w:val="single"/>
              </w:rPr>
              <w:t xml:space="preserve">  </w:t>
            </w:r>
            <w:r w:rsidR="00A40C99" w:rsidRPr="00935464">
              <w:rPr>
                <w:rFonts w:cs="Arial"/>
              </w:rPr>
              <w:t xml:space="preserve"> </w:t>
            </w:r>
          </w:p>
        </w:tc>
        <w:tc>
          <w:tcPr>
            <w:tcW w:w="6736" w:type="dxa"/>
          </w:tcPr>
          <w:p w14:paraId="6EE2EDB0" w14:textId="77777777" w:rsidR="00E020C1" w:rsidRDefault="00E020C1" w:rsidP="00350BD1">
            <w:pPr>
              <w:autoSpaceDE w:val="0"/>
              <w:autoSpaceDN w:val="0"/>
              <w:adjustRightInd w:val="0"/>
              <w:spacing w:before="60" w:after="60"/>
              <w:rPr>
                <w:rFonts w:cs="Arial"/>
              </w:rPr>
            </w:pPr>
            <w:r w:rsidRPr="00F74B9B">
              <w:rPr>
                <w:rFonts w:cs="Arial"/>
              </w:rPr>
              <w:t>Search by</w:t>
            </w:r>
            <w:r w:rsidR="00AB764A">
              <w:rPr>
                <w:rFonts w:cs="Arial"/>
              </w:rPr>
              <w:t xml:space="preserve"> generic</w:t>
            </w:r>
            <w:r w:rsidRPr="00F74B9B">
              <w:rPr>
                <w:rFonts w:cs="Arial"/>
              </w:rPr>
              <w:t xml:space="preserve"> drug name</w:t>
            </w:r>
            <w:r>
              <w:rPr>
                <w:rFonts w:cs="Arial"/>
              </w:rPr>
              <w:t xml:space="preserve"> and filter by ‘refrigerated medicines stability’. </w:t>
            </w:r>
            <w:r w:rsidRPr="00F74B9B">
              <w:rPr>
                <w:rFonts w:cs="Arial"/>
              </w:rPr>
              <w:t>Provides stability information for medicines, intended for storage in the fridge, inadvertently stored outside recommended storage temperatures.</w:t>
            </w:r>
          </w:p>
          <w:p w14:paraId="12C567E9" w14:textId="77777777" w:rsidR="00350BD1" w:rsidRPr="00160849" w:rsidRDefault="00350BD1" w:rsidP="00350BD1">
            <w:pPr>
              <w:autoSpaceDE w:val="0"/>
              <w:autoSpaceDN w:val="0"/>
              <w:adjustRightInd w:val="0"/>
              <w:spacing w:before="60" w:after="60"/>
              <w:rPr>
                <w:rFonts w:cs="Arial"/>
              </w:rPr>
            </w:pPr>
            <w:r w:rsidRPr="00350BD1">
              <w:rPr>
                <w:rFonts w:cs="Arial"/>
              </w:rPr>
              <w:t>Guidance on how to use the information is at</w:t>
            </w:r>
            <w:r>
              <w:rPr>
                <w:rFonts w:cs="Arial"/>
              </w:rPr>
              <w:t xml:space="preserve"> </w:t>
            </w:r>
            <w:hyperlink r:id="rId672" w:history="1">
              <w:r w:rsidRPr="00C46CEE">
                <w:rPr>
                  <w:rStyle w:val="Hyperlink"/>
                  <w:rFonts w:cs="Arial"/>
                </w:rPr>
                <w:t>www.sps.nhs.uk/articles/using-our-refrigerated-storage-information-on-medicine-pages/</w:t>
              </w:r>
            </w:hyperlink>
            <w:r>
              <w:rPr>
                <w:rFonts w:cs="Arial"/>
              </w:rPr>
              <w:t xml:space="preserve"> </w:t>
            </w:r>
          </w:p>
        </w:tc>
      </w:tr>
      <w:tr w:rsidR="00632279" w:rsidRPr="00160849" w14:paraId="385C465F" w14:textId="77777777" w:rsidTr="005B2FF2">
        <w:trPr>
          <w:cantSplit/>
        </w:trPr>
        <w:tc>
          <w:tcPr>
            <w:tcW w:w="3152" w:type="dxa"/>
          </w:tcPr>
          <w:p w14:paraId="5FEBFB28" w14:textId="77777777" w:rsidR="00632279" w:rsidRPr="00160849" w:rsidRDefault="00632279" w:rsidP="0060471A">
            <w:pPr>
              <w:autoSpaceDE w:val="0"/>
              <w:autoSpaceDN w:val="0"/>
              <w:adjustRightInd w:val="0"/>
              <w:spacing w:before="60" w:after="60"/>
              <w:rPr>
                <w:rFonts w:cs="Arial"/>
              </w:rPr>
            </w:pPr>
            <w:r>
              <w:rPr>
                <w:rFonts w:cs="Arial"/>
              </w:rPr>
              <w:t>Electronic Medicines Compendium (eMC). DataPharm Communications.</w:t>
            </w:r>
            <w:r w:rsidRPr="00160849">
              <w:rPr>
                <w:rFonts w:cs="Arial"/>
              </w:rPr>
              <w:t xml:space="preserve"> </w:t>
            </w:r>
            <w:hyperlink r:id="rId673" w:history="1">
              <w:r w:rsidRPr="00160849">
                <w:rPr>
                  <w:rFonts w:cs="Arial"/>
                  <w:color w:val="0000FF"/>
                  <w:u w:val="single"/>
                </w:rPr>
                <w:t>www.medicines.org.uk/emc</w:t>
              </w:r>
            </w:hyperlink>
            <w:r w:rsidRPr="00160849">
              <w:rPr>
                <w:rFonts w:cs="Arial"/>
              </w:rPr>
              <w:t xml:space="preserve"> </w:t>
            </w:r>
          </w:p>
        </w:tc>
        <w:tc>
          <w:tcPr>
            <w:tcW w:w="6736" w:type="dxa"/>
            <w:vMerge w:val="restart"/>
          </w:tcPr>
          <w:p w14:paraId="7B0F148E" w14:textId="77777777" w:rsidR="00350BD1" w:rsidRDefault="00350BD1" w:rsidP="00350BD1">
            <w:pPr>
              <w:autoSpaceDE w:val="0"/>
              <w:autoSpaceDN w:val="0"/>
              <w:adjustRightInd w:val="0"/>
              <w:spacing w:before="60" w:after="60"/>
              <w:rPr>
                <w:rFonts w:cs="Arial"/>
                <w:lang w:val="en-US"/>
              </w:rPr>
            </w:pPr>
            <w:r>
              <w:rPr>
                <w:rFonts w:cs="Arial"/>
                <w:lang w:val="en-US"/>
              </w:rPr>
              <w:t>See section ‘6.4</w:t>
            </w:r>
            <w:r w:rsidRPr="00A0725A">
              <w:rPr>
                <w:rFonts w:cs="Arial"/>
                <w:lang w:val="en-US"/>
              </w:rPr>
              <w:t xml:space="preserve"> Special precautions for storage</w:t>
            </w:r>
            <w:r>
              <w:rPr>
                <w:rFonts w:cs="Arial"/>
                <w:lang w:val="en-US"/>
              </w:rPr>
              <w:t>’.</w:t>
            </w:r>
          </w:p>
          <w:p w14:paraId="0C94826D" w14:textId="77777777" w:rsidR="001A615F" w:rsidRPr="00160849" w:rsidRDefault="001A615F" w:rsidP="00350BD1">
            <w:pPr>
              <w:autoSpaceDE w:val="0"/>
              <w:autoSpaceDN w:val="0"/>
              <w:adjustRightInd w:val="0"/>
              <w:spacing w:before="60" w:after="60"/>
              <w:rPr>
                <w:rFonts w:cs="Arial"/>
                <w:lang w:val="en-US"/>
              </w:rPr>
            </w:pPr>
            <w:r w:rsidRPr="00C43FD6">
              <w:rPr>
                <w:rFonts w:cs="Arial"/>
              </w:rPr>
              <w:t xml:space="preserve">See comments in </w:t>
            </w:r>
            <w:hyperlink r:id="rId674" w:history="1">
              <w:r w:rsidRPr="00C43FD6">
                <w:rPr>
                  <w:rStyle w:val="Hyperlink"/>
                  <w:rFonts w:cs="Arial"/>
                </w:rPr>
                <w:t>Tips, Hints and Limitations for use of Common MI Resources document</w:t>
              </w:r>
            </w:hyperlink>
            <w:r w:rsidRPr="00C43FD6">
              <w:rPr>
                <w:rFonts w:cs="Arial"/>
              </w:rPr>
              <w:t>.</w:t>
            </w:r>
          </w:p>
        </w:tc>
      </w:tr>
      <w:tr w:rsidR="00632279" w:rsidRPr="00160849" w14:paraId="42282BE5" w14:textId="77777777" w:rsidTr="005B2FF2">
        <w:trPr>
          <w:cantSplit/>
        </w:trPr>
        <w:tc>
          <w:tcPr>
            <w:tcW w:w="3152" w:type="dxa"/>
          </w:tcPr>
          <w:p w14:paraId="47047BE2" w14:textId="77777777" w:rsidR="00632279" w:rsidRDefault="00632279" w:rsidP="00DF6B5B">
            <w:pPr>
              <w:autoSpaceDE w:val="0"/>
              <w:autoSpaceDN w:val="0"/>
              <w:adjustRightInd w:val="0"/>
              <w:spacing w:before="60" w:after="60"/>
              <w:rPr>
                <w:rFonts w:cs="Arial"/>
              </w:rPr>
            </w:pPr>
            <w:r w:rsidRPr="00736F49">
              <w:rPr>
                <w:rFonts w:cs="Arial"/>
              </w:rPr>
              <w:t>MHRA: Medicines &amp; Healthcare Regulatory Agency.</w:t>
            </w:r>
            <w:r w:rsidR="00DF6B5B">
              <w:rPr>
                <w:rFonts w:cs="Arial"/>
              </w:rPr>
              <w:t xml:space="preserve"> </w:t>
            </w:r>
            <w:r w:rsidRPr="007107C7">
              <w:rPr>
                <w:rFonts w:cs="Arial"/>
              </w:rPr>
              <w:t>SPCs and PILs can be directly accessed via:</w:t>
            </w:r>
            <w:r w:rsidR="00DF6B5B">
              <w:rPr>
                <w:rFonts w:cs="Arial"/>
              </w:rPr>
              <w:t xml:space="preserve"> </w:t>
            </w:r>
            <w:hyperlink r:id="rId675" w:history="1">
              <w:r w:rsidRPr="00862118">
                <w:rPr>
                  <w:rStyle w:val="Hyperlink"/>
                  <w:rFonts w:cs="Arial"/>
                </w:rPr>
                <w:t>https://products.mhra.gov.uk</w:t>
              </w:r>
            </w:hyperlink>
          </w:p>
        </w:tc>
        <w:tc>
          <w:tcPr>
            <w:tcW w:w="6736" w:type="dxa"/>
            <w:vMerge/>
          </w:tcPr>
          <w:p w14:paraId="121170FC" w14:textId="77777777" w:rsidR="00632279" w:rsidRPr="00160849" w:rsidRDefault="00632279" w:rsidP="00A40C99">
            <w:pPr>
              <w:autoSpaceDE w:val="0"/>
              <w:autoSpaceDN w:val="0"/>
              <w:adjustRightInd w:val="0"/>
              <w:spacing w:before="60"/>
              <w:rPr>
                <w:rFonts w:cs="Arial"/>
                <w:lang w:val="en-US"/>
              </w:rPr>
            </w:pPr>
          </w:p>
        </w:tc>
      </w:tr>
      <w:tr w:rsidR="00A40C99" w:rsidRPr="00160849" w14:paraId="6D664394" w14:textId="77777777" w:rsidTr="005B2FF2">
        <w:trPr>
          <w:cantSplit/>
          <w:trHeight w:val="613"/>
        </w:trPr>
        <w:tc>
          <w:tcPr>
            <w:tcW w:w="3152" w:type="dxa"/>
          </w:tcPr>
          <w:p w14:paraId="1A28BA73" w14:textId="77777777" w:rsidR="00A40C99" w:rsidRPr="00160849" w:rsidRDefault="00A40C99" w:rsidP="00F8270B">
            <w:pPr>
              <w:autoSpaceDE w:val="0"/>
              <w:autoSpaceDN w:val="0"/>
              <w:adjustRightInd w:val="0"/>
              <w:spacing w:before="60" w:after="60"/>
              <w:rPr>
                <w:rFonts w:cs="Arial"/>
                <w:color w:val="000000"/>
              </w:rPr>
            </w:pPr>
            <w:r w:rsidRPr="00160849">
              <w:rPr>
                <w:rFonts w:cs="Arial"/>
                <w:color w:val="000000"/>
              </w:rPr>
              <w:t xml:space="preserve">Manufacturers’ </w:t>
            </w:r>
            <w:r>
              <w:rPr>
                <w:rFonts w:cs="Arial"/>
                <w:color w:val="000000"/>
              </w:rPr>
              <w:t>Medical Information departments</w:t>
            </w:r>
          </w:p>
        </w:tc>
        <w:tc>
          <w:tcPr>
            <w:tcW w:w="6736" w:type="dxa"/>
          </w:tcPr>
          <w:p w14:paraId="2785817B" w14:textId="77777777" w:rsidR="00604FBF" w:rsidRPr="00604FBF" w:rsidRDefault="00604FBF" w:rsidP="00604FBF">
            <w:pPr>
              <w:autoSpaceDE w:val="0"/>
              <w:autoSpaceDN w:val="0"/>
              <w:adjustRightInd w:val="0"/>
              <w:spacing w:before="60" w:after="60"/>
              <w:rPr>
                <w:rFonts w:cs="Arial"/>
              </w:rPr>
            </w:pPr>
            <w:r w:rsidRPr="00604FBF">
              <w:rPr>
                <w:rFonts w:cs="Arial"/>
              </w:rPr>
              <w:t xml:space="preserve">Be aware that </w:t>
            </w:r>
            <w:r>
              <w:rPr>
                <w:rFonts w:cs="Arial"/>
              </w:rPr>
              <w:t xml:space="preserve">some </w:t>
            </w:r>
            <w:r w:rsidRPr="00604FBF">
              <w:rPr>
                <w:rFonts w:cs="Arial"/>
              </w:rPr>
              <w:t>manufacturers</w:t>
            </w:r>
            <w:r>
              <w:rPr>
                <w:rFonts w:cs="Arial"/>
              </w:rPr>
              <w:t xml:space="preserve"> will need to contact their Quality Assurance department for advice, and so may not be able to provide an immediate response</w:t>
            </w:r>
            <w:r w:rsidRPr="00604FBF">
              <w:rPr>
                <w:rFonts w:cs="Arial"/>
              </w:rPr>
              <w:t>.</w:t>
            </w:r>
          </w:p>
          <w:p w14:paraId="47C50BE6" w14:textId="77777777" w:rsidR="00A40C99" w:rsidRPr="00160849" w:rsidRDefault="001F5A07" w:rsidP="00604FBF">
            <w:pPr>
              <w:autoSpaceDE w:val="0"/>
              <w:autoSpaceDN w:val="0"/>
              <w:adjustRightInd w:val="0"/>
              <w:spacing w:before="60" w:after="60"/>
              <w:rPr>
                <w:rFonts w:cs="Arial"/>
                <w:color w:val="000000"/>
                <w:lang w:val="en-US"/>
              </w:rPr>
            </w:pPr>
            <w:r w:rsidRPr="00204DFB">
              <w:rPr>
                <w:rFonts w:cs="Arial"/>
                <w:b/>
              </w:rPr>
              <w:t>NOTE</w:t>
            </w:r>
            <w:r>
              <w:rPr>
                <w:rFonts w:cs="Arial"/>
              </w:rPr>
              <w:t>: see QRMG guidance ‘</w:t>
            </w:r>
            <w:hyperlink r:id="rId676" w:tgtFrame="_blank" w:history="1">
              <w:r w:rsidRPr="00204DFB">
                <w:rPr>
                  <w:rStyle w:val="Hyperlink"/>
                  <w:rFonts w:cs="Arial"/>
                  <w:bCs/>
                </w:rPr>
                <w:t>How to Use Pharmaceutical Industry Medical Information Services</w:t>
              </w:r>
            </w:hyperlink>
            <w:r w:rsidRPr="00204DFB">
              <w:rPr>
                <w:rFonts w:cs="Arial"/>
              </w:rPr>
              <w:t>’</w:t>
            </w:r>
            <w:r>
              <w:rPr>
                <w:rFonts w:cs="Arial"/>
              </w:rPr>
              <w:t>.</w:t>
            </w:r>
            <w:r w:rsidRPr="00204DFB">
              <w:rPr>
                <w:rFonts w:cs="Arial"/>
              </w:rPr>
              <w:t> </w:t>
            </w:r>
          </w:p>
        </w:tc>
      </w:tr>
      <w:tr w:rsidR="00204DFB" w:rsidRPr="00160849" w14:paraId="334402C6" w14:textId="77777777" w:rsidTr="005B2FF2">
        <w:trPr>
          <w:cantSplit/>
          <w:trHeight w:val="613"/>
        </w:trPr>
        <w:tc>
          <w:tcPr>
            <w:tcW w:w="3152" w:type="dxa"/>
          </w:tcPr>
          <w:p w14:paraId="073B7A7B" w14:textId="77777777" w:rsidR="00204DFB" w:rsidRPr="00D343C4" w:rsidRDefault="00204DFB" w:rsidP="00A61DCE">
            <w:pPr>
              <w:pStyle w:val="Header"/>
              <w:autoSpaceDE w:val="0"/>
              <w:autoSpaceDN w:val="0"/>
              <w:adjustRightInd w:val="0"/>
              <w:spacing w:before="60" w:after="60"/>
              <w:rPr>
                <w:rFonts w:cs="Arial"/>
              </w:rPr>
            </w:pPr>
            <w:r w:rsidRPr="00D343C4">
              <w:rPr>
                <w:rFonts w:cs="Arial"/>
              </w:rPr>
              <w:t>Public Heal</w:t>
            </w:r>
            <w:r>
              <w:rPr>
                <w:rFonts w:cs="Arial"/>
              </w:rPr>
              <w:t xml:space="preserve">th England Immunisation website. </w:t>
            </w:r>
            <w:hyperlink r:id="rId677" w:history="1">
              <w:r w:rsidRPr="00D343C4">
                <w:rPr>
                  <w:rStyle w:val="Hyperlink"/>
                  <w:rFonts w:cs="Arial"/>
                </w:rPr>
                <w:t>www.gov.uk/government/collections/immunisation</w:t>
              </w:r>
            </w:hyperlink>
            <w:r w:rsidRPr="00D343C4">
              <w:rPr>
                <w:rFonts w:cs="Arial"/>
              </w:rPr>
              <w:t xml:space="preserve"> </w:t>
            </w:r>
          </w:p>
        </w:tc>
        <w:tc>
          <w:tcPr>
            <w:tcW w:w="6736" w:type="dxa"/>
          </w:tcPr>
          <w:p w14:paraId="0FD681F3" w14:textId="77777777" w:rsidR="00204DFB" w:rsidRPr="00204DFB" w:rsidRDefault="00EE79D2" w:rsidP="00204DFB">
            <w:pPr>
              <w:spacing w:before="60" w:after="60"/>
              <w:rPr>
                <w:rFonts w:cs="Arial"/>
              </w:rPr>
            </w:pPr>
            <w:hyperlink r:id="rId678" w:history="1">
              <w:r w:rsidR="00204DFB" w:rsidRPr="00204DFB">
                <w:rPr>
                  <w:rStyle w:val="Hyperlink"/>
                  <w:rFonts w:cs="Arial"/>
                  <w:bCs/>
                </w:rPr>
                <w:t>Vaccine incident guidance: responding to vaccine errors</w:t>
              </w:r>
            </w:hyperlink>
            <w:r w:rsidR="00204DFB" w:rsidRPr="00204DFB">
              <w:rPr>
                <w:rFonts w:cs="Arial"/>
              </w:rPr>
              <w:t xml:space="preserve"> – provides guidance on investigation and management of vaccine storage or administration incidents.</w:t>
            </w:r>
          </w:p>
        </w:tc>
      </w:tr>
      <w:tr w:rsidR="00204DFB" w:rsidRPr="00160849" w14:paraId="0C606F12" w14:textId="77777777" w:rsidTr="005B2FF2">
        <w:trPr>
          <w:cantSplit/>
          <w:trHeight w:val="613"/>
        </w:trPr>
        <w:tc>
          <w:tcPr>
            <w:tcW w:w="3152" w:type="dxa"/>
          </w:tcPr>
          <w:p w14:paraId="532B21F2" w14:textId="77777777" w:rsidR="00204DFB" w:rsidRPr="00D343C4" w:rsidRDefault="00204DFB" w:rsidP="00A61DCE">
            <w:pPr>
              <w:pStyle w:val="Header"/>
              <w:autoSpaceDE w:val="0"/>
              <w:autoSpaceDN w:val="0"/>
              <w:adjustRightInd w:val="0"/>
              <w:spacing w:before="60" w:after="60"/>
              <w:rPr>
                <w:rFonts w:cs="Arial"/>
              </w:rPr>
            </w:pPr>
            <w:r w:rsidRPr="00E020C1">
              <w:rPr>
                <w:rFonts w:cs="Arial"/>
                <w:color w:val="000000"/>
              </w:rPr>
              <w:t>Vaccine Incident Guidance: Actions to take in response to vaccine errors</w:t>
            </w:r>
            <w:r>
              <w:rPr>
                <w:rFonts w:cs="Arial"/>
                <w:color w:val="000000"/>
              </w:rPr>
              <w:t xml:space="preserve">. </w:t>
            </w:r>
            <w:r>
              <w:rPr>
                <w:shd w:val="clear" w:color="auto" w:fill="FFFFFF"/>
              </w:rPr>
              <w:t xml:space="preserve">Health Protection Scotland. </w:t>
            </w:r>
            <w:hyperlink r:id="rId679" w:history="1">
              <w:r w:rsidRPr="007D7EA2">
                <w:rPr>
                  <w:rStyle w:val="Hyperlink"/>
                  <w:rFonts w:cs="Arial"/>
                  <w:noProof/>
                </w:rPr>
                <w:t>www.hps.scot.nhs.uk/web-resources-container/vaccine-incident-guidance-actions-to-take-in-response-to-vaccine-errors/</w:t>
              </w:r>
            </w:hyperlink>
          </w:p>
        </w:tc>
        <w:tc>
          <w:tcPr>
            <w:tcW w:w="6736" w:type="dxa"/>
          </w:tcPr>
          <w:p w14:paraId="38C22DB6" w14:textId="77777777" w:rsidR="00204DFB" w:rsidRDefault="00204DFB" w:rsidP="00A61DCE">
            <w:pPr>
              <w:pStyle w:val="BodyText"/>
              <w:spacing w:before="60" w:after="60"/>
              <w:rPr>
                <w:rFonts w:cs="Arial"/>
                <w:iCs/>
              </w:rPr>
            </w:pPr>
            <w:r>
              <w:rPr>
                <w:rFonts w:cs="Arial"/>
              </w:rPr>
              <w:t xml:space="preserve">Provides guidance on </w:t>
            </w:r>
            <w:r w:rsidRPr="008718C8">
              <w:rPr>
                <w:rFonts w:cs="Arial"/>
              </w:rPr>
              <w:t>investigation and management of vaccine storage or administration incidents</w:t>
            </w:r>
            <w:r>
              <w:rPr>
                <w:rFonts w:cs="Arial"/>
              </w:rPr>
              <w:t>.</w:t>
            </w:r>
          </w:p>
        </w:tc>
      </w:tr>
      <w:tr w:rsidR="00E020C1" w:rsidRPr="00160849" w14:paraId="31F29503" w14:textId="77777777" w:rsidTr="005B2FF2">
        <w:trPr>
          <w:cantSplit/>
          <w:trHeight w:val="613"/>
        </w:trPr>
        <w:tc>
          <w:tcPr>
            <w:tcW w:w="3152" w:type="dxa"/>
          </w:tcPr>
          <w:p w14:paraId="6A91B1BF" w14:textId="77777777" w:rsidR="00E020C1" w:rsidRDefault="00E020C1" w:rsidP="0060471A">
            <w:pPr>
              <w:spacing w:before="60" w:after="60"/>
            </w:pPr>
            <w:r w:rsidRPr="00113F46">
              <w:t>Risk Management of Medicines Stored in Clinical Areas: Temperature Control</w:t>
            </w:r>
            <w:r>
              <w:t>.</w:t>
            </w:r>
            <w:r w:rsidR="00DF6B5B">
              <w:t xml:space="preserve"> </w:t>
            </w:r>
            <w:r w:rsidRPr="00E020C1">
              <w:t>NHS Pharmaceutical Quality Assurance Committee</w:t>
            </w:r>
            <w:r w:rsidR="00DF6B5B">
              <w:t xml:space="preserve">. </w:t>
            </w:r>
            <w:hyperlink r:id="rId680" w:history="1">
              <w:r w:rsidR="004F1E17" w:rsidRPr="004F1E17">
                <w:rPr>
                  <w:rStyle w:val="Hyperlink"/>
                </w:rPr>
                <w:t>www.sps.nhs.uk/articles/risk-management-of-medicines-stored-in-clinical-areas-temperature-control/</w:t>
              </w:r>
            </w:hyperlink>
            <w:r>
              <w:t xml:space="preserve"> </w:t>
            </w:r>
          </w:p>
        </w:tc>
        <w:tc>
          <w:tcPr>
            <w:tcW w:w="6736" w:type="dxa"/>
          </w:tcPr>
          <w:p w14:paraId="725CCCAB" w14:textId="77777777" w:rsidR="00604FBF" w:rsidRDefault="00E020C1" w:rsidP="00604FBF">
            <w:r>
              <w:t xml:space="preserve">Information and principles for risk assessing fridge and room temperature excursions. </w:t>
            </w:r>
          </w:p>
          <w:p w14:paraId="6D24A59E" w14:textId="77777777" w:rsidR="00E020C1" w:rsidRDefault="00B4457D" w:rsidP="00604FBF">
            <w:r w:rsidRPr="00604FBF">
              <w:rPr>
                <w:b/>
              </w:rPr>
              <w:t>NOTE</w:t>
            </w:r>
            <w:r>
              <w:t>: registration</w:t>
            </w:r>
            <w:r w:rsidR="00350BD1">
              <w:t xml:space="preserve"> </w:t>
            </w:r>
            <w:r w:rsidR="00CA7172">
              <w:t>is required (free with NHS email address)</w:t>
            </w:r>
            <w:r>
              <w:t>.</w:t>
            </w:r>
            <w:r w:rsidR="00604FBF">
              <w:t xml:space="preserve"> To access this content, you must be logged in.</w:t>
            </w:r>
          </w:p>
        </w:tc>
      </w:tr>
      <w:tr w:rsidR="00A40C99" w:rsidRPr="00160849" w14:paraId="14DEF48C" w14:textId="77777777" w:rsidTr="005B2FF2">
        <w:trPr>
          <w:cantSplit/>
          <w:trHeight w:val="1118"/>
        </w:trPr>
        <w:tc>
          <w:tcPr>
            <w:tcW w:w="3152" w:type="dxa"/>
          </w:tcPr>
          <w:p w14:paraId="424B5C3F" w14:textId="77777777" w:rsidR="00A40C99" w:rsidRPr="002155F0" w:rsidRDefault="00A40C99" w:rsidP="002155F0">
            <w:pPr>
              <w:autoSpaceDE w:val="0"/>
              <w:autoSpaceDN w:val="0"/>
              <w:adjustRightInd w:val="0"/>
              <w:spacing w:before="60" w:after="60"/>
              <w:rPr>
                <w:rFonts w:cs="Arial"/>
                <w:b/>
              </w:rPr>
            </w:pPr>
            <w:r w:rsidRPr="00FB141D">
              <w:rPr>
                <w:rFonts w:cs="Arial"/>
              </w:rPr>
              <w:t xml:space="preserve">Bibliographic databases e.g. </w:t>
            </w:r>
            <w:r w:rsidR="00294E92" w:rsidRPr="00DB5671">
              <w:rPr>
                <w:rFonts w:cs="Arial"/>
              </w:rPr>
              <w:t>Medline,</w:t>
            </w:r>
            <w:r w:rsidR="00294E92">
              <w:rPr>
                <w:rFonts w:cs="Arial"/>
              </w:rPr>
              <w:t xml:space="preserve"> Embase, Pubmed.</w:t>
            </w:r>
            <w:r w:rsidR="002155F0">
              <w:rPr>
                <w:rFonts w:cs="Arial"/>
                <w:b/>
              </w:rPr>
              <w:t xml:space="preserve"> </w:t>
            </w:r>
            <w:r w:rsidRPr="00DB5671">
              <w:rPr>
                <w:rFonts w:cs="Arial"/>
              </w:rPr>
              <w:t>Cochrane Library</w:t>
            </w:r>
            <w:r w:rsidR="002155F0">
              <w:rPr>
                <w:rFonts w:cs="Arial"/>
              </w:rPr>
              <w:t xml:space="preserve">. </w:t>
            </w:r>
            <w:hyperlink r:id="rId681" w:history="1">
              <w:r w:rsidR="00DF6B5B" w:rsidRPr="00B90A1A">
                <w:rPr>
                  <w:rStyle w:val="Hyperlink"/>
                  <w:rFonts w:cs="Arial"/>
                </w:rPr>
                <w:t>www.cochranelibrary.com/</w:t>
              </w:r>
            </w:hyperlink>
          </w:p>
        </w:tc>
        <w:tc>
          <w:tcPr>
            <w:tcW w:w="6736" w:type="dxa"/>
          </w:tcPr>
          <w:p w14:paraId="601EB3A7" w14:textId="77777777" w:rsidR="00A40C99" w:rsidRPr="00160849" w:rsidRDefault="00A40C99" w:rsidP="00A40C99">
            <w:pPr>
              <w:autoSpaceDE w:val="0"/>
              <w:autoSpaceDN w:val="0"/>
              <w:adjustRightInd w:val="0"/>
              <w:spacing w:before="60"/>
              <w:rPr>
                <w:rFonts w:cs="Arial"/>
                <w:color w:val="000000"/>
              </w:rPr>
            </w:pPr>
          </w:p>
        </w:tc>
      </w:tr>
      <w:tr w:rsidR="005B2FF2" w:rsidRPr="00160849" w14:paraId="0969D46D" w14:textId="77777777" w:rsidTr="005B2FF2">
        <w:trPr>
          <w:cantSplit/>
          <w:trHeight w:val="672"/>
        </w:trPr>
        <w:tc>
          <w:tcPr>
            <w:tcW w:w="3152" w:type="dxa"/>
          </w:tcPr>
          <w:p w14:paraId="48586165" w14:textId="77777777" w:rsidR="005B2FF2" w:rsidRPr="00503294" w:rsidRDefault="005B2FF2" w:rsidP="004E28C4">
            <w:pPr>
              <w:autoSpaceDE w:val="0"/>
              <w:autoSpaceDN w:val="0"/>
              <w:adjustRightInd w:val="0"/>
              <w:spacing w:before="60" w:after="60"/>
            </w:pPr>
            <w:r>
              <w:t xml:space="preserve">Trip Database. John Brassey (editor). </w:t>
            </w:r>
            <w:hyperlink r:id="rId682" w:history="1">
              <w:r w:rsidRPr="006D6EA8">
                <w:rPr>
                  <w:rStyle w:val="Hyperlink"/>
                </w:rPr>
                <w:t>www.tripdatabase.com/</w:t>
              </w:r>
            </w:hyperlink>
          </w:p>
        </w:tc>
        <w:tc>
          <w:tcPr>
            <w:tcW w:w="6736" w:type="dxa"/>
          </w:tcPr>
          <w:p w14:paraId="019D44EC" w14:textId="77777777" w:rsidR="005B2FF2" w:rsidRPr="00FB0D1D" w:rsidRDefault="005B2FF2" w:rsidP="004E28C4">
            <w:pPr>
              <w:pStyle w:val="BodyText2"/>
              <w:spacing w:before="60" w:after="60" w:line="276" w:lineRule="auto"/>
              <w:rPr>
                <w:rFonts w:cs="Arial"/>
                <w:lang w:val="en-US"/>
              </w:rPr>
            </w:pPr>
            <w:r w:rsidRPr="00503294">
              <w:rPr>
                <w:rFonts w:cs="Arial"/>
                <w:lang w:val="en-US"/>
              </w:rPr>
              <w:t>Clinical search engine to find high-quality research evidence.</w:t>
            </w:r>
            <w:r>
              <w:rPr>
                <w:rFonts w:cs="Arial"/>
                <w:lang w:val="en-US"/>
              </w:rPr>
              <w:t xml:space="preserve"> </w:t>
            </w:r>
            <w:r w:rsidRPr="00503294">
              <w:rPr>
                <w:rFonts w:cs="Arial"/>
                <w:lang w:val="en-US"/>
              </w:rPr>
              <w:t>Can register for free for additional functionality</w:t>
            </w:r>
            <w:r>
              <w:rPr>
                <w:rFonts w:cs="Arial"/>
                <w:lang w:val="en-US"/>
              </w:rPr>
              <w:t>.</w:t>
            </w:r>
          </w:p>
        </w:tc>
      </w:tr>
      <w:tr w:rsidR="00F8270B" w:rsidRPr="00160849" w14:paraId="1088E020" w14:textId="77777777" w:rsidTr="005B2FF2">
        <w:trPr>
          <w:cantSplit/>
          <w:trHeight w:val="936"/>
        </w:trPr>
        <w:tc>
          <w:tcPr>
            <w:tcW w:w="3152" w:type="dxa"/>
          </w:tcPr>
          <w:p w14:paraId="3C07000A" w14:textId="77777777" w:rsidR="00F8270B" w:rsidRPr="00327B97" w:rsidRDefault="00F8270B" w:rsidP="004E28C4">
            <w:pPr>
              <w:pStyle w:val="BodyText2"/>
              <w:spacing w:before="60" w:after="60" w:line="276" w:lineRule="auto"/>
            </w:pPr>
            <w:r w:rsidRPr="0040439D">
              <w:t>UKMi Discussion Group</w:t>
            </w:r>
            <w:r>
              <w:t>. E</w:t>
            </w:r>
            <w:r w:rsidRPr="0040439D">
              <w:t>compass (host)</w:t>
            </w:r>
            <w:r>
              <w:t xml:space="preserve">. </w:t>
            </w:r>
            <w:hyperlink r:id="rId683" w:history="1">
              <w:r w:rsidRPr="00497079">
                <w:rPr>
                  <w:rStyle w:val="Hyperlink"/>
                  <w:rFonts w:cs="Arial"/>
                </w:rPr>
                <w:t>http://list.ecompass.nl/listserv/cgi-bin/wa?A0=MI-UK</w:t>
              </w:r>
            </w:hyperlink>
          </w:p>
        </w:tc>
        <w:tc>
          <w:tcPr>
            <w:tcW w:w="6736" w:type="dxa"/>
          </w:tcPr>
          <w:p w14:paraId="73994593" w14:textId="77777777" w:rsidR="00F8270B" w:rsidRDefault="00F8270B" w:rsidP="004E28C4">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684" w:history="1">
              <w:r w:rsidRPr="00497079">
                <w:rPr>
                  <w:rStyle w:val="Hyperlink"/>
                  <w:rFonts w:cs="Arial"/>
                </w:rPr>
                <w:t>mi-uk-request@list.ecompass.nl</w:t>
              </w:r>
            </w:hyperlink>
            <w:r w:rsidRPr="00327B97">
              <w:rPr>
                <w:rFonts w:cs="Arial"/>
              </w:rPr>
              <w:t>)</w:t>
            </w:r>
            <w:r w:rsidR="00F45D66">
              <w:rPr>
                <w:rFonts w:cs="Arial"/>
              </w:rPr>
              <w:t>.</w:t>
            </w:r>
          </w:p>
          <w:p w14:paraId="5A0F1AED" w14:textId="77777777" w:rsidR="00F45D66" w:rsidRDefault="00F45D66" w:rsidP="004E28C4">
            <w:pPr>
              <w:autoSpaceDE w:val="0"/>
              <w:autoSpaceDN w:val="0"/>
              <w:adjustRightInd w:val="0"/>
              <w:spacing w:before="60" w:after="60"/>
              <w:rPr>
                <w:rFonts w:cs="Arial"/>
              </w:rPr>
            </w:pPr>
            <w:r>
              <w:rPr>
                <w:rFonts w:cs="Arial"/>
              </w:rPr>
              <w:t xml:space="preserve">A </w:t>
            </w:r>
            <w:hyperlink r:id="rId685" w:history="1">
              <w:r w:rsidRPr="00CE7F88">
                <w:rPr>
                  <w:rStyle w:val="Hyperlink"/>
                  <w:rFonts w:cs="Arial"/>
                </w:rPr>
                <w:t>guide</w:t>
              </w:r>
            </w:hyperlink>
            <w:r>
              <w:rPr>
                <w:rFonts w:cs="Arial"/>
              </w:rPr>
              <w:t xml:space="preserve"> to using the UKMI Mailing list is available.</w:t>
            </w:r>
          </w:p>
        </w:tc>
      </w:tr>
      <w:tr w:rsidR="00A40C99" w:rsidRPr="00160849" w14:paraId="323D58B2" w14:textId="77777777" w:rsidTr="006F434A">
        <w:trPr>
          <w:cantSplit/>
          <w:trHeight w:val="340"/>
        </w:trPr>
        <w:tc>
          <w:tcPr>
            <w:tcW w:w="9888" w:type="dxa"/>
            <w:gridSpan w:val="2"/>
            <w:shd w:val="clear" w:color="auto" w:fill="E6E6E6"/>
          </w:tcPr>
          <w:p w14:paraId="6E0ADFEC" w14:textId="77777777" w:rsidR="00A40C99" w:rsidRPr="00160849" w:rsidRDefault="00A40C99" w:rsidP="0060471A">
            <w:pPr>
              <w:autoSpaceDE w:val="0"/>
              <w:autoSpaceDN w:val="0"/>
              <w:adjustRightInd w:val="0"/>
              <w:spacing w:before="60" w:after="60"/>
              <w:rPr>
                <w:rFonts w:cs="Arial"/>
                <w:b/>
                <w:lang w:val="en-US"/>
              </w:rPr>
            </w:pPr>
            <w:r w:rsidRPr="00160849">
              <w:rPr>
                <w:rFonts w:cs="Arial"/>
                <w:b/>
              </w:rPr>
              <w:t>Local resources</w:t>
            </w:r>
          </w:p>
        </w:tc>
      </w:tr>
      <w:tr w:rsidR="00A40C99" w:rsidRPr="00160849" w14:paraId="6E6793DF" w14:textId="77777777" w:rsidTr="00FC4D2E">
        <w:trPr>
          <w:cantSplit/>
          <w:trHeight w:val="340"/>
        </w:trPr>
        <w:tc>
          <w:tcPr>
            <w:tcW w:w="3152" w:type="dxa"/>
          </w:tcPr>
          <w:p w14:paraId="76807728" w14:textId="77777777" w:rsidR="00A40C99" w:rsidRPr="00160849" w:rsidRDefault="00A40C99" w:rsidP="005B2FF2">
            <w:pPr>
              <w:tabs>
                <w:tab w:val="num" w:pos="1134"/>
              </w:tabs>
              <w:spacing w:after="0"/>
              <w:rPr>
                <w:rFonts w:cs="Arial"/>
              </w:rPr>
            </w:pPr>
          </w:p>
        </w:tc>
        <w:tc>
          <w:tcPr>
            <w:tcW w:w="6736" w:type="dxa"/>
          </w:tcPr>
          <w:p w14:paraId="39683936" w14:textId="77777777" w:rsidR="00A40C99" w:rsidRPr="00160849" w:rsidRDefault="00A40C99" w:rsidP="005B2FF2">
            <w:pPr>
              <w:tabs>
                <w:tab w:val="left" w:pos="1134"/>
              </w:tabs>
              <w:autoSpaceDE w:val="0"/>
              <w:autoSpaceDN w:val="0"/>
              <w:adjustRightInd w:val="0"/>
              <w:spacing w:after="0"/>
              <w:rPr>
                <w:rFonts w:cs="Arial"/>
                <w:lang w:val="en-US"/>
              </w:rPr>
            </w:pPr>
          </w:p>
        </w:tc>
      </w:tr>
    </w:tbl>
    <w:p w14:paraId="16A0C840" w14:textId="77777777" w:rsidR="00A40C99" w:rsidRPr="00160849" w:rsidRDefault="001E3EFA" w:rsidP="00C165D0">
      <w:pPr>
        <w:pStyle w:val="Heading4"/>
      </w:pPr>
      <w:r>
        <w:t>Answering the enquiry</w:t>
      </w:r>
    </w:p>
    <w:p w14:paraId="312F0B01" w14:textId="77777777" w:rsidR="00A40C99" w:rsidRPr="00160849" w:rsidRDefault="00A40C99" w:rsidP="004C69BB">
      <w:pPr>
        <w:pStyle w:val="ListParagraph"/>
        <w:numPr>
          <w:ilvl w:val="0"/>
          <w:numId w:val="11"/>
        </w:numPr>
        <w:autoSpaceDE w:val="0"/>
        <w:autoSpaceDN w:val="0"/>
        <w:adjustRightInd w:val="0"/>
        <w:spacing w:before="60" w:after="60"/>
        <w:ind w:left="714" w:hanging="357"/>
      </w:pPr>
      <w:r w:rsidRPr="00160849">
        <w:t>The individual product’s Summaries of Product Characteristics should always be checked as formulations may change.</w:t>
      </w:r>
    </w:p>
    <w:p w14:paraId="74C5F156" w14:textId="77777777" w:rsidR="00A40C99" w:rsidRPr="003347CD" w:rsidRDefault="001E3EFA" w:rsidP="00C165D0">
      <w:pPr>
        <w:pStyle w:val="Heading4"/>
      </w:pPr>
      <w:r>
        <w:t>Keywords</w:t>
      </w:r>
      <w:r w:rsidR="00A40C99" w:rsidRPr="005562E6">
        <w:t xml:space="preserve">: </w:t>
      </w:r>
      <w:r w:rsidR="00604FBF" w:rsidRPr="00C07D00">
        <w:rPr>
          <w:b w:val="0"/>
          <w:color w:val="auto"/>
          <w:sz w:val="20"/>
        </w:rPr>
        <w:t xml:space="preserve">ROOM TEMPERATURE, </w:t>
      </w:r>
      <w:r w:rsidR="00A40C99" w:rsidRPr="00C07D00">
        <w:rPr>
          <w:b w:val="0"/>
          <w:color w:val="auto"/>
          <w:sz w:val="20"/>
        </w:rPr>
        <w:t>FREEZING and relevant drug names.</w:t>
      </w:r>
    </w:p>
    <w:p w14:paraId="68C8777C" w14:textId="77777777" w:rsidR="00A40C99" w:rsidRDefault="00A40C99" w:rsidP="00A40C99"/>
    <w:p w14:paraId="6D9CCB00" w14:textId="77777777" w:rsidR="00A40C99" w:rsidRDefault="00A40C99" w:rsidP="00A40C99">
      <w:r>
        <w:rPr>
          <w:b/>
        </w:rPr>
        <w:br w:type="page"/>
      </w:r>
    </w:p>
    <w:p w14:paraId="3324C1FA" w14:textId="77777777" w:rsidR="00A40C99" w:rsidRPr="00954394" w:rsidRDefault="00A40C99" w:rsidP="005C3411">
      <w:pPr>
        <w:pStyle w:val="Heading5"/>
      </w:pPr>
      <w:r w:rsidRPr="00954394">
        <w:t>Enquiries about products in multi-compartment compliance aids (MCA), also known as monitored dosage systems (MDS)</w:t>
      </w:r>
    </w:p>
    <w:p w14:paraId="24325AC8" w14:textId="77777777" w:rsidR="00A40C99" w:rsidRPr="00160849" w:rsidRDefault="001E3EFA" w:rsidP="00C165D0">
      <w:pPr>
        <w:pStyle w:val="Heading4"/>
      </w:pPr>
      <w:r>
        <w:t>Background information</w:t>
      </w:r>
      <w:r w:rsidR="00A40C99" w:rsidRPr="00160849">
        <w:t xml:space="preserve"> </w:t>
      </w:r>
    </w:p>
    <w:p w14:paraId="3AD15EA8" w14:textId="77777777" w:rsidR="00A40C99" w:rsidRPr="00501781" w:rsidRDefault="00A40C99" w:rsidP="00A40C99">
      <w:pPr>
        <w:spacing w:before="60" w:after="60"/>
        <w:rPr>
          <w:b/>
          <w:i/>
        </w:rPr>
      </w:pPr>
      <w:r w:rsidRPr="00501781">
        <w:rPr>
          <w:b/>
          <w:i/>
        </w:rPr>
        <w:t xml:space="preserve">The </w:t>
      </w:r>
      <w:r w:rsidR="00AD1F1C">
        <w:rPr>
          <w:b/>
          <w:i/>
        </w:rPr>
        <w:t>multi-compartment compliance aid (</w:t>
      </w:r>
      <w:r w:rsidRPr="00501781">
        <w:rPr>
          <w:b/>
          <w:i/>
        </w:rPr>
        <w:t>MCA</w:t>
      </w:r>
      <w:r w:rsidR="00AD1F1C">
        <w:rPr>
          <w:b/>
          <w:i/>
        </w:rPr>
        <w:t>)</w:t>
      </w:r>
    </w:p>
    <w:p w14:paraId="0D292F1F" w14:textId="77777777" w:rsidR="00A40C99" w:rsidRPr="00160849" w:rsidRDefault="00A40C99" w:rsidP="004C69BB">
      <w:pPr>
        <w:pStyle w:val="ListParagraph"/>
        <w:numPr>
          <w:ilvl w:val="0"/>
          <w:numId w:val="11"/>
        </w:numPr>
        <w:autoSpaceDE w:val="0"/>
        <w:autoSpaceDN w:val="0"/>
        <w:adjustRightInd w:val="0"/>
        <w:spacing w:before="60" w:after="60"/>
        <w:ind w:left="714" w:hanging="357"/>
      </w:pPr>
      <w:r w:rsidRPr="00160849">
        <w:t>What type of device is being used?</w:t>
      </w:r>
    </w:p>
    <w:p w14:paraId="000174CF" w14:textId="77777777" w:rsidR="00A40C99" w:rsidRPr="00160849" w:rsidRDefault="00A40C99" w:rsidP="004C69BB">
      <w:pPr>
        <w:pStyle w:val="ListParagraph"/>
        <w:numPr>
          <w:ilvl w:val="0"/>
          <w:numId w:val="11"/>
        </w:numPr>
        <w:autoSpaceDE w:val="0"/>
        <w:autoSpaceDN w:val="0"/>
        <w:adjustRightInd w:val="0"/>
        <w:spacing w:before="60" w:after="60"/>
        <w:ind w:left="714" w:hanging="357"/>
      </w:pPr>
      <w:r w:rsidRPr="00160849">
        <w:t>How long will the product be stored in the device?</w:t>
      </w:r>
    </w:p>
    <w:p w14:paraId="52EAD3AF" w14:textId="77777777" w:rsidR="00A40C99" w:rsidRPr="00160849" w:rsidRDefault="00A40C99" w:rsidP="004C69BB">
      <w:pPr>
        <w:pStyle w:val="ListParagraph"/>
        <w:numPr>
          <w:ilvl w:val="0"/>
          <w:numId w:val="11"/>
        </w:numPr>
        <w:autoSpaceDE w:val="0"/>
        <w:autoSpaceDN w:val="0"/>
        <w:adjustRightInd w:val="0"/>
        <w:spacing w:before="60" w:after="60"/>
        <w:ind w:left="714" w:hanging="357"/>
      </w:pPr>
      <w:r w:rsidRPr="00160849">
        <w:t>Is the medicine being repackaged within a single MCA compartment?</w:t>
      </w:r>
    </w:p>
    <w:p w14:paraId="15C7BA0B" w14:textId="77777777" w:rsidR="00A40C99" w:rsidRPr="00160849" w:rsidRDefault="00A40C99" w:rsidP="004C69BB">
      <w:pPr>
        <w:pStyle w:val="ListParagraph"/>
        <w:numPr>
          <w:ilvl w:val="0"/>
          <w:numId w:val="11"/>
        </w:numPr>
        <w:autoSpaceDE w:val="0"/>
        <w:autoSpaceDN w:val="0"/>
        <w:adjustRightInd w:val="0"/>
        <w:spacing w:before="60" w:after="60"/>
        <w:ind w:left="714" w:hanging="357"/>
      </w:pPr>
      <w:r w:rsidRPr="00160849">
        <w:t>Does the device provide protection from water vapour and/or atmospheric gases i.e. sealed “blister” type or unsealed?</w:t>
      </w:r>
    </w:p>
    <w:p w14:paraId="2A38F4B1" w14:textId="77777777" w:rsidR="00A40C99" w:rsidRPr="00160849" w:rsidRDefault="00A40C99" w:rsidP="004C69BB">
      <w:pPr>
        <w:pStyle w:val="ListParagraph"/>
        <w:numPr>
          <w:ilvl w:val="0"/>
          <w:numId w:val="11"/>
        </w:numPr>
        <w:autoSpaceDE w:val="0"/>
        <w:autoSpaceDN w:val="0"/>
        <w:adjustRightInd w:val="0"/>
        <w:spacing w:before="60" w:after="60"/>
        <w:ind w:left="714" w:hanging="357"/>
      </w:pPr>
      <w:r w:rsidRPr="00160849">
        <w:t>Does the device provide protection from light?</w:t>
      </w:r>
    </w:p>
    <w:p w14:paraId="660FE2B8" w14:textId="77777777" w:rsidR="00A40C99" w:rsidRPr="00501781" w:rsidRDefault="00A40C99" w:rsidP="00A40C99">
      <w:pPr>
        <w:spacing w:before="120" w:after="60"/>
        <w:rPr>
          <w:i/>
        </w:rPr>
      </w:pPr>
      <w:r w:rsidRPr="00501781">
        <w:rPr>
          <w:b/>
          <w:i/>
        </w:rPr>
        <w:t>The medicine(s)</w:t>
      </w:r>
    </w:p>
    <w:p w14:paraId="0A79A46F" w14:textId="77777777" w:rsidR="00A40C99" w:rsidRPr="00160849" w:rsidRDefault="00A40C99" w:rsidP="004C69BB">
      <w:pPr>
        <w:pStyle w:val="ListParagraph"/>
        <w:numPr>
          <w:ilvl w:val="0"/>
          <w:numId w:val="11"/>
        </w:numPr>
        <w:autoSpaceDE w:val="0"/>
        <w:autoSpaceDN w:val="0"/>
        <w:adjustRightInd w:val="0"/>
        <w:spacing w:before="60" w:after="60"/>
        <w:ind w:left="714" w:hanging="357"/>
      </w:pPr>
      <w:r w:rsidRPr="00160849">
        <w:t>Brand name(s) of medicine(s) to be stored in the MCA.</w:t>
      </w:r>
    </w:p>
    <w:p w14:paraId="77A5E5E7" w14:textId="77777777" w:rsidR="00A40C99" w:rsidRPr="00160849" w:rsidRDefault="00A40C99" w:rsidP="004C69BB">
      <w:pPr>
        <w:pStyle w:val="ListParagraph"/>
        <w:numPr>
          <w:ilvl w:val="0"/>
          <w:numId w:val="11"/>
        </w:numPr>
        <w:autoSpaceDE w:val="0"/>
        <w:autoSpaceDN w:val="0"/>
        <w:adjustRightInd w:val="0"/>
        <w:spacing w:before="60" w:after="0"/>
        <w:ind w:left="714" w:hanging="357"/>
      </w:pPr>
      <w:r w:rsidRPr="00160849">
        <w:t xml:space="preserve">Solid dose formulation: </w:t>
      </w:r>
    </w:p>
    <w:p w14:paraId="3271B5DF" w14:textId="77777777" w:rsidR="00A40C99" w:rsidRPr="00160849" w:rsidRDefault="00A40C99" w:rsidP="004C69BB">
      <w:pPr>
        <w:numPr>
          <w:ilvl w:val="1"/>
          <w:numId w:val="4"/>
        </w:numPr>
        <w:tabs>
          <w:tab w:val="num" w:pos="1134"/>
        </w:tabs>
        <w:spacing w:after="0" w:line="240" w:lineRule="auto"/>
        <w:ind w:left="1071" w:hanging="357"/>
      </w:pPr>
      <w:r w:rsidRPr="00160849">
        <w:t>film coated or sugar coated (sugar coating provides a better barrier to moisture and light),</w:t>
      </w:r>
    </w:p>
    <w:p w14:paraId="4F5AF5AA" w14:textId="77777777" w:rsidR="00A40C99" w:rsidRPr="00160849" w:rsidRDefault="00A40C99" w:rsidP="004C69BB">
      <w:pPr>
        <w:numPr>
          <w:ilvl w:val="1"/>
          <w:numId w:val="4"/>
        </w:numPr>
        <w:tabs>
          <w:tab w:val="num" w:pos="1120"/>
        </w:tabs>
        <w:spacing w:after="0" w:line="240" w:lineRule="auto"/>
        <w:ind w:left="1071" w:hanging="357"/>
      </w:pPr>
      <w:r w:rsidRPr="00160849">
        <w:t>hard or soft gelatin capsule shells  (both have a high water content. Do not put with tablets, or put hard and soft gelatin capsules in the same compartment),</w:t>
      </w:r>
    </w:p>
    <w:p w14:paraId="6F8F69CD" w14:textId="77777777" w:rsidR="00A40C99" w:rsidRPr="00160849" w:rsidRDefault="00A40C99" w:rsidP="004C69BB">
      <w:pPr>
        <w:numPr>
          <w:ilvl w:val="1"/>
          <w:numId w:val="4"/>
        </w:numPr>
        <w:tabs>
          <w:tab w:val="num" w:pos="1130"/>
        </w:tabs>
        <w:spacing w:after="0" w:line="240" w:lineRule="auto"/>
        <w:ind w:left="1071" w:hanging="357"/>
      </w:pPr>
      <w:r w:rsidRPr="00160849">
        <w:t>effervescent/dispersible or hygroscopic (are sensitive to moisture),</w:t>
      </w:r>
    </w:p>
    <w:p w14:paraId="6BDABEA7" w14:textId="77777777" w:rsidR="00A40C99" w:rsidRDefault="00A40C99" w:rsidP="004C69BB">
      <w:pPr>
        <w:numPr>
          <w:ilvl w:val="1"/>
          <w:numId w:val="4"/>
        </w:numPr>
        <w:tabs>
          <w:tab w:val="num" w:pos="1130"/>
        </w:tabs>
        <w:spacing w:after="0" w:line="240" w:lineRule="auto"/>
        <w:ind w:left="1071" w:hanging="357"/>
      </w:pPr>
      <w:r w:rsidRPr="00160849">
        <w:t>buccal/sublingual (may be swallowed by mistake).</w:t>
      </w:r>
    </w:p>
    <w:p w14:paraId="41D0FD23" w14:textId="77777777" w:rsidR="00A40C99" w:rsidRPr="00160849" w:rsidRDefault="00A40C99" w:rsidP="004C69BB">
      <w:pPr>
        <w:pStyle w:val="ListParagraph"/>
        <w:numPr>
          <w:ilvl w:val="0"/>
          <w:numId w:val="11"/>
        </w:numPr>
        <w:autoSpaceDE w:val="0"/>
        <w:autoSpaceDN w:val="0"/>
        <w:adjustRightInd w:val="0"/>
        <w:spacing w:before="60" w:after="60"/>
        <w:ind w:left="714" w:hanging="357"/>
      </w:pPr>
      <w:r w:rsidRPr="00160849">
        <w:t>Cytotoxic medicines should not be put in an MCA.</w:t>
      </w:r>
    </w:p>
    <w:p w14:paraId="098BF3EC" w14:textId="77777777" w:rsidR="00A40C99" w:rsidRPr="00160849" w:rsidRDefault="00A40C99" w:rsidP="004C69BB">
      <w:pPr>
        <w:pStyle w:val="ListParagraph"/>
        <w:numPr>
          <w:ilvl w:val="0"/>
          <w:numId w:val="11"/>
        </w:numPr>
        <w:autoSpaceDE w:val="0"/>
        <w:autoSpaceDN w:val="0"/>
        <w:adjustRightInd w:val="0"/>
        <w:spacing w:before="60" w:after="0"/>
        <w:ind w:left="714" w:hanging="357"/>
      </w:pPr>
      <w:r w:rsidRPr="00160849">
        <w:t>Type of packaging:</w:t>
      </w:r>
    </w:p>
    <w:p w14:paraId="59194DCB" w14:textId="77777777" w:rsidR="00A40C99" w:rsidRPr="00160849" w:rsidRDefault="00A40C99" w:rsidP="004C69BB">
      <w:pPr>
        <w:numPr>
          <w:ilvl w:val="1"/>
          <w:numId w:val="4"/>
        </w:numPr>
        <w:tabs>
          <w:tab w:val="num" w:pos="1120"/>
        </w:tabs>
        <w:spacing w:after="0" w:line="240" w:lineRule="auto"/>
        <w:ind w:left="1071" w:hanging="357"/>
      </w:pPr>
      <w:r w:rsidRPr="00160849">
        <w:t>foil packaging/desiccant (usually indicates moisture sensitivity),</w:t>
      </w:r>
    </w:p>
    <w:p w14:paraId="3ACA5344" w14:textId="77777777" w:rsidR="00A40C99" w:rsidRPr="00160849" w:rsidRDefault="00A40C99" w:rsidP="004C69BB">
      <w:pPr>
        <w:numPr>
          <w:ilvl w:val="1"/>
          <w:numId w:val="4"/>
        </w:numPr>
        <w:tabs>
          <w:tab w:val="num" w:pos="1110"/>
        </w:tabs>
        <w:spacing w:after="0" w:line="240" w:lineRule="auto"/>
        <w:ind w:left="1071" w:hanging="357"/>
      </w:pPr>
      <w:r w:rsidRPr="00160849">
        <w:t>glass container (usually provided for a reason, so do not put in an MCA),</w:t>
      </w:r>
    </w:p>
    <w:p w14:paraId="7EE92E77" w14:textId="77777777" w:rsidR="00A40C99" w:rsidRPr="00160849" w:rsidRDefault="00A40C99" w:rsidP="004C69BB">
      <w:pPr>
        <w:numPr>
          <w:ilvl w:val="1"/>
          <w:numId w:val="4"/>
        </w:numPr>
        <w:tabs>
          <w:tab w:val="num" w:pos="1110"/>
        </w:tabs>
        <w:spacing w:after="0" w:line="240" w:lineRule="auto"/>
        <w:ind w:left="1071" w:hanging="357"/>
      </w:pPr>
      <w:r w:rsidRPr="00160849">
        <w:t>dark coloured blister pack (indicates light sensitivity).</w:t>
      </w:r>
    </w:p>
    <w:p w14:paraId="52A89878" w14:textId="77777777" w:rsidR="00A40C99" w:rsidRPr="00160849" w:rsidRDefault="00A40C99" w:rsidP="004C69BB">
      <w:pPr>
        <w:pStyle w:val="ListParagraph"/>
        <w:numPr>
          <w:ilvl w:val="0"/>
          <w:numId w:val="11"/>
        </w:numPr>
        <w:autoSpaceDE w:val="0"/>
        <w:autoSpaceDN w:val="0"/>
        <w:adjustRightInd w:val="0"/>
        <w:spacing w:before="60" w:after="60"/>
        <w:ind w:left="714" w:hanging="357"/>
      </w:pPr>
      <w:r w:rsidRPr="00160849">
        <w:t>Do(es) the medicine(s) have additional/complex instructions (some MCAs cannot accommodate additional instructions)?</w:t>
      </w:r>
    </w:p>
    <w:p w14:paraId="28EE1C92" w14:textId="77777777" w:rsidR="00A40C99" w:rsidRPr="00160849" w:rsidRDefault="00A40C99" w:rsidP="004C69BB">
      <w:pPr>
        <w:pStyle w:val="ListParagraph"/>
        <w:numPr>
          <w:ilvl w:val="0"/>
          <w:numId w:val="11"/>
        </w:numPr>
        <w:autoSpaceDE w:val="0"/>
        <w:autoSpaceDN w:val="0"/>
        <w:adjustRightInd w:val="0"/>
        <w:spacing w:before="60" w:after="60"/>
        <w:ind w:left="714" w:hanging="357"/>
      </w:pPr>
      <w:r w:rsidRPr="00160849">
        <w:t xml:space="preserve">Does the patient take other medicines not in an MCA (PRN medicines and/or multiple methods can cause confusion for patients and/or carers)? </w:t>
      </w:r>
    </w:p>
    <w:p w14:paraId="51CAD2DF" w14:textId="77777777" w:rsidR="00A40C99" w:rsidRPr="00160849" w:rsidRDefault="00A40C99" w:rsidP="004C69BB">
      <w:pPr>
        <w:pStyle w:val="ListParagraph"/>
        <w:numPr>
          <w:ilvl w:val="0"/>
          <w:numId w:val="11"/>
        </w:numPr>
        <w:autoSpaceDE w:val="0"/>
        <w:autoSpaceDN w:val="0"/>
        <w:adjustRightInd w:val="0"/>
        <w:spacing w:before="60" w:after="0"/>
        <w:ind w:left="714" w:hanging="357"/>
      </w:pPr>
      <w:r w:rsidRPr="00160849">
        <w:t>Chemical structure:</w:t>
      </w:r>
    </w:p>
    <w:p w14:paraId="6D0899F0" w14:textId="77777777" w:rsidR="00A40C99" w:rsidRPr="00160849" w:rsidRDefault="00A40C99" w:rsidP="004C69BB">
      <w:pPr>
        <w:numPr>
          <w:ilvl w:val="1"/>
          <w:numId w:val="4"/>
        </w:numPr>
        <w:tabs>
          <w:tab w:val="num" w:pos="1120"/>
        </w:tabs>
        <w:spacing w:after="0" w:line="240" w:lineRule="auto"/>
        <w:ind w:left="1071" w:hanging="357"/>
      </w:pPr>
      <w:r w:rsidRPr="00160849">
        <w:t>hydrolysis is most likely to occur i</w:t>
      </w:r>
      <w:r>
        <w:t>n ester-containing drugs (RCOOR'</w:t>
      </w:r>
      <w:r w:rsidRPr="00160849">
        <w:t>).</w:t>
      </w:r>
    </w:p>
    <w:p w14:paraId="7E067FB9" w14:textId="77777777" w:rsidR="00A40C99" w:rsidRPr="00160849" w:rsidRDefault="001E3EFA" w:rsidP="00C165D0">
      <w:pPr>
        <w:pStyle w:val="Heading4"/>
      </w:pPr>
      <w:r>
        <w:t>Resources</w:t>
      </w: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2"/>
        <w:gridCol w:w="6735"/>
      </w:tblGrid>
      <w:tr w:rsidR="00A40C99" w:rsidRPr="00160849" w14:paraId="7F96DAEF" w14:textId="77777777" w:rsidTr="00FC4D2E">
        <w:trPr>
          <w:cantSplit/>
          <w:trHeight w:val="340"/>
        </w:trPr>
        <w:tc>
          <w:tcPr>
            <w:tcW w:w="3152" w:type="dxa"/>
            <w:tcBorders>
              <w:bottom w:val="single" w:sz="4" w:space="0" w:color="auto"/>
            </w:tcBorders>
          </w:tcPr>
          <w:p w14:paraId="5A5EE001" w14:textId="77777777" w:rsidR="00A40C99" w:rsidRPr="00160849" w:rsidRDefault="00A40C99" w:rsidP="00A40C99">
            <w:pPr>
              <w:autoSpaceDE w:val="0"/>
              <w:autoSpaceDN w:val="0"/>
              <w:adjustRightInd w:val="0"/>
              <w:spacing w:before="60" w:after="60"/>
              <w:rPr>
                <w:rFonts w:cs="Arial"/>
                <w:b/>
                <w:bCs/>
                <w:lang w:val="en-US"/>
              </w:rPr>
            </w:pPr>
            <w:r w:rsidRPr="00160849">
              <w:rPr>
                <w:rFonts w:cs="Arial"/>
                <w:b/>
                <w:bCs/>
                <w:lang w:val="en-US"/>
              </w:rPr>
              <w:t>Source</w:t>
            </w:r>
          </w:p>
        </w:tc>
        <w:tc>
          <w:tcPr>
            <w:tcW w:w="6735" w:type="dxa"/>
            <w:tcBorders>
              <w:bottom w:val="single" w:sz="4" w:space="0" w:color="auto"/>
            </w:tcBorders>
          </w:tcPr>
          <w:p w14:paraId="04C473B0" w14:textId="77777777" w:rsidR="00A40C99" w:rsidRPr="00160849" w:rsidRDefault="00A40C99" w:rsidP="00A40C99">
            <w:pPr>
              <w:autoSpaceDE w:val="0"/>
              <w:autoSpaceDN w:val="0"/>
              <w:adjustRightInd w:val="0"/>
              <w:spacing w:before="60" w:after="60"/>
              <w:rPr>
                <w:rFonts w:cs="Arial"/>
                <w:b/>
                <w:bCs/>
                <w:lang w:val="en-US"/>
              </w:rPr>
            </w:pPr>
            <w:r w:rsidRPr="00160849">
              <w:rPr>
                <w:rFonts w:cs="Arial"/>
                <w:b/>
                <w:bCs/>
                <w:lang w:val="en-US"/>
              </w:rPr>
              <w:t>Notes</w:t>
            </w:r>
          </w:p>
        </w:tc>
      </w:tr>
      <w:tr w:rsidR="00A40C99" w:rsidRPr="00160849" w14:paraId="6D893168" w14:textId="77777777" w:rsidTr="00FC4D2E">
        <w:trPr>
          <w:cantSplit/>
          <w:trHeight w:val="340"/>
        </w:trPr>
        <w:tc>
          <w:tcPr>
            <w:tcW w:w="9887" w:type="dxa"/>
            <w:gridSpan w:val="2"/>
            <w:shd w:val="clear" w:color="auto" w:fill="E6E6E6"/>
          </w:tcPr>
          <w:p w14:paraId="595A0546" w14:textId="77777777" w:rsidR="00A40C99" w:rsidRPr="00160849" w:rsidRDefault="00A40C99" w:rsidP="00A40C99">
            <w:pPr>
              <w:autoSpaceDE w:val="0"/>
              <w:autoSpaceDN w:val="0"/>
              <w:adjustRightInd w:val="0"/>
              <w:spacing w:before="60" w:after="60"/>
              <w:rPr>
                <w:rFonts w:cs="Arial"/>
              </w:rPr>
            </w:pPr>
            <w:r w:rsidRPr="00160849">
              <w:rPr>
                <w:rFonts w:cs="Arial"/>
                <w:b/>
                <w:bCs/>
              </w:rPr>
              <w:t>First-line resources</w:t>
            </w:r>
          </w:p>
        </w:tc>
      </w:tr>
      <w:tr w:rsidR="00A40C99" w:rsidRPr="00160849" w14:paraId="208E25B0" w14:textId="77777777" w:rsidTr="00FC4D2E">
        <w:trPr>
          <w:cantSplit/>
          <w:trHeight w:val="340"/>
        </w:trPr>
        <w:tc>
          <w:tcPr>
            <w:tcW w:w="3152" w:type="dxa"/>
          </w:tcPr>
          <w:p w14:paraId="433960F6" w14:textId="77777777" w:rsidR="00A40C99" w:rsidRPr="00160849" w:rsidRDefault="00A40C99" w:rsidP="00A40C99">
            <w:pPr>
              <w:spacing w:before="60" w:after="60"/>
              <w:rPr>
                <w:rFonts w:cs="Arial"/>
                <w:b/>
                <w:bCs/>
              </w:rPr>
            </w:pPr>
            <w:r>
              <w:rPr>
                <w:rFonts w:cs="Arial"/>
              </w:rPr>
              <w:t>In-house past enquiries</w:t>
            </w:r>
          </w:p>
        </w:tc>
        <w:tc>
          <w:tcPr>
            <w:tcW w:w="6735" w:type="dxa"/>
          </w:tcPr>
          <w:p w14:paraId="0B4992B7" w14:textId="77777777" w:rsidR="00A40C99" w:rsidRPr="00160849" w:rsidRDefault="00A40C99" w:rsidP="00A40C99">
            <w:pPr>
              <w:autoSpaceDE w:val="0"/>
              <w:autoSpaceDN w:val="0"/>
              <w:adjustRightInd w:val="0"/>
              <w:spacing w:before="60" w:after="60"/>
              <w:rPr>
                <w:rFonts w:cs="Arial"/>
              </w:rPr>
            </w:pPr>
          </w:p>
        </w:tc>
      </w:tr>
      <w:tr w:rsidR="00BF6137" w:rsidRPr="00160849" w14:paraId="0289D328" w14:textId="77777777" w:rsidTr="00F8270B">
        <w:trPr>
          <w:cantSplit/>
        </w:trPr>
        <w:tc>
          <w:tcPr>
            <w:tcW w:w="3152" w:type="dxa"/>
          </w:tcPr>
          <w:p w14:paraId="0848950D" w14:textId="77777777" w:rsidR="00BF6137" w:rsidRPr="0060471A" w:rsidRDefault="00BF6137" w:rsidP="0060471A">
            <w:pPr>
              <w:spacing w:before="60" w:after="60"/>
              <w:rPr>
                <w:rFonts w:cs="Arial"/>
                <w:lang w:val="sv-SE"/>
              </w:rPr>
            </w:pPr>
            <w:r w:rsidRPr="00BF6137">
              <w:rPr>
                <w:rFonts w:cs="Arial"/>
                <w:lang w:val="sv-SE"/>
              </w:rPr>
              <w:t xml:space="preserve">Relevant articles (including Medicines Q&amp;As) via </w:t>
            </w:r>
            <w:hyperlink r:id="rId686" w:history="1">
              <w:r w:rsidRPr="007D7EA2">
                <w:rPr>
                  <w:rStyle w:val="Hyperlink"/>
                  <w:rFonts w:cs="Arial"/>
                  <w:lang w:val="sv-SE"/>
                </w:rPr>
                <w:t>www.sps.nhs.uk</w:t>
              </w:r>
            </w:hyperlink>
            <w:r>
              <w:rPr>
                <w:rFonts w:cs="Arial"/>
                <w:lang w:val="sv-SE"/>
              </w:rPr>
              <w:t xml:space="preserve"> </w:t>
            </w:r>
          </w:p>
        </w:tc>
        <w:tc>
          <w:tcPr>
            <w:tcW w:w="6735" w:type="dxa"/>
          </w:tcPr>
          <w:p w14:paraId="638ACB78" w14:textId="77777777" w:rsidR="00BF6137" w:rsidRDefault="00BF6137" w:rsidP="00BF6137">
            <w:pPr>
              <w:autoSpaceDE w:val="0"/>
              <w:autoSpaceDN w:val="0"/>
              <w:adjustRightInd w:val="0"/>
              <w:spacing w:before="60" w:after="60"/>
              <w:rPr>
                <w:rFonts w:cs="Arial"/>
              </w:rPr>
            </w:pPr>
            <w:r>
              <w:rPr>
                <w:rFonts w:cs="Arial"/>
              </w:rPr>
              <w:t>Filter by ‘</w:t>
            </w:r>
            <w:r w:rsidRPr="0060471A">
              <w:rPr>
                <w:rFonts w:cs="Arial"/>
              </w:rPr>
              <w:t>Medicines</w:t>
            </w:r>
            <w:r>
              <w:rPr>
                <w:rFonts w:cs="Arial"/>
              </w:rPr>
              <w:t xml:space="preserve"> in compliance aid stability’ to find relevant articles, which include:</w:t>
            </w:r>
          </w:p>
          <w:p w14:paraId="1E962EB0" w14:textId="3BA510EB" w:rsidR="00BF6137" w:rsidRPr="0079616B" w:rsidRDefault="00EE79D2" w:rsidP="0079616B">
            <w:pPr>
              <w:pStyle w:val="ListParagraph"/>
              <w:numPr>
                <w:ilvl w:val="0"/>
                <w:numId w:val="13"/>
              </w:numPr>
              <w:autoSpaceDE w:val="0"/>
              <w:autoSpaceDN w:val="0"/>
              <w:adjustRightInd w:val="0"/>
              <w:spacing w:before="60" w:after="60"/>
              <w:ind w:left="357" w:hanging="357"/>
              <w:rPr>
                <w:rFonts w:cs="Arial"/>
                <w:bCs/>
              </w:rPr>
            </w:pPr>
            <w:hyperlink r:id="rId687" w:tooltip="Summary of Guidance and Evidence for use of Multi-Compartment Compliance Aids (MCCAs)" w:history="1">
              <w:r w:rsidR="00BF6137" w:rsidRPr="00BF6137">
                <w:rPr>
                  <w:rStyle w:val="Hyperlink"/>
                  <w:rFonts w:cs="Arial"/>
                  <w:bCs/>
                </w:rPr>
                <w:t>Summary of Guidance and Evidence for use of Multi-Compartment Compliance Aids (MCCAs)</w:t>
              </w:r>
            </w:hyperlink>
          </w:p>
        </w:tc>
      </w:tr>
      <w:tr w:rsidR="00A40C99" w:rsidRPr="00160849" w14:paraId="563B3A81" w14:textId="77777777" w:rsidTr="00F8270B">
        <w:trPr>
          <w:cantSplit/>
        </w:trPr>
        <w:tc>
          <w:tcPr>
            <w:tcW w:w="3152" w:type="dxa"/>
          </w:tcPr>
          <w:p w14:paraId="7C76685D" w14:textId="77777777" w:rsidR="00A40C99" w:rsidRPr="00935464" w:rsidRDefault="00AD1F1C" w:rsidP="00AD1F1C">
            <w:pPr>
              <w:spacing w:before="60" w:after="60"/>
              <w:rPr>
                <w:rFonts w:cs="Arial"/>
                <w:bCs/>
                <w:lang w:val="sv-SE"/>
              </w:rPr>
            </w:pPr>
            <w:r>
              <w:rPr>
                <w:rFonts w:cs="Arial"/>
                <w:lang w:val="sv-SE"/>
              </w:rPr>
              <w:t xml:space="preserve">SPS. </w:t>
            </w:r>
            <w:r w:rsidR="0060471A" w:rsidRPr="0060471A">
              <w:rPr>
                <w:rFonts w:cs="Arial"/>
                <w:lang w:val="sv-SE"/>
              </w:rPr>
              <w:t>Medic</w:t>
            </w:r>
            <w:r w:rsidR="0060471A">
              <w:rPr>
                <w:rFonts w:cs="Arial"/>
                <w:lang w:val="sv-SE"/>
              </w:rPr>
              <w:t xml:space="preserve">ines Compliance Aid Database. </w:t>
            </w:r>
            <w:hyperlink r:id="rId688" w:history="1">
              <w:r w:rsidR="0060471A" w:rsidRPr="007D7EA2">
                <w:rPr>
                  <w:rStyle w:val="Hyperlink"/>
                  <w:rFonts w:cs="Arial"/>
                  <w:lang w:val="sv-SE"/>
                </w:rPr>
                <w:t>www.sps.nhs.uk</w:t>
              </w:r>
            </w:hyperlink>
            <w:r w:rsidR="00A40C99" w:rsidRPr="00935464">
              <w:rPr>
                <w:rFonts w:cs="Arial"/>
                <w:color w:val="0000FF"/>
                <w:u w:val="single"/>
              </w:rPr>
              <w:t xml:space="preserve">  </w:t>
            </w:r>
            <w:r w:rsidR="00A40C99" w:rsidRPr="00935464">
              <w:rPr>
                <w:rFonts w:cs="Arial"/>
              </w:rPr>
              <w:t xml:space="preserve"> </w:t>
            </w:r>
          </w:p>
        </w:tc>
        <w:tc>
          <w:tcPr>
            <w:tcW w:w="6735" w:type="dxa"/>
          </w:tcPr>
          <w:p w14:paraId="658EB8E3" w14:textId="77777777" w:rsidR="00A40C99" w:rsidRDefault="0060471A" w:rsidP="00A40C99">
            <w:pPr>
              <w:autoSpaceDE w:val="0"/>
              <w:autoSpaceDN w:val="0"/>
              <w:adjustRightInd w:val="0"/>
              <w:spacing w:before="60" w:after="60"/>
              <w:rPr>
                <w:rFonts w:cs="Arial"/>
              </w:rPr>
            </w:pPr>
            <w:r w:rsidRPr="00F74B9B">
              <w:rPr>
                <w:rFonts w:cs="Arial"/>
              </w:rPr>
              <w:t>Search by individual drug name</w:t>
            </w:r>
            <w:r>
              <w:rPr>
                <w:rFonts w:cs="Arial"/>
              </w:rPr>
              <w:t xml:space="preserve"> and filter by ‘</w:t>
            </w:r>
            <w:r w:rsidRPr="0060471A">
              <w:rPr>
                <w:rFonts w:cs="Arial"/>
              </w:rPr>
              <w:t>Medicines</w:t>
            </w:r>
            <w:r>
              <w:rPr>
                <w:rFonts w:cs="Arial"/>
              </w:rPr>
              <w:t xml:space="preserve"> in compliance aid stability’.</w:t>
            </w:r>
          </w:p>
          <w:p w14:paraId="2F57CC09" w14:textId="77777777" w:rsidR="0060471A" w:rsidRPr="00160849" w:rsidRDefault="0060471A" w:rsidP="00A40C99">
            <w:pPr>
              <w:autoSpaceDE w:val="0"/>
              <w:autoSpaceDN w:val="0"/>
              <w:adjustRightInd w:val="0"/>
              <w:spacing w:before="60" w:after="60"/>
              <w:rPr>
                <w:rFonts w:cs="Arial"/>
              </w:rPr>
            </w:pPr>
            <w:r w:rsidRPr="00002934">
              <w:rPr>
                <w:rFonts w:cs="Arial"/>
              </w:rPr>
              <w:t xml:space="preserve">Provides stability information for branded and some generic medicines in MCAs. Guidance on how to use the information is at </w:t>
            </w:r>
            <w:hyperlink r:id="rId689" w:history="1">
              <w:r w:rsidRPr="00002934">
                <w:rPr>
                  <w:rStyle w:val="Hyperlink"/>
                  <w:rFonts w:cs="Arial"/>
                </w:rPr>
                <w:t>www.sps.nhs.uk/articles/usage-of-medicines-in-compliance-aids/</w:t>
              </w:r>
            </w:hyperlink>
          </w:p>
        </w:tc>
      </w:tr>
      <w:tr w:rsidR="00A40C99" w:rsidRPr="00160849" w14:paraId="564CCE28" w14:textId="77777777" w:rsidTr="00F8270B">
        <w:trPr>
          <w:cantSplit/>
        </w:trPr>
        <w:tc>
          <w:tcPr>
            <w:tcW w:w="3152" w:type="dxa"/>
          </w:tcPr>
          <w:p w14:paraId="39403A69" w14:textId="77777777" w:rsidR="00A40C99" w:rsidRPr="00693036" w:rsidRDefault="00CE091D" w:rsidP="00A40C99">
            <w:pPr>
              <w:autoSpaceDE w:val="0"/>
              <w:autoSpaceDN w:val="0"/>
              <w:adjustRightInd w:val="0"/>
              <w:spacing w:before="60" w:after="60"/>
              <w:rPr>
                <w:rFonts w:cs="Arial"/>
                <w:color w:val="0000FF"/>
                <w:u w:val="single"/>
              </w:rPr>
            </w:pPr>
            <w:r>
              <w:rPr>
                <w:rFonts w:cs="Arial"/>
              </w:rPr>
              <w:t>British National Formulary. BMA and RPS.</w:t>
            </w:r>
            <w:r w:rsidR="0060471A">
              <w:rPr>
                <w:rFonts w:cs="Arial"/>
              </w:rPr>
              <w:t xml:space="preserve"> </w:t>
            </w:r>
            <w:hyperlink r:id="rId690" w:history="1">
              <w:r w:rsidR="00A40C99" w:rsidRPr="003B3C1F">
                <w:rPr>
                  <w:rStyle w:val="Hyperlink"/>
                  <w:rFonts w:cs="Arial"/>
                </w:rPr>
                <w:t>bnf.nice.org.uk/</w:t>
              </w:r>
            </w:hyperlink>
          </w:p>
        </w:tc>
        <w:tc>
          <w:tcPr>
            <w:tcW w:w="6735" w:type="dxa"/>
          </w:tcPr>
          <w:p w14:paraId="700D95EC" w14:textId="77777777" w:rsidR="00A40C99" w:rsidRDefault="00AD1F1C" w:rsidP="00A40C99">
            <w:pPr>
              <w:autoSpaceDE w:val="0"/>
              <w:autoSpaceDN w:val="0"/>
              <w:adjustRightInd w:val="0"/>
              <w:spacing w:before="60" w:after="60"/>
              <w:rPr>
                <w:rFonts w:cs="Arial"/>
              </w:rPr>
            </w:pPr>
            <w:r>
              <w:rPr>
                <w:rFonts w:cs="Arial"/>
              </w:rPr>
              <w:t>See information in the ‘Handling and storage’ section of individual drug monographs.</w:t>
            </w:r>
          </w:p>
          <w:p w14:paraId="543D7F63" w14:textId="77777777" w:rsidR="00B76827" w:rsidRPr="00160849" w:rsidRDefault="00B76827" w:rsidP="00A40C99">
            <w:pPr>
              <w:autoSpaceDE w:val="0"/>
              <w:autoSpaceDN w:val="0"/>
              <w:adjustRightInd w:val="0"/>
              <w:spacing w:before="60" w:after="60"/>
              <w:rPr>
                <w:rFonts w:cs="Arial"/>
              </w:rPr>
            </w:pPr>
            <w:r w:rsidRPr="00C43FD6">
              <w:rPr>
                <w:rFonts w:cs="Arial"/>
              </w:rPr>
              <w:t xml:space="preserve">See comments in </w:t>
            </w:r>
            <w:hyperlink r:id="rId691" w:history="1">
              <w:r w:rsidRPr="00C43FD6">
                <w:rPr>
                  <w:rStyle w:val="Hyperlink"/>
                  <w:rFonts w:cs="Arial"/>
                </w:rPr>
                <w:t>Tips, Hints and Limitations for use of Common MI Resources document</w:t>
              </w:r>
            </w:hyperlink>
            <w:r w:rsidRPr="00C43FD6">
              <w:rPr>
                <w:rFonts w:cs="Arial"/>
              </w:rPr>
              <w:t>.</w:t>
            </w:r>
          </w:p>
        </w:tc>
      </w:tr>
      <w:tr w:rsidR="00632279" w:rsidRPr="00160849" w14:paraId="73A921FF" w14:textId="77777777" w:rsidTr="00F8270B">
        <w:trPr>
          <w:cantSplit/>
        </w:trPr>
        <w:tc>
          <w:tcPr>
            <w:tcW w:w="3152" w:type="dxa"/>
          </w:tcPr>
          <w:p w14:paraId="5B8DC286" w14:textId="77777777" w:rsidR="00632279" w:rsidRPr="00160849" w:rsidRDefault="00632279" w:rsidP="00A40C99">
            <w:pPr>
              <w:autoSpaceDE w:val="0"/>
              <w:autoSpaceDN w:val="0"/>
              <w:adjustRightInd w:val="0"/>
              <w:spacing w:before="60" w:after="60"/>
              <w:rPr>
                <w:rFonts w:cs="Arial"/>
              </w:rPr>
            </w:pPr>
            <w:r>
              <w:rPr>
                <w:rFonts w:cs="Arial"/>
              </w:rPr>
              <w:t>Electronic Medicines Compendium (eMC). DataPharm Communications.</w:t>
            </w:r>
            <w:r w:rsidRPr="00160849">
              <w:rPr>
                <w:rFonts w:cs="Arial"/>
              </w:rPr>
              <w:t xml:space="preserve"> </w:t>
            </w:r>
            <w:hyperlink r:id="rId692" w:history="1">
              <w:r w:rsidRPr="00160849">
                <w:rPr>
                  <w:rFonts w:cs="Arial"/>
                  <w:color w:val="0000FF"/>
                  <w:u w:val="single"/>
                </w:rPr>
                <w:t>www.medicines.org.uk/emc</w:t>
              </w:r>
            </w:hyperlink>
            <w:r w:rsidRPr="00160849">
              <w:rPr>
                <w:rFonts w:cs="Arial"/>
              </w:rPr>
              <w:t xml:space="preserve"> </w:t>
            </w:r>
          </w:p>
        </w:tc>
        <w:tc>
          <w:tcPr>
            <w:tcW w:w="6735" w:type="dxa"/>
            <w:vMerge w:val="restart"/>
          </w:tcPr>
          <w:p w14:paraId="686C8165" w14:textId="77777777" w:rsidR="00632279" w:rsidRDefault="00632279" w:rsidP="00A0725A">
            <w:pPr>
              <w:autoSpaceDE w:val="0"/>
              <w:autoSpaceDN w:val="0"/>
              <w:adjustRightInd w:val="0"/>
              <w:spacing w:before="60" w:after="60"/>
              <w:rPr>
                <w:rFonts w:cs="Arial"/>
                <w:lang w:val="en-US"/>
              </w:rPr>
            </w:pPr>
            <w:r>
              <w:rPr>
                <w:rFonts w:cs="Arial"/>
                <w:lang w:val="en-US"/>
              </w:rPr>
              <w:t>See section ‘6.4</w:t>
            </w:r>
            <w:r w:rsidRPr="00A0725A">
              <w:rPr>
                <w:rFonts w:cs="Arial"/>
                <w:lang w:val="en-US"/>
              </w:rPr>
              <w:t xml:space="preserve"> Special precautions for storage</w:t>
            </w:r>
            <w:r>
              <w:rPr>
                <w:rFonts w:cs="Arial"/>
                <w:lang w:val="en-US"/>
              </w:rPr>
              <w:t>’.</w:t>
            </w:r>
          </w:p>
          <w:p w14:paraId="25ACDD0E" w14:textId="77777777" w:rsidR="001A615F" w:rsidRPr="00160849" w:rsidRDefault="001A615F" w:rsidP="00A0725A">
            <w:pPr>
              <w:autoSpaceDE w:val="0"/>
              <w:autoSpaceDN w:val="0"/>
              <w:adjustRightInd w:val="0"/>
              <w:spacing w:before="60" w:after="60"/>
              <w:rPr>
                <w:rFonts w:cs="Arial"/>
                <w:lang w:val="en-US"/>
              </w:rPr>
            </w:pPr>
            <w:r w:rsidRPr="00C43FD6">
              <w:rPr>
                <w:rFonts w:cs="Arial"/>
              </w:rPr>
              <w:t xml:space="preserve">See comments in </w:t>
            </w:r>
            <w:hyperlink r:id="rId693" w:history="1">
              <w:r w:rsidRPr="00C43FD6">
                <w:rPr>
                  <w:rStyle w:val="Hyperlink"/>
                  <w:rFonts w:cs="Arial"/>
                </w:rPr>
                <w:t>Tips, Hints and Limitations for use of Common MI Resources document</w:t>
              </w:r>
            </w:hyperlink>
            <w:r w:rsidRPr="00C43FD6">
              <w:rPr>
                <w:rFonts w:cs="Arial"/>
              </w:rPr>
              <w:t>.</w:t>
            </w:r>
          </w:p>
        </w:tc>
      </w:tr>
      <w:tr w:rsidR="00632279" w:rsidRPr="00160849" w14:paraId="5A7F2912" w14:textId="77777777" w:rsidTr="00F8270B">
        <w:trPr>
          <w:cantSplit/>
        </w:trPr>
        <w:tc>
          <w:tcPr>
            <w:tcW w:w="3152" w:type="dxa"/>
          </w:tcPr>
          <w:p w14:paraId="3A8A3184" w14:textId="77777777" w:rsidR="00632279" w:rsidRDefault="00632279" w:rsidP="00DF6B5B">
            <w:pPr>
              <w:autoSpaceDE w:val="0"/>
              <w:autoSpaceDN w:val="0"/>
              <w:adjustRightInd w:val="0"/>
              <w:spacing w:before="60" w:after="60"/>
              <w:rPr>
                <w:rFonts w:cs="Arial"/>
              </w:rPr>
            </w:pPr>
            <w:r w:rsidRPr="00736F49">
              <w:rPr>
                <w:rFonts w:cs="Arial"/>
              </w:rPr>
              <w:t>MHRA: Medicines &amp; Healthcare Regulatory Agency.</w:t>
            </w:r>
            <w:r w:rsidR="00DF6B5B">
              <w:rPr>
                <w:rFonts w:cs="Arial"/>
              </w:rPr>
              <w:t xml:space="preserve"> </w:t>
            </w:r>
            <w:r w:rsidRPr="007107C7">
              <w:rPr>
                <w:rFonts w:cs="Arial"/>
              </w:rPr>
              <w:t>SPCs and PILs can be directly accessed via:</w:t>
            </w:r>
            <w:r w:rsidR="00DF6B5B">
              <w:rPr>
                <w:rFonts w:cs="Arial"/>
              </w:rPr>
              <w:t xml:space="preserve"> </w:t>
            </w:r>
            <w:hyperlink r:id="rId694" w:history="1">
              <w:r w:rsidRPr="00862118">
                <w:rPr>
                  <w:rStyle w:val="Hyperlink"/>
                  <w:rFonts w:cs="Arial"/>
                </w:rPr>
                <w:t>https://products.mhra.gov.uk</w:t>
              </w:r>
            </w:hyperlink>
          </w:p>
        </w:tc>
        <w:tc>
          <w:tcPr>
            <w:tcW w:w="6735" w:type="dxa"/>
            <w:vMerge/>
          </w:tcPr>
          <w:p w14:paraId="629A74C9" w14:textId="77777777" w:rsidR="00632279" w:rsidRDefault="00632279" w:rsidP="00A0725A">
            <w:pPr>
              <w:autoSpaceDE w:val="0"/>
              <w:autoSpaceDN w:val="0"/>
              <w:adjustRightInd w:val="0"/>
              <w:spacing w:before="60" w:after="60"/>
              <w:rPr>
                <w:rFonts w:cs="Arial"/>
                <w:lang w:val="en-US"/>
              </w:rPr>
            </w:pPr>
          </w:p>
        </w:tc>
      </w:tr>
      <w:tr w:rsidR="00A40C99" w:rsidRPr="00160849" w14:paraId="1C1FBCF3" w14:textId="77777777" w:rsidTr="00F8270B">
        <w:trPr>
          <w:cantSplit/>
          <w:trHeight w:val="704"/>
        </w:trPr>
        <w:tc>
          <w:tcPr>
            <w:tcW w:w="3152" w:type="dxa"/>
          </w:tcPr>
          <w:p w14:paraId="5B578083" w14:textId="77777777" w:rsidR="00A40C99" w:rsidRPr="00160849" w:rsidRDefault="008764FE" w:rsidP="00A40C99">
            <w:pPr>
              <w:autoSpaceDE w:val="0"/>
              <w:autoSpaceDN w:val="0"/>
              <w:adjustRightInd w:val="0"/>
              <w:spacing w:before="60" w:after="60"/>
              <w:rPr>
                <w:rFonts w:cs="Arial"/>
              </w:rPr>
            </w:pPr>
            <w:r>
              <w:rPr>
                <w:rFonts w:cs="Arial"/>
                <w:lang w:val="sv-SE"/>
              </w:rPr>
              <w:t xml:space="preserve">AHFS Drug Information. McEvoy GK. American Society of Health-System Pharmacists.  </w:t>
            </w:r>
            <w:hyperlink r:id="rId695" w:history="1">
              <w:r>
                <w:rPr>
                  <w:rStyle w:val="Hyperlink"/>
                  <w:rFonts w:cs="Arial"/>
                  <w:lang w:val="sv-SE"/>
                </w:rPr>
                <w:t>www.medicinescomplete.com</w:t>
              </w:r>
            </w:hyperlink>
            <w:r w:rsidR="00A40C99" w:rsidRPr="00160849">
              <w:rPr>
                <w:rFonts w:cs="Arial"/>
              </w:rPr>
              <w:t xml:space="preserve"> </w:t>
            </w:r>
          </w:p>
        </w:tc>
        <w:tc>
          <w:tcPr>
            <w:tcW w:w="6735" w:type="dxa"/>
          </w:tcPr>
          <w:p w14:paraId="46EA0DC9" w14:textId="77777777" w:rsidR="00A40C99" w:rsidRPr="00160849" w:rsidRDefault="00A0725A" w:rsidP="00AD1F1C">
            <w:pPr>
              <w:autoSpaceDE w:val="0"/>
              <w:autoSpaceDN w:val="0"/>
              <w:adjustRightInd w:val="0"/>
              <w:spacing w:before="60" w:after="60"/>
              <w:rPr>
                <w:rFonts w:cs="Arial"/>
                <w:lang w:eastAsia="en-GB"/>
              </w:rPr>
            </w:pPr>
            <w:r w:rsidRPr="009876E2">
              <w:rPr>
                <w:rFonts w:cs="Arial"/>
              </w:rPr>
              <w:t xml:space="preserve">Information in the </w:t>
            </w:r>
            <w:r>
              <w:rPr>
                <w:rFonts w:cs="Arial"/>
              </w:rPr>
              <w:t xml:space="preserve">‘chemistry and </w:t>
            </w:r>
            <w:r w:rsidRPr="009876E2">
              <w:rPr>
                <w:rFonts w:cs="Arial"/>
              </w:rPr>
              <w:t>stability</w:t>
            </w:r>
            <w:r>
              <w:rPr>
                <w:rFonts w:cs="Arial"/>
              </w:rPr>
              <w:t>’</w:t>
            </w:r>
            <w:r w:rsidRPr="009876E2">
              <w:rPr>
                <w:rFonts w:cs="Arial"/>
              </w:rPr>
              <w:t xml:space="preserve"> section of individual monographs.</w:t>
            </w:r>
            <w:r w:rsidR="00AD1F1C">
              <w:rPr>
                <w:rFonts w:cs="Arial"/>
              </w:rPr>
              <w:t xml:space="preserve"> US resource – consider if formulation differs from UK product. </w:t>
            </w:r>
          </w:p>
        </w:tc>
      </w:tr>
      <w:tr w:rsidR="00A40C99" w:rsidRPr="00160849" w14:paraId="7631F2E7" w14:textId="77777777" w:rsidTr="00F8270B">
        <w:trPr>
          <w:cantSplit/>
        </w:trPr>
        <w:tc>
          <w:tcPr>
            <w:tcW w:w="3152" w:type="dxa"/>
          </w:tcPr>
          <w:p w14:paraId="08A08375" w14:textId="77777777" w:rsidR="00A40C99" w:rsidRPr="00160849" w:rsidRDefault="00A40C99" w:rsidP="00A40C99">
            <w:pPr>
              <w:autoSpaceDE w:val="0"/>
              <w:autoSpaceDN w:val="0"/>
              <w:adjustRightInd w:val="0"/>
              <w:spacing w:before="60" w:after="60"/>
              <w:rPr>
                <w:rFonts w:cs="Arial"/>
                <w:color w:val="000000"/>
              </w:rPr>
            </w:pPr>
            <w:r w:rsidRPr="00160849">
              <w:rPr>
                <w:rFonts w:cs="Arial"/>
                <w:color w:val="000000"/>
              </w:rPr>
              <w:t xml:space="preserve">Manufacturers’ </w:t>
            </w:r>
            <w:r>
              <w:rPr>
                <w:rFonts w:cs="Arial"/>
                <w:color w:val="000000"/>
              </w:rPr>
              <w:t>Medical Information departments</w:t>
            </w:r>
            <w:r w:rsidR="00DF6B5B">
              <w:rPr>
                <w:rFonts w:cs="Arial"/>
                <w:color w:val="000000"/>
              </w:rPr>
              <w:t>.</w:t>
            </w:r>
          </w:p>
        </w:tc>
        <w:tc>
          <w:tcPr>
            <w:tcW w:w="6735" w:type="dxa"/>
          </w:tcPr>
          <w:p w14:paraId="10DFD66E" w14:textId="77777777" w:rsidR="00A40C99" w:rsidRPr="00160849" w:rsidRDefault="001F5A07" w:rsidP="00A40C99">
            <w:pPr>
              <w:autoSpaceDE w:val="0"/>
              <w:autoSpaceDN w:val="0"/>
              <w:adjustRightInd w:val="0"/>
              <w:spacing w:before="60" w:after="60"/>
              <w:rPr>
                <w:rFonts w:cs="Arial"/>
                <w:color w:val="000000"/>
                <w:lang w:val="en-US"/>
              </w:rPr>
            </w:pPr>
            <w:r w:rsidRPr="00204DFB">
              <w:rPr>
                <w:rFonts w:cs="Arial"/>
                <w:b/>
              </w:rPr>
              <w:t>NOTE</w:t>
            </w:r>
            <w:r>
              <w:rPr>
                <w:rFonts w:cs="Arial"/>
              </w:rPr>
              <w:t>: see QRMG guidance ‘</w:t>
            </w:r>
            <w:hyperlink r:id="rId696" w:tgtFrame="_blank" w:history="1">
              <w:r w:rsidRPr="00204DFB">
                <w:rPr>
                  <w:rStyle w:val="Hyperlink"/>
                  <w:rFonts w:cs="Arial"/>
                  <w:bCs/>
                </w:rPr>
                <w:t>How to Use Pharmaceutical Industry Medical Information Services</w:t>
              </w:r>
            </w:hyperlink>
            <w:r w:rsidRPr="00204DFB">
              <w:rPr>
                <w:rFonts w:cs="Arial"/>
              </w:rPr>
              <w:t>’</w:t>
            </w:r>
            <w:r>
              <w:rPr>
                <w:rFonts w:cs="Arial"/>
              </w:rPr>
              <w:t>.</w:t>
            </w:r>
            <w:r w:rsidRPr="00204DFB">
              <w:rPr>
                <w:rFonts w:cs="Arial"/>
              </w:rPr>
              <w:t> </w:t>
            </w:r>
          </w:p>
        </w:tc>
      </w:tr>
      <w:tr w:rsidR="00A40C99" w:rsidRPr="00160849" w14:paraId="0ABC1D8A" w14:textId="77777777" w:rsidTr="00F8270B">
        <w:trPr>
          <w:cantSplit/>
        </w:trPr>
        <w:tc>
          <w:tcPr>
            <w:tcW w:w="3152" w:type="dxa"/>
          </w:tcPr>
          <w:p w14:paraId="754089EA" w14:textId="77777777" w:rsidR="00122B2A" w:rsidRPr="00160849" w:rsidRDefault="00122B2A" w:rsidP="00DF6B5B">
            <w:pPr>
              <w:autoSpaceDE w:val="0"/>
              <w:autoSpaceDN w:val="0"/>
              <w:adjustRightInd w:val="0"/>
              <w:spacing w:before="60" w:after="60"/>
              <w:rPr>
                <w:rFonts w:cs="Arial"/>
                <w:lang w:val="sv-SE"/>
              </w:rPr>
            </w:pPr>
            <w:r>
              <w:t>RPS Toolkit ‘</w:t>
            </w:r>
            <w:hyperlink r:id="rId697" w:history="1">
              <w:r>
                <w:rPr>
                  <w:rFonts w:cs="Arial"/>
                  <w:color w:val="0000FF"/>
                  <w:u w:val="single"/>
                  <w:lang w:val="sv-SE"/>
                </w:rPr>
                <w:t>Improving patient outcomes through MCA</w:t>
              </w:r>
            </w:hyperlink>
            <w:r>
              <w:rPr>
                <w:rFonts w:cs="Arial"/>
                <w:color w:val="0000FF"/>
                <w:u w:val="single"/>
                <w:lang w:val="sv-SE"/>
              </w:rPr>
              <w:t>’</w:t>
            </w:r>
            <w:r w:rsidR="00A40C99" w:rsidRPr="00160849">
              <w:rPr>
                <w:rFonts w:cs="Arial"/>
                <w:lang w:val="sv-SE"/>
              </w:rPr>
              <w:t xml:space="preserve"> </w:t>
            </w:r>
            <w:r>
              <w:rPr>
                <w:rFonts w:cs="Arial"/>
                <w:lang w:val="sv-SE"/>
              </w:rPr>
              <w:t>Royal Pharmaceutical Society.</w:t>
            </w:r>
            <w:r w:rsidR="00DF6B5B">
              <w:rPr>
                <w:rFonts w:cs="Arial"/>
                <w:lang w:val="sv-SE"/>
              </w:rPr>
              <w:t xml:space="preserve"> </w:t>
            </w:r>
            <w:hyperlink r:id="rId698" w:history="1">
              <w:r w:rsidRPr="007D7EA2">
                <w:rPr>
                  <w:rStyle w:val="Hyperlink"/>
                  <w:rFonts w:cs="Arial"/>
                  <w:lang w:val="sv-SE"/>
                </w:rPr>
                <w:t>www.rpharms.com</w:t>
              </w:r>
            </w:hyperlink>
            <w:r>
              <w:rPr>
                <w:rFonts w:cs="Arial"/>
                <w:lang w:val="sv-SE"/>
              </w:rPr>
              <w:t xml:space="preserve">  </w:t>
            </w:r>
          </w:p>
        </w:tc>
        <w:tc>
          <w:tcPr>
            <w:tcW w:w="6735" w:type="dxa"/>
          </w:tcPr>
          <w:p w14:paraId="47F7DBE8" w14:textId="77777777" w:rsidR="00A40C99" w:rsidRPr="00160849" w:rsidRDefault="00122B2A" w:rsidP="00122B2A">
            <w:pPr>
              <w:autoSpaceDE w:val="0"/>
              <w:autoSpaceDN w:val="0"/>
              <w:adjustRightInd w:val="0"/>
              <w:spacing w:before="60" w:after="60"/>
              <w:rPr>
                <w:rFonts w:cs="Arial"/>
                <w:lang w:eastAsia="en-GB"/>
              </w:rPr>
            </w:pPr>
            <w:r>
              <w:rPr>
                <w:rFonts w:cs="Arial"/>
                <w:lang w:eastAsia="en-GB"/>
              </w:rPr>
              <w:t xml:space="preserve">A repository of </w:t>
            </w:r>
            <w:r w:rsidRPr="00122B2A">
              <w:rPr>
                <w:rFonts w:cs="Arial"/>
                <w:lang w:eastAsia="en-GB"/>
              </w:rPr>
              <w:t>informatio</w:t>
            </w:r>
            <w:r>
              <w:rPr>
                <w:rFonts w:cs="Arial"/>
                <w:lang w:eastAsia="en-GB"/>
              </w:rPr>
              <w:t>n on medicines compliance aids. For RPS recommendations on use of MCAs, see ‘</w:t>
            </w:r>
            <w:hyperlink r:id="rId699" w:history="1">
              <w:r w:rsidRPr="008E6044">
                <w:rPr>
                  <w:rStyle w:val="Hyperlink"/>
                  <w:rFonts w:cs="Arial"/>
                  <w:lang w:eastAsia="en-GB"/>
                </w:rPr>
                <w:t>Improving patient outcomes with the better use of MCAs</w:t>
              </w:r>
            </w:hyperlink>
            <w:r>
              <w:rPr>
                <w:rFonts w:cs="Arial"/>
                <w:lang w:eastAsia="en-GB"/>
              </w:rPr>
              <w:t>’.</w:t>
            </w:r>
          </w:p>
        </w:tc>
      </w:tr>
      <w:tr w:rsidR="00A40C99" w:rsidRPr="00160849" w14:paraId="52D08120" w14:textId="77777777" w:rsidTr="00F8270B">
        <w:trPr>
          <w:cantSplit/>
        </w:trPr>
        <w:tc>
          <w:tcPr>
            <w:tcW w:w="3152" w:type="dxa"/>
          </w:tcPr>
          <w:p w14:paraId="6DC5EAD5" w14:textId="77777777" w:rsidR="00A40C99" w:rsidRPr="00160849" w:rsidRDefault="00A40C99" w:rsidP="00A40C99">
            <w:pPr>
              <w:autoSpaceDE w:val="0"/>
              <w:autoSpaceDN w:val="0"/>
              <w:adjustRightInd w:val="0"/>
              <w:spacing w:before="60" w:after="60"/>
              <w:rPr>
                <w:rFonts w:cs="Arial"/>
              </w:rPr>
            </w:pPr>
            <w:r w:rsidRPr="00160849">
              <w:rPr>
                <w:rFonts w:cs="Arial"/>
              </w:rPr>
              <w:t>PSNC Special Container Database</w:t>
            </w:r>
            <w:r>
              <w:rPr>
                <w:rFonts w:cs="Arial"/>
              </w:rPr>
              <w:t xml:space="preserve"> (SCD)</w:t>
            </w:r>
            <w:r w:rsidR="00DF6B5B">
              <w:rPr>
                <w:rFonts w:cs="Arial"/>
              </w:rPr>
              <w:t>.</w:t>
            </w:r>
            <w:r>
              <w:rPr>
                <w:rFonts w:cs="Arial"/>
              </w:rPr>
              <w:t xml:space="preserve"> </w:t>
            </w:r>
            <w:hyperlink r:id="rId700" w:history="1">
              <w:r w:rsidRPr="00160849">
                <w:rPr>
                  <w:rFonts w:cs="Arial"/>
                  <w:color w:val="0000FF"/>
                  <w:u w:val="single"/>
                </w:rPr>
                <w:t>psnc.org.uk/</w:t>
              </w:r>
            </w:hyperlink>
          </w:p>
        </w:tc>
        <w:tc>
          <w:tcPr>
            <w:tcW w:w="6735" w:type="dxa"/>
          </w:tcPr>
          <w:p w14:paraId="5CCED3F4" w14:textId="77777777" w:rsidR="00A40C99" w:rsidRPr="003259B1" w:rsidRDefault="00A40C99" w:rsidP="00A40C99">
            <w:pPr>
              <w:spacing w:before="60" w:after="60"/>
              <w:rPr>
                <w:rFonts w:cs="Arial"/>
                <w:color w:val="000000"/>
                <w:lang w:val="en-US" w:eastAsia="en-GB"/>
              </w:rPr>
            </w:pPr>
            <w:r w:rsidRPr="003259B1">
              <w:rPr>
                <w:rFonts w:cs="Arial"/>
                <w:color w:val="000000"/>
                <w:lang w:val="en-US" w:eastAsia="en-GB"/>
              </w:rPr>
              <w:t>For MCA questions: a medicinal product is granted </w:t>
            </w:r>
            <w:r w:rsidRPr="003259B1">
              <w:rPr>
                <w:rFonts w:cs="Arial"/>
                <w:bCs/>
                <w:color w:val="000000"/>
                <w:lang w:val="en-US" w:eastAsia="en-GB"/>
              </w:rPr>
              <w:t>special container</w:t>
            </w:r>
            <w:r w:rsidRPr="003259B1">
              <w:rPr>
                <w:rFonts w:cs="Arial"/>
                <w:color w:val="000000"/>
                <w:lang w:val="en-US" w:eastAsia="en-GB"/>
              </w:rPr>
              <w:t xml:space="preserve"> status in cases where it is not practical to split an original pack, for example where the product is sterile or hygroscopic. </w:t>
            </w:r>
          </w:p>
          <w:p w14:paraId="05A62B1C" w14:textId="77777777" w:rsidR="00A40C99" w:rsidRPr="003259B1" w:rsidRDefault="00A40C99" w:rsidP="00A40C99">
            <w:pPr>
              <w:spacing w:before="60" w:after="60"/>
              <w:rPr>
                <w:rFonts w:cs="Arial"/>
                <w:color w:val="000000"/>
                <w:lang w:val="en-US" w:eastAsia="en-GB"/>
              </w:rPr>
            </w:pPr>
            <w:r w:rsidRPr="003259B1">
              <w:rPr>
                <w:rFonts w:cs="Arial"/>
                <w:color w:val="000000"/>
                <w:lang w:val="en-US" w:eastAsia="en-GB"/>
              </w:rPr>
              <w:t>The SCD contains information about all products which have special container status or a sub-pack as a special container as recognised by the Pricing Authority. It is updated every month and is only valid for that specific month. S</w:t>
            </w:r>
            <w:r w:rsidRPr="003259B1">
              <w:rPr>
                <w:rFonts w:cs="Arial"/>
                <w:lang w:val="en-US" w:eastAsia="en-GB"/>
              </w:rPr>
              <w:t xml:space="preserve">pecial container details for specific products can also be identified using the </w:t>
            </w:r>
            <w:hyperlink r:id="rId701" w:tgtFrame="_blank" w:tooltip="NHS Dictionary of Medicines and Devices" w:history="1">
              <w:r w:rsidRPr="003259B1">
                <w:rPr>
                  <w:rStyle w:val="Hyperlink"/>
                  <w:rFonts w:cs="Arial"/>
                  <w:lang w:val="en-US" w:eastAsia="en-GB"/>
                </w:rPr>
                <w:t>Dictionary of Medicines and Devices</w:t>
              </w:r>
            </w:hyperlink>
            <w:r w:rsidR="008E6044">
              <w:rPr>
                <w:rStyle w:val="Hyperlink"/>
                <w:rFonts w:cs="Arial"/>
                <w:lang w:val="en-US" w:eastAsia="en-GB"/>
              </w:rPr>
              <w:t xml:space="preserve"> (DM+D)</w:t>
            </w:r>
            <w:r w:rsidR="008E6044">
              <w:rPr>
                <w:rFonts w:cs="Arial"/>
                <w:lang w:val="en-US" w:eastAsia="en-GB"/>
              </w:rPr>
              <w:t xml:space="preserve"> browser.</w:t>
            </w:r>
          </w:p>
        </w:tc>
      </w:tr>
      <w:tr w:rsidR="004C6A0A" w:rsidRPr="00160849" w14:paraId="5DB0C950" w14:textId="77777777" w:rsidTr="00F8270B">
        <w:trPr>
          <w:cantSplit/>
        </w:trPr>
        <w:tc>
          <w:tcPr>
            <w:tcW w:w="3152" w:type="dxa"/>
          </w:tcPr>
          <w:p w14:paraId="23F68C0F" w14:textId="77777777" w:rsidR="004C6A0A" w:rsidRPr="00160849" w:rsidRDefault="004C6A0A" w:rsidP="00A40C99">
            <w:pPr>
              <w:autoSpaceDE w:val="0"/>
              <w:autoSpaceDN w:val="0"/>
              <w:adjustRightInd w:val="0"/>
              <w:spacing w:before="60" w:after="60"/>
              <w:rPr>
                <w:rFonts w:cs="Arial"/>
                <w:color w:val="000000"/>
              </w:rPr>
            </w:pPr>
            <w:r w:rsidRPr="00FB141D">
              <w:rPr>
                <w:rFonts w:cs="Arial"/>
              </w:rPr>
              <w:t xml:space="preserve">Bibliographic databases e.g. </w:t>
            </w:r>
            <w:r w:rsidRPr="00DB5671">
              <w:rPr>
                <w:rFonts w:cs="Arial"/>
              </w:rPr>
              <w:t>Medline,</w:t>
            </w:r>
            <w:r w:rsidR="002155F0">
              <w:rPr>
                <w:rFonts w:cs="Arial"/>
              </w:rPr>
              <w:t xml:space="preserve"> Embase, Pubmed. </w:t>
            </w:r>
            <w:r w:rsidRPr="00DB5671">
              <w:rPr>
                <w:rFonts w:cs="Arial"/>
              </w:rPr>
              <w:t>Cochrane Library</w:t>
            </w:r>
            <w:r w:rsidR="002155F0">
              <w:rPr>
                <w:rFonts w:cs="Arial"/>
              </w:rPr>
              <w:t>.</w:t>
            </w:r>
            <w:r>
              <w:rPr>
                <w:rFonts w:cs="Arial"/>
              </w:rPr>
              <w:t xml:space="preserve"> </w:t>
            </w:r>
            <w:hyperlink r:id="rId702" w:history="1">
              <w:r w:rsidRPr="005123D2">
                <w:rPr>
                  <w:rStyle w:val="Hyperlink"/>
                  <w:rFonts w:cs="Arial"/>
                </w:rPr>
                <w:t>www.cochranelibrary.com/</w:t>
              </w:r>
            </w:hyperlink>
          </w:p>
        </w:tc>
        <w:tc>
          <w:tcPr>
            <w:tcW w:w="6735" w:type="dxa"/>
          </w:tcPr>
          <w:p w14:paraId="4467D059" w14:textId="77777777" w:rsidR="004C6A0A" w:rsidRPr="00160849" w:rsidRDefault="004C6A0A" w:rsidP="00A0725A">
            <w:pPr>
              <w:autoSpaceDE w:val="0"/>
              <w:autoSpaceDN w:val="0"/>
              <w:adjustRightInd w:val="0"/>
              <w:spacing w:before="60" w:after="60"/>
              <w:rPr>
                <w:rFonts w:cs="Arial"/>
                <w:color w:val="000000"/>
              </w:rPr>
            </w:pPr>
            <w:r w:rsidRPr="00160849">
              <w:rPr>
                <w:rFonts w:cs="Arial"/>
                <w:bCs/>
                <w:iCs/>
                <w:color w:val="000000"/>
              </w:rPr>
              <w:t xml:space="preserve">Suggested terms: name of the </w:t>
            </w:r>
            <w:r>
              <w:rPr>
                <w:rFonts w:cs="Arial"/>
                <w:bCs/>
                <w:iCs/>
                <w:color w:val="000000"/>
              </w:rPr>
              <w:t>medicine, DRUG STABILITY, DRUG STORAGE, DRUG PACKAGING</w:t>
            </w:r>
            <w:r w:rsidRPr="00160849">
              <w:rPr>
                <w:rFonts w:cs="Arial"/>
                <w:bCs/>
                <w:iCs/>
                <w:color w:val="000000"/>
              </w:rPr>
              <w:t>.</w:t>
            </w:r>
          </w:p>
        </w:tc>
      </w:tr>
      <w:tr w:rsidR="004C6A0A" w:rsidRPr="00160849" w14:paraId="47659532" w14:textId="77777777" w:rsidTr="00F8270B">
        <w:trPr>
          <w:cantSplit/>
        </w:trPr>
        <w:tc>
          <w:tcPr>
            <w:tcW w:w="3152" w:type="dxa"/>
          </w:tcPr>
          <w:p w14:paraId="6227D9E0" w14:textId="77777777" w:rsidR="004C6A0A" w:rsidRPr="00503294" w:rsidRDefault="004C6A0A" w:rsidP="00927005">
            <w:pPr>
              <w:autoSpaceDE w:val="0"/>
              <w:autoSpaceDN w:val="0"/>
              <w:adjustRightInd w:val="0"/>
              <w:spacing w:before="60" w:after="60"/>
            </w:pPr>
            <w:r>
              <w:t xml:space="preserve">Trip Database. John Brassey (editor). </w:t>
            </w:r>
            <w:hyperlink r:id="rId703" w:history="1">
              <w:r w:rsidR="00F8270B" w:rsidRPr="00497079">
                <w:rPr>
                  <w:rStyle w:val="Hyperlink"/>
                </w:rPr>
                <w:t>www.tripdatabase.com/</w:t>
              </w:r>
            </w:hyperlink>
          </w:p>
        </w:tc>
        <w:tc>
          <w:tcPr>
            <w:tcW w:w="6735" w:type="dxa"/>
          </w:tcPr>
          <w:p w14:paraId="2DDE6215" w14:textId="77777777" w:rsidR="004C6A0A" w:rsidRPr="00F53E38" w:rsidRDefault="004C6A0A" w:rsidP="00F53E38">
            <w:pPr>
              <w:pStyle w:val="BodyText2"/>
              <w:spacing w:before="60" w:after="60" w:line="276" w:lineRule="auto"/>
            </w:pPr>
            <w:r w:rsidRPr="00503294">
              <w:rPr>
                <w:rFonts w:cs="Arial"/>
                <w:lang w:val="en-US"/>
              </w:rPr>
              <w:t>Clinical search engine to find high-quality research evidence.</w:t>
            </w:r>
          </w:p>
        </w:tc>
      </w:tr>
      <w:tr w:rsidR="00F8270B" w:rsidRPr="00160849" w14:paraId="7C35EDA1" w14:textId="77777777" w:rsidTr="00F8270B">
        <w:trPr>
          <w:cantSplit/>
        </w:trPr>
        <w:tc>
          <w:tcPr>
            <w:tcW w:w="3152" w:type="dxa"/>
          </w:tcPr>
          <w:p w14:paraId="1F1989A4" w14:textId="77777777" w:rsidR="00F8270B" w:rsidRPr="00327B97" w:rsidRDefault="00F8270B" w:rsidP="004E28C4">
            <w:pPr>
              <w:pStyle w:val="BodyText2"/>
              <w:spacing w:before="60" w:after="60" w:line="276" w:lineRule="auto"/>
            </w:pPr>
            <w:r w:rsidRPr="0040439D">
              <w:t>UKMi Discussion Group</w:t>
            </w:r>
            <w:r>
              <w:t>. E</w:t>
            </w:r>
            <w:r w:rsidRPr="0040439D">
              <w:t>compass (host)</w:t>
            </w:r>
            <w:r>
              <w:t xml:space="preserve">. </w:t>
            </w:r>
            <w:hyperlink r:id="rId704" w:history="1">
              <w:r w:rsidRPr="00497079">
                <w:rPr>
                  <w:rStyle w:val="Hyperlink"/>
                  <w:rFonts w:cs="Arial"/>
                </w:rPr>
                <w:t>http://list.ecompass.nl/listserv/cgi-bin/wa?A0=MI-UK</w:t>
              </w:r>
            </w:hyperlink>
          </w:p>
        </w:tc>
        <w:tc>
          <w:tcPr>
            <w:tcW w:w="6735" w:type="dxa"/>
          </w:tcPr>
          <w:p w14:paraId="31C21053" w14:textId="77777777" w:rsidR="00F8270B" w:rsidRDefault="00F8270B" w:rsidP="004E28C4">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705" w:history="1">
              <w:r w:rsidRPr="00497079">
                <w:rPr>
                  <w:rStyle w:val="Hyperlink"/>
                  <w:rFonts w:cs="Arial"/>
                </w:rPr>
                <w:t>mi-uk-request@list.ecompass.nl</w:t>
              </w:r>
            </w:hyperlink>
            <w:r w:rsidRPr="00327B97">
              <w:rPr>
                <w:rFonts w:cs="Arial"/>
              </w:rPr>
              <w:t>)</w:t>
            </w:r>
            <w:r w:rsidR="00F45D66">
              <w:rPr>
                <w:rFonts w:cs="Arial"/>
              </w:rPr>
              <w:t>.</w:t>
            </w:r>
          </w:p>
          <w:p w14:paraId="7CF91F62" w14:textId="77777777" w:rsidR="00F45D66" w:rsidRDefault="00F45D66" w:rsidP="004E28C4">
            <w:pPr>
              <w:autoSpaceDE w:val="0"/>
              <w:autoSpaceDN w:val="0"/>
              <w:adjustRightInd w:val="0"/>
              <w:spacing w:before="60" w:after="60"/>
              <w:rPr>
                <w:rFonts w:cs="Arial"/>
              </w:rPr>
            </w:pPr>
            <w:r>
              <w:rPr>
                <w:rFonts w:cs="Arial"/>
              </w:rPr>
              <w:t xml:space="preserve">A </w:t>
            </w:r>
            <w:hyperlink r:id="rId706" w:history="1">
              <w:r w:rsidRPr="00CE7F88">
                <w:rPr>
                  <w:rStyle w:val="Hyperlink"/>
                  <w:rFonts w:cs="Arial"/>
                </w:rPr>
                <w:t>guide</w:t>
              </w:r>
            </w:hyperlink>
            <w:r>
              <w:rPr>
                <w:rFonts w:cs="Arial"/>
              </w:rPr>
              <w:t xml:space="preserve"> to using the UKMI Mailing list is available.</w:t>
            </w:r>
          </w:p>
        </w:tc>
      </w:tr>
      <w:tr w:rsidR="00A40C99" w:rsidRPr="00160849" w14:paraId="252F7BFA" w14:textId="77777777" w:rsidTr="00FC4D2E">
        <w:trPr>
          <w:cantSplit/>
          <w:trHeight w:val="340"/>
        </w:trPr>
        <w:tc>
          <w:tcPr>
            <w:tcW w:w="9887" w:type="dxa"/>
            <w:gridSpan w:val="2"/>
            <w:shd w:val="clear" w:color="auto" w:fill="E6E6E6"/>
          </w:tcPr>
          <w:p w14:paraId="3BEA4395" w14:textId="77777777" w:rsidR="00A40C99" w:rsidRPr="00160849" w:rsidRDefault="00A40C99" w:rsidP="00A40C99">
            <w:pPr>
              <w:autoSpaceDE w:val="0"/>
              <w:autoSpaceDN w:val="0"/>
              <w:adjustRightInd w:val="0"/>
              <w:spacing w:before="60" w:after="60"/>
              <w:rPr>
                <w:rFonts w:cs="Arial"/>
                <w:b/>
                <w:lang w:val="en-US"/>
              </w:rPr>
            </w:pPr>
            <w:r w:rsidRPr="00160849">
              <w:rPr>
                <w:rFonts w:cs="Arial"/>
                <w:b/>
              </w:rPr>
              <w:t>Local resources</w:t>
            </w:r>
          </w:p>
        </w:tc>
      </w:tr>
      <w:tr w:rsidR="00A40C99" w:rsidRPr="00160849" w14:paraId="5C9EFC1C" w14:textId="77777777" w:rsidTr="00FC4D2E">
        <w:trPr>
          <w:cantSplit/>
          <w:trHeight w:val="340"/>
        </w:trPr>
        <w:tc>
          <w:tcPr>
            <w:tcW w:w="3152" w:type="dxa"/>
          </w:tcPr>
          <w:p w14:paraId="29B3FF49" w14:textId="77777777" w:rsidR="00A40C99" w:rsidRPr="00160849" w:rsidRDefault="00A40C99" w:rsidP="00A40C99">
            <w:pPr>
              <w:tabs>
                <w:tab w:val="num" w:pos="1134"/>
              </w:tabs>
              <w:spacing w:before="60" w:after="60"/>
              <w:ind w:left="34"/>
              <w:rPr>
                <w:rFonts w:cs="Arial"/>
              </w:rPr>
            </w:pPr>
          </w:p>
        </w:tc>
        <w:tc>
          <w:tcPr>
            <w:tcW w:w="6735" w:type="dxa"/>
          </w:tcPr>
          <w:p w14:paraId="795568B6" w14:textId="77777777" w:rsidR="00A40C99" w:rsidRPr="00160849" w:rsidRDefault="00A40C99" w:rsidP="00A40C99">
            <w:pPr>
              <w:autoSpaceDE w:val="0"/>
              <w:autoSpaceDN w:val="0"/>
              <w:adjustRightInd w:val="0"/>
              <w:spacing w:before="60" w:after="60"/>
              <w:rPr>
                <w:rFonts w:cs="Arial"/>
                <w:lang w:val="en-US"/>
              </w:rPr>
            </w:pPr>
          </w:p>
        </w:tc>
      </w:tr>
    </w:tbl>
    <w:p w14:paraId="5A3AB0E3" w14:textId="77777777" w:rsidR="008E6044" w:rsidRDefault="008E6044" w:rsidP="008E6044">
      <w:pPr>
        <w:rPr>
          <w:rFonts w:eastAsia="Times New Roman"/>
          <w:color w:val="0070C0"/>
          <w:sz w:val="28"/>
        </w:rPr>
      </w:pPr>
      <w:r>
        <w:br w:type="page"/>
      </w:r>
    </w:p>
    <w:p w14:paraId="18A0D1D4" w14:textId="77777777" w:rsidR="00A40C99" w:rsidRDefault="001E3EFA" w:rsidP="00C165D0">
      <w:pPr>
        <w:pStyle w:val="Heading4"/>
      </w:pPr>
      <w:r>
        <w:t>Answering the enquiry</w:t>
      </w:r>
    </w:p>
    <w:p w14:paraId="6C9E71ED" w14:textId="77777777" w:rsidR="00A40C99" w:rsidRPr="00160849" w:rsidRDefault="00A40C99" w:rsidP="00217423">
      <w:pPr>
        <w:pStyle w:val="ListParagraph"/>
        <w:numPr>
          <w:ilvl w:val="0"/>
          <w:numId w:val="11"/>
        </w:numPr>
        <w:autoSpaceDE w:val="0"/>
        <w:autoSpaceDN w:val="0"/>
        <w:adjustRightInd w:val="0"/>
        <w:spacing w:before="60" w:after="60"/>
        <w:ind w:left="714" w:hanging="357"/>
      </w:pPr>
      <w:r w:rsidRPr="00160849">
        <w:t>The individual product’s Summaries of Product Characteristics should always be checked.</w:t>
      </w:r>
    </w:p>
    <w:p w14:paraId="15858EFB" w14:textId="77777777" w:rsidR="00A40C99" w:rsidRPr="00924275" w:rsidRDefault="00A40C99" w:rsidP="00217423">
      <w:pPr>
        <w:pStyle w:val="ListParagraph"/>
        <w:numPr>
          <w:ilvl w:val="0"/>
          <w:numId w:val="11"/>
        </w:numPr>
        <w:autoSpaceDE w:val="0"/>
        <w:autoSpaceDN w:val="0"/>
        <w:adjustRightInd w:val="0"/>
        <w:spacing w:before="60" w:after="60"/>
        <w:ind w:left="714" w:hanging="357"/>
      </w:pPr>
      <w:r>
        <w:t>T</w:t>
      </w:r>
      <w:r w:rsidRPr="00160849">
        <w:t>here are many ways patients can be helped to take their medicines safely; MCAs may not be the only option.  Ask if a patient assessment has been done and other options considered.</w:t>
      </w:r>
    </w:p>
    <w:p w14:paraId="3FCAECA7" w14:textId="77777777" w:rsidR="00A40C99" w:rsidRDefault="001E3EFA" w:rsidP="00C165D0">
      <w:pPr>
        <w:pStyle w:val="Heading4"/>
      </w:pPr>
      <w:r>
        <w:t>Keywords</w:t>
      </w:r>
      <w:r w:rsidR="00A40C99" w:rsidRPr="005562E6">
        <w:t xml:space="preserve">: </w:t>
      </w:r>
      <w:r w:rsidR="00A40C99" w:rsidRPr="00C07D00">
        <w:rPr>
          <w:b w:val="0"/>
          <w:color w:val="auto"/>
          <w:sz w:val="20"/>
        </w:rPr>
        <w:t>COMPLIANCE AIDS and relevant drug names.</w:t>
      </w:r>
    </w:p>
    <w:p w14:paraId="66E5A8B8" w14:textId="77777777" w:rsidR="008E6044" w:rsidRDefault="008E6044">
      <w:pPr>
        <w:spacing w:after="0" w:line="240" w:lineRule="auto"/>
      </w:pPr>
      <w:r>
        <w:br w:type="page"/>
      </w:r>
    </w:p>
    <w:p w14:paraId="138683D2" w14:textId="77777777" w:rsidR="00A40C99" w:rsidRPr="00954394" w:rsidRDefault="00A40C99" w:rsidP="005C3411">
      <w:pPr>
        <w:pStyle w:val="Heading5"/>
      </w:pPr>
      <w:bookmarkStart w:id="93" w:name="_Enquiries_about_extemporaneous"/>
      <w:bookmarkEnd w:id="93"/>
      <w:r w:rsidRPr="00954394">
        <w:t>Enquiries about extemporaneous preparation</w:t>
      </w:r>
    </w:p>
    <w:p w14:paraId="2A7BD520" w14:textId="77777777" w:rsidR="00A40C99" w:rsidRPr="00160849" w:rsidRDefault="001E3EFA" w:rsidP="00C165D0">
      <w:pPr>
        <w:pStyle w:val="Heading4"/>
      </w:pPr>
      <w:r>
        <w:t>Background information</w:t>
      </w:r>
      <w:r w:rsidR="00A40C99" w:rsidRPr="00160849">
        <w:t xml:space="preserve"> </w:t>
      </w:r>
    </w:p>
    <w:p w14:paraId="6BABEB30" w14:textId="77777777" w:rsidR="00A40C99" w:rsidRPr="00EB386F" w:rsidRDefault="00A40C99" w:rsidP="004C69BB">
      <w:pPr>
        <w:pStyle w:val="ListParagraph"/>
        <w:numPr>
          <w:ilvl w:val="0"/>
          <w:numId w:val="13"/>
        </w:numPr>
        <w:autoSpaceDE w:val="0"/>
        <w:autoSpaceDN w:val="0"/>
        <w:adjustRightInd w:val="0"/>
        <w:spacing w:before="60" w:after="60"/>
        <w:ind w:left="714" w:hanging="357"/>
      </w:pPr>
      <w:r w:rsidRPr="00160849">
        <w:t xml:space="preserve">Establish clearly what product has been prescribed including all ingredients, strengths and vehicles. </w:t>
      </w:r>
    </w:p>
    <w:p w14:paraId="3D6A83FA" w14:textId="77777777" w:rsidR="00A40C99" w:rsidRDefault="00A40C99" w:rsidP="004C69BB">
      <w:pPr>
        <w:pStyle w:val="ListParagraph"/>
        <w:numPr>
          <w:ilvl w:val="0"/>
          <w:numId w:val="13"/>
        </w:numPr>
        <w:autoSpaceDE w:val="0"/>
        <w:autoSpaceDN w:val="0"/>
        <w:adjustRightInd w:val="0"/>
        <w:spacing w:before="60" w:after="60"/>
        <w:ind w:left="714" w:hanging="357"/>
      </w:pPr>
      <w:r w:rsidRPr="00160849">
        <w:t xml:space="preserve">What condition is it being used to treat? What else has been tried? </w:t>
      </w:r>
    </w:p>
    <w:p w14:paraId="3A55EB42" w14:textId="77777777" w:rsidR="00191A53" w:rsidRDefault="00191A53" w:rsidP="00191A53">
      <w:pPr>
        <w:pStyle w:val="ListParagraph"/>
        <w:autoSpaceDE w:val="0"/>
        <w:autoSpaceDN w:val="0"/>
        <w:adjustRightInd w:val="0"/>
        <w:spacing w:before="60" w:after="60"/>
        <w:ind w:left="714"/>
      </w:pPr>
    </w:p>
    <w:p w14:paraId="0D2F09DD" w14:textId="77777777" w:rsidR="005226FF" w:rsidRPr="005226FF" w:rsidRDefault="005226FF" w:rsidP="005226FF">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ind w:left="363"/>
        <w:rPr>
          <w:rFonts w:cs="Arial"/>
          <w:i/>
        </w:rPr>
      </w:pPr>
      <w:r w:rsidRPr="005226FF">
        <w:rPr>
          <w:rFonts w:cs="Arial"/>
          <w:i/>
        </w:rPr>
        <w:t xml:space="preserve">For </w:t>
      </w:r>
      <w:r>
        <w:rPr>
          <w:rFonts w:cs="Arial"/>
          <w:i/>
        </w:rPr>
        <w:t xml:space="preserve">enquiries that relate to administration </w:t>
      </w:r>
      <w:r w:rsidRPr="005226FF">
        <w:rPr>
          <w:rFonts w:cs="Arial"/>
          <w:i/>
        </w:rPr>
        <w:t xml:space="preserve">see the </w:t>
      </w:r>
      <w:r w:rsidRPr="005226FF">
        <w:rPr>
          <w:rFonts w:cs="Arial"/>
          <w:i/>
          <w:color w:val="0000FF"/>
        </w:rPr>
        <w:t>‘</w:t>
      </w:r>
      <w:hyperlink w:anchor="_Administration_of_medicines" w:history="1">
        <w:r>
          <w:rPr>
            <w:rStyle w:val="Hyperlink"/>
            <w:rFonts w:cs="Arial"/>
            <w:bCs/>
            <w:i/>
          </w:rPr>
          <w:t>Administration of medicines</w:t>
        </w:r>
      </w:hyperlink>
      <w:r>
        <w:rPr>
          <w:rStyle w:val="Hyperlink"/>
          <w:rFonts w:cs="Arial"/>
          <w:bCs/>
          <w:i/>
        </w:rPr>
        <w:t>'</w:t>
      </w:r>
      <w:r w:rsidRPr="005226FF">
        <w:rPr>
          <w:rFonts w:cs="Arial"/>
          <w:i/>
          <w:color w:val="0000FF"/>
        </w:rPr>
        <w:t xml:space="preserve"> </w:t>
      </w:r>
      <w:r w:rsidRPr="005226FF">
        <w:rPr>
          <w:rFonts w:cs="Arial"/>
          <w:i/>
        </w:rPr>
        <w:t>enquiry answering guideline.</w:t>
      </w:r>
    </w:p>
    <w:p w14:paraId="609A1051" w14:textId="77777777" w:rsidR="00A40C99" w:rsidRPr="00160849" w:rsidRDefault="001E3EFA" w:rsidP="00C165D0">
      <w:pPr>
        <w:pStyle w:val="Heading4"/>
      </w:pPr>
      <w:r>
        <w:t>Resources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2"/>
        <w:gridCol w:w="6737"/>
      </w:tblGrid>
      <w:tr w:rsidR="00A40C99" w:rsidRPr="00160849" w14:paraId="660E13F8" w14:textId="77777777" w:rsidTr="00191A53">
        <w:trPr>
          <w:cantSplit/>
          <w:trHeight w:val="340"/>
        </w:trPr>
        <w:tc>
          <w:tcPr>
            <w:tcW w:w="3152" w:type="dxa"/>
            <w:tcBorders>
              <w:bottom w:val="single" w:sz="4" w:space="0" w:color="auto"/>
            </w:tcBorders>
          </w:tcPr>
          <w:p w14:paraId="1170D3A3" w14:textId="77777777" w:rsidR="00A40C99" w:rsidRPr="00160849" w:rsidRDefault="00A40C99" w:rsidP="00A40C99">
            <w:pPr>
              <w:autoSpaceDE w:val="0"/>
              <w:autoSpaceDN w:val="0"/>
              <w:adjustRightInd w:val="0"/>
              <w:spacing w:before="60" w:after="60"/>
              <w:rPr>
                <w:rFonts w:cs="Arial"/>
                <w:b/>
                <w:bCs/>
                <w:lang w:val="en-US"/>
              </w:rPr>
            </w:pPr>
            <w:r w:rsidRPr="00160849">
              <w:rPr>
                <w:rFonts w:cs="Arial"/>
                <w:b/>
                <w:bCs/>
                <w:lang w:val="en-US"/>
              </w:rPr>
              <w:t>Source</w:t>
            </w:r>
          </w:p>
        </w:tc>
        <w:tc>
          <w:tcPr>
            <w:tcW w:w="6737" w:type="dxa"/>
            <w:tcBorders>
              <w:bottom w:val="single" w:sz="4" w:space="0" w:color="auto"/>
            </w:tcBorders>
          </w:tcPr>
          <w:p w14:paraId="3073D062" w14:textId="77777777" w:rsidR="00A40C99" w:rsidRPr="00160849" w:rsidRDefault="00A40C99" w:rsidP="00A40C99">
            <w:pPr>
              <w:autoSpaceDE w:val="0"/>
              <w:autoSpaceDN w:val="0"/>
              <w:adjustRightInd w:val="0"/>
              <w:spacing w:before="60" w:after="60"/>
              <w:rPr>
                <w:rFonts w:cs="Arial"/>
                <w:b/>
                <w:bCs/>
                <w:lang w:val="en-US"/>
              </w:rPr>
            </w:pPr>
            <w:r w:rsidRPr="00160849">
              <w:rPr>
                <w:rFonts w:cs="Arial"/>
                <w:b/>
                <w:bCs/>
                <w:lang w:val="en-US"/>
              </w:rPr>
              <w:t>Notes</w:t>
            </w:r>
          </w:p>
        </w:tc>
      </w:tr>
      <w:tr w:rsidR="00A40C99" w:rsidRPr="00160849" w14:paraId="1DE9C195" w14:textId="77777777" w:rsidTr="00191A53">
        <w:trPr>
          <w:cantSplit/>
          <w:trHeight w:val="340"/>
        </w:trPr>
        <w:tc>
          <w:tcPr>
            <w:tcW w:w="9889" w:type="dxa"/>
            <w:gridSpan w:val="2"/>
            <w:shd w:val="clear" w:color="auto" w:fill="E6E6E6"/>
          </w:tcPr>
          <w:p w14:paraId="4520FF2A" w14:textId="77777777" w:rsidR="00A40C99" w:rsidRPr="00160849" w:rsidRDefault="00A40C99" w:rsidP="00A40C99">
            <w:pPr>
              <w:autoSpaceDE w:val="0"/>
              <w:autoSpaceDN w:val="0"/>
              <w:adjustRightInd w:val="0"/>
              <w:spacing w:before="60" w:after="60"/>
              <w:rPr>
                <w:rFonts w:cs="Arial"/>
              </w:rPr>
            </w:pPr>
            <w:r w:rsidRPr="00160849">
              <w:rPr>
                <w:rFonts w:cs="Arial"/>
                <w:b/>
                <w:bCs/>
              </w:rPr>
              <w:t>First-line resources</w:t>
            </w:r>
          </w:p>
        </w:tc>
      </w:tr>
      <w:tr w:rsidR="00A40C99" w:rsidRPr="00160849" w14:paraId="09BD6A74" w14:textId="77777777" w:rsidTr="00191A53">
        <w:trPr>
          <w:cantSplit/>
          <w:trHeight w:val="340"/>
        </w:trPr>
        <w:tc>
          <w:tcPr>
            <w:tcW w:w="3152" w:type="dxa"/>
          </w:tcPr>
          <w:p w14:paraId="2BB42402" w14:textId="77777777" w:rsidR="00A40C99" w:rsidRPr="00160849" w:rsidRDefault="00A40C99" w:rsidP="00FE30CE">
            <w:pPr>
              <w:spacing w:before="60" w:after="60"/>
              <w:rPr>
                <w:rFonts w:cs="Arial"/>
                <w:b/>
                <w:bCs/>
              </w:rPr>
            </w:pPr>
            <w:r>
              <w:rPr>
                <w:rFonts w:cs="Arial"/>
              </w:rPr>
              <w:t>In-house past enquiries</w:t>
            </w:r>
          </w:p>
        </w:tc>
        <w:tc>
          <w:tcPr>
            <w:tcW w:w="6737" w:type="dxa"/>
          </w:tcPr>
          <w:p w14:paraId="38D62104" w14:textId="77777777" w:rsidR="00A40C99" w:rsidRPr="00160849" w:rsidRDefault="00A40C99" w:rsidP="00FE30CE">
            <w:pPr>
              <w:autoSpaceDE w:val="0"/>
              <w:autoSpaceDN w:val="0"/>
              <w:adjustRightInd w:val="0"/>
              <w:spacing w:before="60" w:after="60"/>
              <w:rPr>
                <w:rFonts w:cs="Arial"/>
              </w:rPr>
            </w:pPr>
          </w:p>
        </w:tc>
      </w:tr>
      <w:tr w:rsidR="00A40C99" w:rsidRPr="00160849" w14:paraId="7E098A4B" w14:textId="77777777" w:rsidTr="00191A53">
        <w:trPr>
          <w:cantSplit/>
        </w:trPr>
        <w:tc>
          <w:tcPr>
            <w:tcW w:w="3152" w:type="dxa"/>
            <w:tcBorders>
              <w:bottom w:val="single" w:sz="4" w:space="0" w:color="auto"/>
            </w:tcBorders>
          </w:tcPr>
          <w:p w14:paraId="42A98901" w14:textId="77777777" w:rsidR="00A40C99" w:rsidRPr="003259B1" w:rsidRDefault="0015601E" w:rsidP="00FE30CE">
            <w:pPr>
              <w:autoSpaceDE w:val="0"/>
              <w:autoSpaceDN w:val="0"/>
              <w:adjustRightInd w:val="0"/>
              <w:spacing w:before="60" w:after="60"/>
              <w:rPr>
                <w:rFonts w:cs="Arial"/>
              </w:rPr>
            </w:pPr>
            <w:r>
              <w:rPr>
                <w:rFonts w:cs="Arial"/>
              </w:rPr>
              <w:t xml:space="preserve">Drug Tariff. </w:t>
            </w:r>
            <w:r w:rsidRPr="0015601E">
              <w:rPr>
                <w:rFonts w:cs="Arial"/>
              </w:rPr>
              <w:t>NHS Business Services Authority</w:t>
            </w:r>
            <w:r>
              <w:rPr>
                <w:rFonts w:cs="Arial"/>
              </w:rPr>
              <w:t xml:space="preserve">. </w:t>
            </w:r>
            <w:hyperlink r:id="rId707" w:history="1">
              <w:r w:rsidR="00A40C99" w:rsidRPr="003259B1">
                <w:rPr>
                  <w:rStyle w:val="Hyperlink"/>
                  <w:rFonts w:cs="Arial"/>
                </w:rPr>
                <w:t>www.nhsbsa.nhs.uk/PrescriptionServices/4940.aspx</w:t>
              </w:r>
            </w:hyperlink>
            <w:r w:rsidR="00A40C99" w:rsidRPr="003259B1">
              <w:t xml:space="preserve"> </w:t>
            </w:r>
          </w:p>
        </w:tc>
        <w:tc>
          <w:tcPr>
            <w:tcW w:w="6737" w:type="dxa"/>
            <w:tcBorders>
              <w:bottom w:val="single" w:sz="4" w:space="0" w:color="auto"/>
            </w:tcBorders>
          </w:tcPr>
          <w:p w14:paraId="7CF9D349" w14:textId="77777777" w:rsidR="00A40C99" w:rsidRDefault="00A40C99" w:rsidP="00FE30CE">
            <w:pPr>
              <w:autoSpaceDE w:val="0"/>
              <w:autoSpaceDN w:val="0"/>
              <w:adjustRightInd w:val="0"/>
              <w:spacing w:before="60" w:after="60"/>
              <w:rPr>
                <w:rFonts w:cs="Arial"/>
                <w:color w:val="000000"/>
                <w:lang w:eastAsia="en-GB"/>
              </w:rPr>
            </w:pPr>
            <w:r w:rsidRPr="003259B1">
              <w:rPr>
                <w:rFonts w:cs="Arial"/>
                <w:color w:val="000000"/>
                <w:lang w:eastAsia="en-GB"/>
              </w:rPr>
              <w:t xml:space="preserve">Only available online. Part VIIIB </w:t>
            </w:r>
            <w:r w:rsidR="0015601E">
              <w:rPr>
                <w:rFonts w:cs="Arial"/>
                <w:color w:val="000000"/>
                <w:lang w:eastAsia="en-GB"/>
              </w:rPr>
              <w:t>‘</w:t>
            </w:r>
            <w:r w:rsidR="0015601E" w:rsidRPr="0015601E">
              <w:rPr>
                <w:rFonts w:cs="Arial"/>
                <w:color w:val="000000"/>
                <w:lang w:eastAsia="en-GB"/>
              </w:rPr>
              <w:t>Arrangements for payment for Specials and Imported Unlicensed Medicines</w:t>
            </w:r>
            <w:r w:rsidR="0015601E">
              <w:rPr>
                <w:rFonts w:cs="Arial"/>
                <w:color w:val="000000"/>
                <w:lang w:eastAsia="en-GB"/>
              </w:rPr>
              <w:t>’</w:t>
            </w:r>
            <w:r w:rsidRPr="003259B1">
              <w:rPr>
                <w:rFonts w:cs="Arial"/>
                <w:color w:val="000000"/>
                <w:lang w:eastAsia="en-GB"/>
              </w:rPr>
              <w:t>.</w:t>
            </w:r>
          </w:p>
          <w:p w14:paraId="172B9541" w14:textId="77777777" w:rsidR="00B76827" w:rsidRPr="003259B1" w:rsidRDefault="00B76827" w:rsidP="00FE30CE">
            <w:pPr>
              <w:autoSpaceDE w:val="0"/>
              <w:autoSpaceDN w:val="0"/>
              <w:adjustRightInd w:val="0"/>
              <w:spacing w:before="60" w:after="60"/>
              <w:rPr>
                <w:rFonts w:cs="Arial"/>
                <w:color w:val="000000"/>
                <w:lang w:eastAsia="en-GB"/>
              </w:rPr>
            </w:pPr>
            <w:r w:rsidRPr="00C43FD6">
              <w:rPr>
                <w:rFonts w:cs="Arial"/>
              </w:rPr>
              <w:t xml:space="preserve">See comments in </w:t>
            </w:r>
            <w:hyperlink r:id="rId708" w:history="1">
              <w:r w:rsidRPr="00C43FD6">
                <w:rPr>
                  <w:rStyle w:val="Hyperlink"/>
                  <w:rFonts w:cs="Arial"/>
                </w:rPr>
                <w:t>Tips, Hints and Limitations for use of Common MI Resources document</w:t>
              </w:r>
            </w:hyperlink>
            <w:r w:rsidRPr="00C43FD6">
              <w:rPr>
                <w:rFonts w:cs="Arial"/>
              </w:rPr>
              <w:t>.</w:t>
            </w:r>
          </w:p>
        </w:tc>
      </w:tr>
      <w:tr w:rsidR="007C7CA7" w:rsidRPr="00160849" w14:paraId="018129E3" w14:textId="77777777" w:rsidTr="00191A53">
        <w:trPr>
          <w:cantSplit/>
        </w:trPr>
        <w:tc>
          <w:tcPr>
            <w:tcW w:w="3152" w:type="dxa"/>
            <w:tcBorders>
              <w:bottom w:val="single" w:sz="4" w:space="0" w:color="auto"/>
            </w:tcBorders>
          </w:tcPr>
          <w:p w14:paraId="4F0B5B7A" w14:textId="77777777" w:rsidR="007C7CA7" w:rsidRDefault="007C7CA7" w:rsidP="00FE30CE">
            <w:pPr>
              <w:spacing w:before="60" w:after="60"/>
            </w:pPr>
            <w:r w:rsidRPr="00BA3CD6">
              <w:t>Dictionary of Medicines and Devices (dm+d)</w:t>
            </w:r>
            <w:r>
              <w:t xml:space="preserve">. </w:t>
            </w:r>
            <w:r w:rsidRPr="007C7CA7">
              <w:t>NHS Business Services Authority</w:t>
            </w:r>
            <w:r>
              <w:t xml:space="preserve">. </w:t>
            </w:r>
            <w:hyperlink r:id="rId709" w:history="1">
              <w:r w:rsidR="008E6044">
                <w:rPr>
                  <w:rStyle w:val="Hyperlink"/>
                </w:rPr>
                <w:t>https://applications.nhsbsa.nhs.uk/DMDBrowser/DMDBrowser.do</w:t>
              </w:r>
            </w:hyperlink>
            <w:r>
              <w:t xml:space="preserve"> </w:t>
            </w:r>
          </w:p>
        </w:tc>
        <w:tc>
          <w:tcPr>
            <w:tcW w:w="6737" w:type="dxa"/>
            <w:tcBorders>
              <w:bottom w:val="single" w:sz="4" w:space="0" w:color="auto"/>
            </w:tcBorders>
          </w:tcPr>
          <w:p w14:paraId="01C13775" w14:textId="77777777" w:rsidR="007C7CA7" w:rsidRPr="007C7CA7" w:rsidRDefault="007C7CA7" w:rsidP="00FE30CE">
            <w:pPr>
              <w:spacing w:before="60" w:after="60"/>
            </w:pPr>
            <w:r w:rsidRPr="007C7CA7">
              <w:t xml:space="preserve">For product availability (including devices), pack sizes, legal status, indicative pricing, and reimbursement status. Updated weekly. </w:t>
            </w:r>
          </w:p>
          <w:p w14:paraId="6C7938B3" w14:textId="77777777" w:rsidR="007C7CA7" w:rsidRDefault="00813384" w:rsidP="00FE30CE">
            <w:pPr>
              <w:spacing w:before="60" w:after="60"/>
            </w:pPr>
            <w:r>
              <w:rPr>
                <w:b/>
              </w:rPr>
              <w:t>NOTE</w:t>
            </w:r>
            <w:r w:rsidR="007C7CA7" w:rsidRPr="007C7CA7">
              <w:rPr>
                <w:b/>
              </w:rPr>
              <w:t>:</w:t>
            </w:r>
            <w:r w:rsidR="007C7CA7" w:rsidRPr="007C7CA7">
              <w:t xml:space="preserve"> The dm+d information can be accessed via a variety of different sources.</w:t>
            </w:r>
          </w:p>
        </w:tc>
      </w:tr>
      <w:tr w:rsidR="00FA17DB" w14:paraId="5EFA2CAF" w14:textId="77777777" w:rsidTr="00FA17DB">
        <w:tblPrEx>
          <w:tblLook w:val="0020" w:firstRow="1" w:lastRow="0" w:firstColumn="0" w:lastColumn="0" w:noHBand="0" w:noVBand="0"/>
        </w:tblPrEx>
        <w:tc>
          <w:tcPr>
            <w:tcW w:w="3152" w:type="dxa"/>
          </w:tcPr>
          <w:p w14:paraId="5330A16F" w14:textId="77777777" w:rsidR="00FA17DB" w:rsidRPr="00605376" w:rsidRDefault="00FA17DB" w:rsidP="004C423C">
            <w:pPr>
              <w:pStyle w:val="Header"/>
              <w:autoSpaceDE w:val="0"/>
              <w:autoSpaceDN w:val="0"/>
              <w:adjustRightInd w:val="0"/>
              <w:spacing w:before="60" w:after="60" w:line="276" w:lineRule="auto"/>
              <w:rPr>
                <w:rFonts w:cs="Arial"/>
                <w:lang w:val="sv-SE"/>
              </w:rPr>
            </w:pPr>
            <w:r w:rsidRPr="002616B4">
              <w:rPr>
                <w:rFonts w:cs="Arial"/>
                <w:lang w:val="sv-SE"/>
              </w:rPr>
              <w:t>The NEWT Guidelines for Administration of Medicines to patients with Enteral Feeding Tubes or Swallowing Difficulties</w:t>
            </w:r>
            <w:r>
              <w:rPr>
                <w:rFonts w:cs="Arial"/>
                <w:lang w:val="sv-SE"/>
              </w:rPr>
              <w:t>.</w:t>
            </w:r>
            <w:r>
              <w:t xml:space="preserve"> </w:t>
            </w:r>
            <w:r w:rsidRPr="002616B4">
              <w:rPr>
                <w:rFonts w:cs="Arial"/>
                <w:lang w:val="sv-SE"/>
              </w:rPr>
              <w:t>Smyth JA</w:t>
            </w:r>
            <w:r>
              <w:rPr>
                <w:rFonts w:cs="Arial"/>
                <w:lang w:val="sv-SE"/>
              </w:rPr>
              <w:t xml:space="preserve">. </w:t>
            </w:r>
            <w:r w:rsidRPr="002616B4">
              <w:rPr>
                <w:rFonts w:cs="Arial"/>
                <w:lang w:val="sv-SE"/>
              </w:rPr>
              <w:t xml:space="preserve">North East Wales NHS Trust.  </w:t>
            </w:r>
            <w:hyperlink r:id="rId710" w:history="1">
              <w:r w:rsidRPr="0024073C">
                <w:rPr>
                  <w:rStyle w:val="Hyperlink"/>
                  <w:rFonts w:cs="Arial"/>
                </w:rPr>
                <w:t>www.newtguidelines.com</w:t>
              </w:r>
            </w:hyperlink>
          </w:p>
        </w:tc>
        <w:tc>
          <w:tcPr>
            <w:tcW w:w="6737" w:type="dxa"/>
          </w:tcPr>
          <w:p w14:paraId="0BAE1378" w14:textId="77777777" w:rsidR="00FA17DB" w:rsidRDefault="00FA17DB" w:rsidP="004C423C">
            <w:pPr>
              <w:autoSpaceDE w:val="0"/>
              <w:autoSpaceDN w:val="0"/>
              <w:adjustRightInd w:val="0"/>
              <w:spacing w:before="60" w:after="60"/>
              <w:rPr>
                <w:rFonts w:cs="Arial"/>
              </w:rPr>
            </w:pPr>
            <w:r>
              <w:rPr>
                <w:rFonts w:cs="Arial"/>
              </w:rPr>
              <w:t>Formulae for extemporaneous manufacture are available for some drugs – select ‘Extemp. formulations’ in menu to access a list. Alternatively, search for the drug or drug class, and then select the relevant monograph. If a formula is available it will be highlighted within the monograph.</w:t>
            </w:r>
          </w:p>
          <w:p w14:paraId="302D9000" w14:textId="77777777" w:rsidR="00813384" w:rsidRDefault="00813384" w:rsidP="004C423C">
            <w:pPr>
              <w:autoSpaceDE w:val="0"/>
              <w:autoSpaceDN w:val="0"/>
              <w:adjustRightInd w:val="0"/>
              <w:spacing w:before="60" w:after="60"/>
              <w:rPr>
                <w:rFonts w:cs="Arial"/>
              </w:rPr>
            </w:pPr>
            <w:r w:rsidRPr="00C43FD6">
              <w:rPr>
                <w:rFonts w:cs="Arial"/>
              </w:rPr>
              <w:t xml:space="preserve">See comments in </w:t>
            </w:r>
            <w:hyperlink r:id="rId711" w:history="1">
              <w:r w:rsidRPr="00C43FD6">
                <w:rPr>
                  <w:rStyle w:val="Hyperlink"/>
                  <w:rFonts w:cs="Arial"/>
                </w:rPr>
                <w:t>Tips, Hints and Limitations for use of Common MI Resources document</w:t>
              </w:r>
            </w:hyperlink>
            <w:r w:rsidRPr="00C43FD6">
              <w:rPr>
                <w:rFonts w:cs="Arial"/>
              </w:rPr>
              <w:t>.</w:t>
            </w:r>
          </w:p>
        </w:tc>
      </w:tr>
      <w:tr w:rsidR="00A40C99" w:rsidRPr="00160849" w14:paraId="2F48EC81" w14:textId="77777777" w:rsidTr="00191A53">
        <w:trPr>
          <w:cantSplit/>
        </w:trPr>
        <w:tc>
          <w:tcPr>
            <w:tcW w:w="3152" w:type="dxa"/>
            <w:tcBorders>
              <w:bottom w:val="single" w:sz="4" w:space="0" w:color="auto"/>
            </w:tcBorders>
          </w:tcPr>
          <w:p w14:paraId="3E9129DD" w14:textId="77777777" w:rsidR="00A40C99" w:rsidRPr="00160849" w:rsidRDefault="00A40C99" w:rsidP="00FE30CE">
            <w:pPr>
              <w:autoSpaceDE w:val="0"/>
              <w:autoSpaceDN w:val="0"/>
              <w:adjustRightInd w:val="0"/>
              <w:spacing w:before="60" w:after="60"/>
              <w:rPr>
                <w:rFonts w:cs="Arial"/>
              </w:rPr>
            </w:pPr>
            <w:r w:rsidRPr="00160849">
              <w:rPr>
                <w:rFonts w:cs="Arial"/>
              </w:rPr>
              <w:t xml:space="preserve">List of preferred unlicensed dermatological preparations (specials). British Association of Dermatologists. </w:t>
            </w:r>
            <w:hyperlink r:id="rId712" w:history="1">
              <w:r w:rsidRPr="006532F6">
                <w:rPr>
                  <w:rStyle w:val="Hyperlink"/>
                  <w:rFonts w:cs="Arial"/>
                </w:rPr>
                <w:t>www.bad.org.uk/healthcare-professionals/clinical-standards/specials</w:t>
              </w:r>
            </w:hyperlink>
            <w:r>
              <w:rPr>
                <w:rFonts w:ascii="Calibri" w:hAnsi="Calibri"/>
                <w:sz w:val="22"/>
              </w:rPr>
              <w:t xml:space="preserve"> </w:t>
            </w:r>
          </w:p>
        </w:tc>
        <w:tc>
          <w:tcPr>
            <w:tcW w:w="6737" w:type="dxa"/>
            <w:tcBorders>
              <w:bottom w:val="single" w:sz="4" w:space="0" w:color="auto"/>
            </w:tcBorders>
          </w:tcPr>
          <w:p w14:paraId="61FFD987" w14:textId="77777777" w:rsidR="00A40C99" w:rsidRPr="00160849" w:rsidRDefault="00C35C60" w:rsidP="009C4198">
            <w:pPr>
              <w:autoSpaceDE w:val="0"/>
              <w:autoSpaceDN w:val="0"/>
              <w:adjustRightInd w:val="0"/>
              <w:spacing w:before="60" w:after="60"/>
              <w:rPr>
                <w:rFonts w:cs="Arial"/>
                <w:color w:val="000000"/>
                <w:lang w:eastAsia="en-GB"/>
              </w:rPr>
            </w:pPr>
            <w:r>
              <w:rPr>
                <w:rFonts w:cs="Arial"/>
                <w:color w:val="000000"/>
                <w:lang w:eastAsia="en-GB"/>
              </w:rPr>
              <w:t>See</w:t>
            </w:r>
            <w:r>
              <w:t xml:space="preserve"> ‘</w:t>
            </w:r>
            <w:r w:rsidRPr="00C35C60">
              <w:rPr>
                <w:rFonts w:cs="Arial"/>
                <w:color w:val="000000"/>
                <w:lang w:eastAsia="en-GB"/>
              </w:rPr>
              <w:t>Specials Recommended</w:t>
            </w:r>
            <w:r>
              <w:rPr>
                <w:rFonts w:cs="Arial"/>
                <w:color w:val="000000"/>
                <w:lang w:eastAsia="en-GB"/>
              </w:rPr>
              <w:t xml:space="preserve"> </w:t>
            </w:r>
            <w:r w:rsidRPr="00C35C60">
              <w:rPr>
                <w:rFonts w:cs="Arial"/>
                <w:color w:val="000000"/>
                <w:lang w:eastAsia="en-GB"/>
              </w:rPr>
              <w:t>by the British Association of</w:t>
            </w:r>
            <w:r>
              <w:rPr>
                <w:rFonts w:cs="Arial"/>
                <w:color w:val="000000"/>
                <w:lang w:eastAsia="en-GB"/>
              </w:rPr>
              <w:t xml:space="preserve"> </w:t>
            </w:r>
            <w:r w:rsidRPr="00C35C60">
              <w:rPr>
                <w:rFonts w:cs="Arial"/>
                <w:color w:val="000000"/>
                <w:lang w:eastAsia="en-GB"/>
              </w:rPr>
              <w:t>Dermatologists for Skin Disease</w:t>
            </w:r>
            <w:r>
              <w:rPr>
                <w:rFonts w:cs="Arial"/>
                <w:color w:val="000000"/>
                <w:lang w:eastAsia="en-GB"/>
              </w:rPr>
              <w:t xml:space="preserve"> 2018’ for a</w:t>
            </w:r>
            <w:r w:rsidR="00A40C99" w:rsidRPr="00160849">
              <w:rPr>
                <w:rFonts w:cs="Arial"/>
                <w:color w:val="000000"/>
                <w:lang w:eastAsia="en-GB"/>
              </w:rPr>
              <w:t xml:space="preserve"> list of unlicensed dermatological preparations recommended for manufacture and supply in NHS hospitals (includ</w:t>
            </w:r>
            <w:r w:rsidR="009C4198">
              <w:rPr>
                <w:rFonts w:cs="Arial"/>
                <w:color w:val="000000"/>
                <w:lang w:eastAsia="en-GB"/>
              </w:rPr>
              <w:t>ing</w:t>
            </w:r>
            <w:r w:rsidR="00A40C99" w:rsidRPr="00160849">
              <w:rPr>
                <w:rFonts w:cs="Arial"/>
                <w:color w:val="000000"/>
                <w:lang w:eastAsia="en-GB"/>
              </w:rPr>
              <w:t xml:space="preserve"> drug, vehicles and strength).</w:t>
            </w:r>
            <w:r w:rsidR="003C5BC2">
              <w:rPr>
                <w:rFonts w:cs="Arial"/>
                <w:color w:val="000000"/>
                <w:lang w:eastAsia="en-GB"/>
              </w:rPr>
              <w:t xml:space="preserve"> </w:t>
            </w:r>
            <w:r w:rsidR="003C5BC2" w:rsidRPr="003C5BC2">
              <w:rPr>
                <w:rFonts w:cs="Arial"/>
                <w:color w:val="000000"/>
                <w:lang w:eastAsia="en-GB"/>
              </w:rPr>
              <w:t xml:space="preserve">Clinicians are </w:t>
            </w:r>
            <w:r w:rsidR="003C5BC2">
              <w:rPr>
                <w:rFonts w:cs="Arial"/>
                <w:color w:val="000000"/>
                <w:lang w:eastAsia="en-GB"/>
              </w:rPr>
              <w:t>encouraged to prescribe from this</w:t>
            </w:r>
            <w:r w:rsidR="003C5BC2" w:rsidRPr="003C5BC2">
              <w:rPr>
                <w:rFonts w:cs="Arial"/>
                <w:color w:val="000000"/>
                <w:lang w:eastAsia="en-GB"/>
              </w:rPr>
              <w:t xml:space="preserve"> list</w:t>
            </w:r>
            <w:r w:rsidR="003C5BC2">
              <w:rPr>
                <w:rFonts w:cs="Arial"/>
                <w:color w:val="000000"/>
                <w:lang w:eastAsia="en-GB"/>
              </w:rPr>
              <w:t>, the aim of which</w:t>
            </w:r>
            <w:r w:rsidR="003C5BC2" w:rsidRPr="003C5BC2">
              <w:rPr>
                <w:rFonts w:cs="Arial"/>
                <w:color w:val="000000"/>
                <w:lang w:eastAsia="en-GB"/>
              </w:rPr>
              <w:t xml:space="preserve"> is to ensure quality, safety and availability of extemporaneously manufactured products.   </w:t>
            </w:r>
          </w:p>
        </w:tc>
      </w:tr>
      <w:tr w:rsidR="00C1422F" w:rsidRPr="00160849" w14:paraId="5632A01F" w14:textId="77777777" w:rsidTr="00191A53">
        <w:trPr>
          <w:cantSplit/>
        </w:trPr>
        <w:tc>
          <w:tcPr>
            <w:tcW w:w="3152" w:type="dxa"/>
            <w:tcBorders>
              <w:bottom w:val="single" w:sz="4" w:space="0" w:color="auto"/>
            </w:tcBorders>
          </w:tcPr>
          <w:p w14:paraId="1BA5F040" w14:textId="77777777" w:rsidR="00C1422F" w:rsidRDefault="00C1422F" w:rsidP="00FE30CE">
            <w:pPr>
              <w:spacing w:before="60" w:after="60"/>
            </w:pPr>
            <w:r w:rsidRPr="003616C9">
              <w:t>Ophthalmic products: Medicines Safety</w:t>
            </w:r>
            <w:r>
              <w:t xml:space="preserve">. </w:t>
            </w:r>
            <w:r w:rsidRPr="00C1422F">
              <w:t>The Royal College of Ophthalmologists</w:t>
            </w:r>
            <w:r>
              <w:t xml:space="preserve">. </w:t>
            </w:r>
            <w:hyperlink r:id="rId713" w:history="1">
              <w:r w:rsidR="00DF6B5B" w:rsidRPr="00B90A1A">
                <w:rPr>
                  <w:rStyle w:val="Hyperlink"/>
                </w:rPr>
                <w:t>www.rcophth.ac.uk/standards-publications-research/quality-and-safety/medicines-safety/</w:t>
              </w:r>
            </w:hyperlink>
            <w:r>
              <w:t xml:space="preserve"> </w:t>
            </w:r>
          </w:p>
        </w:tc>
        <w:tc>
          <w:tcPr>
            <w:tcW w:w="6737" w:type="dxa"/>
            <w:tcBorders>
              <w:bottom w:val="single" w:sz="4" w:space="0" w:color="auto"/>
            </w:tcBorders>
          </w:tcPr>
          <w:p w14:paraId="47FE837E" w14:textId="77777777" w:rsidR="00C1422F" w:rsidRPr="00234841" w:rsidRDefault="00C1422F" w:rsidP="00FE30CE">
            <w:pPr>
              <w:pStyle w:val="ListParagraph"/>
              <w:spacing w:before="60" w:after="60"/>
              <w:ind w:left="0"/>
              <w:rPr>
                <w:rFonts w:cs="Arial"/>
                <w:szCs w:val="20"/>
              </w:rPr>
            </w:pPr>
            <w:r w:rsidRPr="00234841">
              <w:rPr>
                <w:rFonts w:cs="Arial"/>
                <w:szCs w:val="20"/>
              </w:rPr>
              <w:t>Has links to shortage updates and special order products</w:t>
            </w:r>
            <w:r>
              <w:rPr>
                <w:rFonts w:cs="Arial"/>
                <w:szCs w:val="20"/>
              </w:rPr>
              <w:t>.</w:t>
            </w:r>
          </w:p>
          <w:p w14:paraId="0A07541D" w14:textId="77777777" w:rsidR="00C1422F" w:rsidRDefault="00C1422F" w:rsidP="00FE30CE">
            <w:pPr>
              <w:spacing w:before="60" w:after="60"/>
            </w:pPr>
          </w:p>
        </w:tc>
      </w:tr>
    </w:tbl>
    <w:p w14:paraId="6F3598F4" w14:textId="77777777" w:rsidR="00191A53" w:rsidRDefault="00191A53">
      <w: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2"/>
        <w:gridCol w:w="6737"/>
      </w:tblGrid>
      <w:tr w:rsidR="00A40C99" w:rsidRPr="00160849" w14:paraId="3281F68F" w14:textId="77777777" w:rsidTr="00191A53">
        <w:trPr>
          <w:cantSplit/>
        </w:trPr>
        <w:tc>
          <w:tcPr>
            <w:tcW w:w="3152" w:type="dxa"/>
            <w:tcBorders>
              <w:bottom w:val="single" w:sz="4" w:space="0" w:color="auto"/>
            </w:tcBorders>
          </w:tcPr>
          <w:p w14:paraId="7639C4B8" w14:textId="77777777" w:rsidR="00A40C99" w:rsidRPr="00160849" w:rsidRDefault="00A40C99" w:rsidP="00FE30CE">
            <w:pPr>
              <w:autoSpaceDE w:val="0"/>
              <w:autoSpaceDN w:val="0"/>
              <w:adjustRightInd w:val="0"/>
              <w:spacing w:before="60" w:after="60"/>
              <w:rPr>
                <w:rFonts w:cs="Arial"/>
              </w:rPr>
            </w:pPr>
            <w:r>
              <w:rPr>
                <w:rFonts w:cs="Arial"/>
              </w:rPr>
              <w:t>Special-order manufacturers</w:t>
            </w:r>
            <w:r w:rsidR="00DF6B5B">
              <w:rPr>
                <w:rFonts w:cs="Arial"/>
              </w:rPr>
              <w:t>.</w:t>
            </w:r>
          </w:p>
        </w:tc>
        <w:tc>
          <w:tcPr>
            <w:tcW w:w="6737" w:type="dxa"/>
            <w:tcBorders>
              <w:bottom w:val="single" w:sz="4" w:space="0" w:color="auto"/>
            </w:tcBorders>
          </w:tcPr>
          <w:p w14:paraId="213CBF41" w14:textId="77777777" w:rsidR="00A40C99" w:rsidRPr="00160849" w:rsidRDefault="00FA17DB" w:rsidP="00FA17DB">
            <w:pPr>
              <w:autoSpaceDE w:val="0"/>
              <w:autoSpaceDN w:val="0"/>
              <w:adjustRightInd w:val="0"/>
              <w:spacing w:before="60" w:after="60"/>
              <w:rPr>
                <w:rFonts w:cs="Arial"/>
                <w:color w:val="000000"/>
                <w:lang w:eastAsia="en-GB"/>
              </w:rPr>
            </w:pPr>
            <w:r>
              <w:rPr>
                <w:rFonts w:cs="Arial"/>
                <w:color w:val="000000"/>
                <w:lang w:eastAsia="en-GB"/>
              </w:rPr>
              <w:t>See ‘</w:t>
            </w:r>
            <w:hyperlink r:id="rId714" w:history="1">
              <w:r w:rsidRPr="00FA17DB">
                <w:rPr>
                  <w:rStyle w:val="Hyperlink"/>
                  <w:rFonts w:cs="Arial"/>
                  <w:lang w:eastAsia="en-GB"/>
                </w:rPr>
                <w:t>Medicines guidance – Special-order manufacturers</w:t>
              </w:r>
            </w:hyperlink>
            <w:r>
              <w:rPr>
                <w:rFonts w:cs="Arial"/>
                <w:color w:val="000000"/>
                <w:lang w:eastAsia="en-GB"/>
              </w:rPr>
              <w:t>’.</w:t>
            </w:r>
          </w:p>
        </w:tc>
      </w:tr>
      <w:tr w:rsidR="00A40C99" w:rsidRPr="00160849" w14:paraId="107D7553" w14:textId="77777777" w:rsidTr="00191A53">
        <w:trPr>
          <w:cantSplit/>
        </w:trPr>
        <w:tc>
          <w:tcPr>
            <w:tcW w:w="3152" w:type="dxa"/>
            <w:tcBorders>
              <w:bottom w:val="single" w:sz="4" w:space="0" w:color="auto"/>
            </w:tcBorders>
          </w:tcPr>
          <w:p w14:paraId="3EDC8C8A" w14:textId="77777777" w:rsidR="00A40C99" w:rsidRPr="003259B1" w:rsidRDefault="00A40C99" w:rsidP="00FE30CE">
            <w:pPr>
              <w:autoSpaceDE w:val="0"/>
              <w:autoSpaceDN w:val="0"/>
              <w:adjustRightInd w:val="0"/>
              <w:spacing w:before="60" w:after="60"/>
              <w:rPr>
                <w:rFonts w:cs="Arial"/>
                <w:lang w:val="en-US"/>
              </w:rPr>
            </w:pPr>
            <w:r w:rsidRPr="003259B1">
              <w:rPr>
                <w:rFonts w:cs="Arial"/>
                <w:lang w:val="en-US"/>
              </w:rPr>
              <w:t>Pharmaceutical importers</w:t>
            </w:r>
            <w:r w:rsidR="00DF6B5B">
              <w:rPr>
                <w:rFonts w:cs="Arial"/>
                <w:lang w:val="en-US"/>
              </w:rPr>
              <w:t>.</w:t>
            </w:r>
          </w:p>
        </w:tc>
        <w:tc>
          <w:tcPr>
            <w:tcW w:w="6737" w:type="dxa"/>
            <w:tcBorders>
              <w:bottom w:val="single" w:sz="4" w:space="0" w:color="auto"/>
            </w:tcBorders>
          </w:tcPr>
          <w:p w14:paraId="2E0853A4" w14:textId="77777777" w:rsidR="00A40C99" w:rsidRPr="003259B1" w:rsidRDefault="00A40C99" w:rsidP="00B77C40">
            <w:pPr>
              <w:autoSpaceDE w:val="0"/>
              <w:autoSpaceDN w:val="0"/>
              <w:adjustRightInd w:val="0"/>
              <w:spacing w:before="60" w:after="60"/>
              <w:rPr>
                <w:rFonts w:cs="Arial"/>
                <w:lang w:val="en-US"/>
              </w:rPr>
            </w:pPr>
            <w:r w:rsidRPr="003259B1">
              <w:rPr>
                <w:rFonts w:cs="Arial"/>
                <w:lang w:val="en-US"/>
              </w:rPr>
              <w:t>For example</w:t>
            </w:r>
            <w:r w:rsidR="00B77C40">
              <w:rPr>
                <w:rFonts w:cs="Arial"/>
                <w:lang w:val="en-US"/>
              </w:rPr>
              <w:t>:</w:t>
            </w:r>
            <w:r w:rsidRPr="003259B1">
              <w:rPr>
                <w:rFonts w:cs="Arial"/>
                <w:lang w:val="en-US"/>
              </w:rPr>
              <w:t xml:space="preserve"> Durbin </w:t>
            </w:r>
            <w:hyperlink r:id="rId715" w:history="1">
              <w:r w:rsidRPr="003259B1">
                <w:rPr>
                  <w:rStyle w:val="Hyperlink"/>
                  <w:rFonts w:cs="Arial"/>
                  <w:lang w:val="en-US"/>
                </w:rPr>
                <w:t>www.durbin.co.uk</w:t>
              </w:r>
            </w:hyperlink>
            <w:r w:rsidRPr="003259B1">
              <w:rPr>
                <w:rFonts w:cs="Arial"/>
                <w:lang w:val="en-US"/>
              </w:rPr>
              <w:t xml:space="preserve">, </w:t>
            </w:r>
            <w:r w:rsidR="00B77C40">
              <w:rPr>
                <w:rFonts w:cs="Arial"/>
                <w:lang w:val="en-US"/>
              </w:rPr>
              <w:t xml:space="preserve">Clinigen </w:t>
            </w:r>
            <w:hyperlink r:id="rId716" w:history="1">
              <w:r w:rsidR="00B77C40" w:rsidRPr="000E0220">
                <w:rPr>
                  <w:rStyle w:val="Hyperlink"/>
                </w:rPr>
                <w:t>www.clinigengroup.com/</w:t>
              </w:r>
            </w:hyperlink>
            <w:r w:rsidR="00B77C40">
              <w:t xml:space="preserve"> </w:t>
            </w:r>
            <w:r w:rsidRPr="003259B1">
              <w:rPr>
                <w:rFonts w:cs="Arial"/>
                <w:lang w:val="en-US"/>
              </w:rPr>
              <w:t xml:space="preserve">and Mawdsleys </w:t>
            </w:r>
            <w:hyperlink r:id="rId717" w:history="1">
              <w:r w:rsidR="00B77C40" w:rsidRPr="000E0220">
                <w:rPr>
                  <w:rStyle w:val="Hyperlink"/>
                  <w:rFonts w:cs="Arial"/>
                  <w:lang w:val="en-US"/>
                </w:rPr>
                <w:t>www.mawdsleys.co.uk/</w:t>
              </w:r>
            </w:hyperlink>
            <w:r w:rsidRPr="003259B1">
              <w:rPr>
                <w:rFonts w:cs="Arial"/>
                <w:lang w:val="en-US"/>
              </w:rPr>
              <w:t xml:space="preserve"> </w:t>
            </w:r>
          </w:p>
        </w:tc>
      </w:tr>
      <w:tr w:rsidR="00A40C99" w:rsidRPr="00160849" w14:paraId="440FB58B" w14:textId="77777777" w:rsidTr="00191A53">
        <w:trPr>
          <w:cantSplit/>
        </w:trPr>
        <w:tc>
          <w:tcPr>
            <w:tcW w:w="3152" w:type="dxa"/>
            <w:tcBorders>
              <w:bottom w:val="single" w:sz="4" w:space="0" w:color="auto"/>
            </w:tcBorders>
          </w:tcPr>
          <w:p w14:paraId="380AB437" w14:textId="77777777" w:rsidR="00A40C99" w:rsidRPr="003259B1" w:rsidRDefault="004F1ED6" w:rsidP="00FE30CE">
            <w:pPr>
              <w:autoSpaceDE w:val="0"/>
              <w:autoSpaceDN w:val="0"/>
              <w:adjustRightInd w:val="0"/>
              <w:spacing w:before="60" w:after="60"/>
              <w:rPr>
                <w:rFonts w:cs="Arial"/>
                <w:lang w:val="en-US"/>
              </w:rPr>
            </w:pPr>
            <w:r>
              <w:rPr>
                <w:rFonts w:cs="Arial"/>
                <w:lang w:val="en-US"/>
              </w:rPr>
              <w:t xml:space="preserve">Pro-file Database. </w:t>
            </w:r>
            <w:r w:rsidRPr="004F1ED6">
              <w:rPr>
                <w:rFonts w:cs="Arial"/>
                <w:lang w:val="en-US"/>
              </w:rPr>
              <w:t>Guy’s and St Thomas’ Hospital NHS Trust</w:t>
            </w:r>
            <w:r>
              <w:rPr>
                <w:rFonts w:cs="Arial"/>
                <w:lang w:val="en-US"/>
              </w:rPr>
              <w:t xml:space="preserve">. </w:t>
            </w:r>
            <w:hyperlink r:id="rId718" w:history="1">
              <w:r w:rsidR="00A40C99" w:rsidRPr="003259B1">
                <w:rPr>
                  <w:rFonts w:cs="Arial"/>
                  <w:color w:val="0000FF"/>
                  <w:u w:val="single"/>
                  <w:lang w:val="en-US"/>
                </w:rPr>
                <w:t>www.pro-file.nhs.uk</w:t>
              </w:r>
            </w:hyperlink>
            <w:r w:rsidR="00A40C99" w:rsidRPr="003259B1">
              <w:rPr>
                <w:rFonts w:cs="Arial"/>
                <w:lang w:val="en-US"/>
              </w:rPr>
              <w:t xml:space="preserve"> </w:t>
            </w:r>
          </w:p>
        </w:tc>
        <w:tc>
          <w:tcPr>
            <w:tcW w:w="6737" w:type="dxa"/>
            <w:tcBorders>
              <w:bottom w:val="single" w:sz="4" w:space="0" w:color="auto"/>
            </w:tcBorders>
          </w:tcPr>
          <w:p w14:paraId="0DB06B44" w14:textId="77777777" w:rsidR="00A40C99" w:rsidRPr="003259B1" w:rsidRDefault="00A40C99" w:rsidP="00FE30CE">
            <w:pPr>
              <w:autoSpaceDE w:val="0"/>
              <w:autoSpaceDN w:val="0"/>
              <w:adjustRightInd w:val="0"/>
              <w:spacing w:before="60" w:after="60"/>
              <w:rPr>
                <w:rFonts w:cs="Arial"/>
                <w:lang w:val="en-US"/>
              </w:rPr>
            </w:pPr>
            <w:r w:rsidRPr="003259B1">
              <w:rPr>
                <w:rFonts w:cs="Arial"/>
                <w:lang w:val="en-US"/>
              </w:rPr>
              <w:t xml:space="preserve">Useful for sourcing unlicensed </w:t>
            </w:r>
            <w:r w:rsidR="004326DE">
              <w:rPr>
                <w:rFonts w:cs="Arial"/>
                <w:lang w:val="en-US"/>
              </w:rPr>
              <w:t>‘special’ medicinal products</w:t>
            </w:r>
            <w:r w:rsidR="00B77C40">
              <w:rPr>
                <w:rFonts w:cs="Arial"/>
                <w:lang w:val="en-US"/>
              </w:rPr>
              <w:t xml:space="preserve"> made in licensed NHS hospital manufacturing units</w:t>
            </w:r>
            <w:r w:rsidR="004326DE">
              <w:rPr>
                <w:rFonts w:cs="Arial"/>
                <w:lang w:val="en-US"/>
              </w:rPr>
              <w:t>.  Free r</w:t>
            </w:r>
            <w:r w:rsidRPr="003259B1">
              <w:rPr>
                <w:rFonts w:cs="Arial"/>
                <w:lang w:val="en-US"/>
              </w:rPr>
              <w:t>egistration required.</w:t>
            </w:r>
          </w:p>
        </w:tc>
      </w:tr>
      <w:tr w:rsidR="00FE30CE" w:rsidRPr="00160849" w14:paraId="1F210C19" w14:textId="77777777" w:rsidTr="00191A53">
        <w:trPr>
          <w:cantSplit/>
        </w:trPr>
        <w:tc>
          <w:tcPr>
            <w:tcW w:w="3152" w:type="dxa"/>
            <w:tcBorders>
              <w:bottom w:val="single" w:sz="4" w:space="0" w:color="auto"/>
            </w:tcBorders>
          </w:tcPr>
          <w:p w14:paraId="29B464EC" w14:textId="77777777" w:rsidR="00FE30CE" w:rsidRPr="00327B97" w:rsidRDefault="00FE30CE" w:rsidP="00FE30CE">
            <w:pPr>
              <w:pStyle w:val="BodyText2"/>
              <w:spacing w:before="60" w:after="60" w:line="276" w:lineRule="auto"/>
            </w:pPr>
            <w:r w:rsidRPr="0040439D">
              <w:t>UKMi Discussion Group</w:t>
            </w:r>
            <w:r>
              <w:t>. E</w:t>
            </w:r>
            <w:r w:rsidRPr="0040439D">
              <w:t>compass (host)</w:t>
            </w:r>
            <w:r>
              <w:t xml:space="preserve">. </w:t>
            </w:r>
            <w:hyperlink r:id="rId719" w:history="1">
              <w:r w:rsidRPr="00497079">
                <w:rPr>
                  <w:rStyle w:val="Hyperlink"/>
                  <w:rFonts w:cs="Arial"/>
                </w:rPr>
                <w:t>http://list.ecompass.nl/listserv/cgi-bin/wa?A0=MI-UK</w:t>
              </w:r>
            </w:hyperlink>
          </w:p>
        </w:tc>
        <w:tc>
          <w:tcPr>
            <w:tcW w:w="6737" w:type="dxa"/>
            <w:tcBorders>
              <w:bottom w:val="single" w:sz="4" w:space="0" w:color="auto"/>
            </w:tcBorders>
          </w:tcPr>
          <w:p w14:paraId="089079E5" w14:textId="77777777" w:rsidR="00FE30CE" w:rsidRDefault="00FE30CE" w:rsidP="00FE30CE">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720" w:history="1">
              <w:r w:rsidRPr="00497079">
                <w:rPr>
                  <w:rStyle w:val="Hyperlink"/>
                  <w:rFonts w:cs="Arial"/>
                </w:rPr>
                <w:t>mi-uk-request@list.ecompass.nl</w:t>
              </w:r>
            </w:hyperlink>
            <w:r w:rsidRPr="00327B97">
              <w:rPr>
                <w:rFonts w:cs="Arial"/>
              </w:rPr>
              <w:t>)</w:t>
            </w:r>
            <w:r w:rsidR="00F45D66">
              <w:rPr>
                <w:rFonts w:cs="Arial"/>
              </w:rPr>
              <w:t>.</w:t>
            </w:r>
          </w:p>
          <w:p w14:paraId="29A0F699" w14:textId="77777777" w:rsidR="00F45D66" w:rsidRDefault="00F45D66" w:rsidP="00FE30CE">
            <w:pPr>
              <w:autoSpaceDE w:val="0"/>
              <w:autoSpaceDN w:val="0"/>
              <w:adjustRightInd w:val="0"/>
              <w:spacing w:before="60" w:after="60"/>
              <w:rPr>
                <w:rFonts w:cs="Arial"/>
              </w:rPr>
            </w:pPr>
            <w:r>
              <w:rPr>
                <w:rFonts w:cs="Arial"/>
              </w:rPr>
              <w:t xml:space="preserve">A </w:t>
            </w:r>
            <w:hyperlink r:id="rId721" w:history="1">
              <w:r w:rsidRPr="00CE7F88">
                <w:rPr>
                  <w:rStyle w:val="Hyperlink"/>
                  <w:rFonts w:cs="Arial"/>
                </w:rPr>
                <w:t>guide</w:t>
              </w:r>
            </w:hyperlink>
            <w:r>
              <w:rPr>
                <w:rFonts w:cs="Arial"/>
              </w:rPr>
              <w:t xml:space="preserve"> to using the UKMI Mailing list is available.</w:t>
            </w:r>
          </w:p>
        </w:tc>
      </w:tr>
      <w:tr w:rsidR="00A40C99" w:rsidRPr="00160849" w14:paraId="2E17DBA1" w14:textId="77777777" w:rsidTr="00191A53">
        <w:trPr>
          <w:cantSplit/>
          <w:trHeight w:val="340"/>
        </w:trPr>
        <w:tc>
          <w:tcPr>
            <w:tcW w:w="9889" w:type="dxa"/>
            <w:gridSpan w:val="2"/>
            <w:shd w:val="clear" w:color="auto" w:fill="E6E6E6"/>
          </w:tcPr>
          <w:p w14:paraId="51D9DD9E" w14:textId="77777777" w:rsidR="00A40C99" w:rsidRPr="00160849" w:rsidRDefault="00A40C99" w:rsidP="00A40C99">
            <w:pPr>
              <w:autoSpaceDE w:val="0"/>
              <w:autoSpaceDN w:val="0"/>
              <w:adjustRightInd w:val="0"/>
              <w:spacing w:before="60" w:after="60"/>
              <w:rPr>
                <w:rFonts w:cs="Arial"/>
                <w:b/>
                <w:lang w:val="en-US"/>
              </w:rPr>
            </w:pPr>
            <w:r w:rsidRPr="00160849">
              <w:rPr>
                <w:rFonts w:cs="Arial"/>
                <w:b/>
              </w:rPr>
              <w:t>Local resources</w:t>
            </w:r>
          </w:p>
        </w:tc>
      </w:tr>
      <w:tr w:rsidR="00A40C99" w:rsidRPr="00160849" w14:paraId="4AEA939D" w14:textId="77777777" w:rsidTr="00191A53">
        <w:trPr>
          <w:cantSplit/>
          <w:trHeight w:val="340"/>
        </w:trPr>
        <w:tc>
          <w:tcPr>
            <w:tcW w:w="3152" w:type="dxa"/>
          </w:tcPr>
          <w:p w14:paraId="6451722C" w14:textId="77777777" w:rsidR="00A40C99" w:rsidRPr="00160849" w:rsidRDefault="00A40C99" w:rsidP="00A40C99">
            <w:pPr>
              <w:tabs>
                <w:tab w:val="num" w:pos="1134"/>
              </w:tabs>
              <w:spacing w:before="60" w:after="60"/>
              <w:ind w:left="34"/>
              <w:rPr>
                <w:rFonts w:cs="Arial"/>
              </w:rPr>
            </w:pPr>
          </w:p>
        </w:tc>
        <w:tc>
          <w:tcPr>
            <w:tcW w:w="6737" w:type="dxa"/>
          </w:tcPr>
          <w:p w14:paraId="2395F527" w14:textId="77777777" w:rsidR="00A40C99" w:rsidRPr="00160849" w:rsidRDefault="00A40C99" w:rsidP="00A40C99">
            <w:pPr>
              <w:autoSpaceDE w:val="0"/>
              <w:autoSpaceDN w:val="0"/>
              <w:adjustRightInd w:val="0"/>
              <w:spacing w:before="60" w:after="60"/>
              <w:rPr>
                <w:rFonts w:cs="Arial"/>
                <w:lang w:val="en-US"/>
              </w:rPr>
            </w:pPr>
          </w:p>
        </w:tc>
      </w:tr>
    </w:tbl>
    <w:p w14:paraId="242DBB97" w14:textId="77777777" w:rsidR="00A40C99" w:rsidRPr="00160849" w:rsidRDefault="001E3EFA" w:rsidP="00C165D0">
      <w:pPr>
        <w:pStyle w:val="Heading4"/>
      </w:pPr>
      <w:r>
        <w:t>Answering the enquiry</w:t>
      </w:r>
    </w:p>
    <w:p w14:paraId="09824343" w14:textId="77777777" w:rsidR="00A40C99" w:rsidRDefault="00A40C99" w:rsidP="004E6B13">
      <w:pPr>
        <w:pStyle w:val="ListParagraph"/>
        <w:numPr>
          <w:ilvl w:val="0"/>
          <w:numId w:val="11"/>
        </w:numPr>
        <w:autoSpaceDE w:val="0"/>
        <w:autoSpaceDN w:val="0"/>
        <w:adjustRightInd w:val="0"/>
        <w:spacing w:before="60" w:after="60"/>
        <w:ind w:left="714" w:hanging="357"/>
      </w:pPr>
      <w:r w:rsidRPr="00160849">
        <w:t>If no information is available on the stability of the requested product, it may be possible to substitute the requested product with one that has been made previously or one that is from an approved list.</w:t>
      </w:r>
    </w:p>
    <w:p w14:paraId="655B05AE" w14:textId="77777777" w:rsidR="00A40C99" w:rsidRDefault="00A40C99" w:rsidP="005226FF">
      <w:pPr>
        <w:pStyle w:val="ListParagraph"/>
        <w:numPr>
          <w:ilvl w:val="0"/>
          <w:numId w:val="11"/>
        </w:numPr>
        <w:autoSpaceDE w:val="0"/>
        <w:autoSpaceDN w:val="0"/>
        <w:adjustRightInd w:val="0"/>
        <w:spacing w:before="60" w:after="60"/>
      </w:pPr>
      <w:r w:rsidRPr="00160849">
        <w:t>Is there a licensed alternative available?</w:t>
      </w:r>
      <w:r>
        <w:t xml:space="preserve"> </w:t>
      </w:r>
      <w:r w:rsidRPr="00924275">
        <w:t>The MHRA recommends that an unlicensed medicine should only be used when a patient has special requirements that cannot be me</w:t>
      </w:r>
      <w:r w:rsidR="005226FF">
        <w:t>t by use of a licensed medicine; while it does not recommend “off-label” use of licensed medicines, this is preferred to the use of unassessed, unlicensed medicines.</w:t>
      </w:r>
    </w:p>
    <w:p w14:paraId="6FF5C1B8" w14:textId="77777777" w:rsidR="00A40C99" w:rsidRPr="00924275" w:rsidRDefault="00A40C99" w:rsidP="004E6B13">
      <w:pPr>
        <w:pStyle w:val="ListParagraph"/>
        <w:numPr>
          <w:ilvl w:val="0"/>
          <w:numId w:val="11"/>
        </w:numPr>
        <w:autoSpaceDE w:val="0"/>
        <w:autoSpaceDN w:val="0"/>
        <w:adjustRightInd w:val="0"/>
        <w:spacing w:before="60" w:after="60"/>
        <w:ind w:left="714" w:hanging="357"/>
      </w:pPr>
      <w:r w:rsidRPr="00160849">
        <w:t>If the patient is a hospital inpatient, consider what arrangements need to be made to continue supply of the product after the patient is discharged. Will a special-order manufacturer be able to supply the product? Can the community pharmacist easily obtain supplies?</w:t>
      </w:r>
    </w:p>
    <w:p w14:paraId="4215A40F" w14:textId="77777777" w:rsidR="00A40C99" w:rsidRPr="005F3D11" w:rsidRDefault="001E3EFA" w:rsidP="00C165D0">
      <w:pPr>
        <w:pStyle w:val="Heading4"/>
      </w:pPr>
      <w:r>
        <w:t>Keywords</w:t>
      </w:r>
      <w:r w:rsidR="00A40C99" w:rsidRPr="005562E6">
        <w:t xml:space="preserve">: </w:t>
      </w:r>
      <w:r w:rsidR="00A40C99" w:rsidRPr="00C07D00">
        <w:rPr>
          <w:b w:val="0"/>
          <w:color w:val="auto"/>
          <w:sz w:val="20"/>
        </w:rPr>
        <w:t>DISPENSING-EXTEMPORANEOUS and relevant drug names.</w:t>
      </w:r>
    </w:p>
    <w:p w14:paraId="5343A2CC" w14:textId="77777777" w:rsidR="00A40C99" w:rsidRDefault="00A40C99" w:rsidP="00A40C99">
      <w:pPr>
        <w:rPr>
          <w:rFonts w:ascii="Tahoma" w:hAnsi="Tahoma" w:cs="Tahoma"/>
          <w:b/>
          <w:bCs/>
          <w:color w:val="99CC00"/>
          <w:sz w:val="40"/>
          <w:szCs w:val="28"/>
        </w:rPr>
      </w:pPr>
      <w:bookmarkStart w:id="94" w:name="poisoning"/>
      <w:bookmarkStart w:id="95" w:name="_Toc349031304"/>
      <w:bookmarkEnd w:id="94"/>
      <w:r>
        <w:br w:type="page"/>
      </w:r>
    </w:p>
    <w:p w14:paraId="64C953A9" w14:textId="77777777" w:rsidR="00A40C99" w:rsidRDefault="00A40C99" w:rsidP="00EA25DC">
      <w:pPr>
        <w:pStyle w:val="Heading1"/>
      </w:pPr>
      <w:bookmarkStart w:id="96" w:name="_Toc50734142"/>
      <w:r>
        <w:t>Pharmacokinetics</w:t>
      </w:r>
      <w:bookmarkEnd w:id="95"/>
      <w:bookmarkEnd w:id="96"/>
      <w:r>
        <w:fldChar w:fldCharType="begin"/>
      </w:r>
      <w:r>
        <w:instrText xml:space="preserve"> TC "</w:instrText>
      </w:r>
      <w:bookmarkStart w:id="97" w:name="_Toc349031305"/>
      <w:r>
        <w:instrText>Pharmacokinetics</w:instrText>
      </w:r>
      <w:bookmarkEnd w:id="97"/>
      <w:r>
        <w:instrText xml:space="preserve">" \f C \l "1" </w:instrText>
      </w:r>
      <w:r>
        <w:fldChar w:fldCharType="end"/>
      </w:r>
      <w:r>
        <w:t xml:space="preserve"> </w:t>
      </w:r>
    </w:p>
    <w:p w14:paraId="1A9B5549" w14:textId="77777777" w:rsidR="00A40C99" w:rsidRDefault="001E3EFA" w:rsidP="00C165D0">
      <w:pPr>
        <w:pStyle w:val="Heading4"/>
      </w:pPr>
      <w:r>
        <w:t>Background information</w:t>
      </w:r>
    </w:p>
    <w:p w14:paraId="542391A8" w14:textId="77777777" w:rsidR="00A40C99" w:rsidRPr="00924275" w:rsidRDefault="00A40C99" w:rsidP="00217423">
      <w:pPr>
        <w:pStyle w:val="ListParagraph"/>
        <w:numPr>
          <w:ilvl w:val="0"/>
          <w:numId w:val="11"/>
        </w:numPr>
        <w:autoSpaceDE w:val="0"/>
        <w:autoSpaceDN w:val="0"/>
        <w:adjustRightInd w:val="0"/>
        <w:spacing w:before="60" w:after="60"/>
        <w:ind w:left="714" w:hanging="357"/>
      </w:pPr>
      <w:r w:rsidRPr="00924275">
        <w:t>What is the drug, dose, frequency, indication, route and duration of therapy?</w:t>
      </w:r>
    </w:p>
    <w:p w14:paraId="7397C673" w14:textId="77777777" w:rsidR="00A40C99" w:rsidRPr="00924275" w:rsidRDefault="00A40C99" w:rsidP="00217423">
      <w:pPr>
        <w:pStyle w:val="ListParagraph"/>
        <w:numPr>
          <w:ilvl w:val="0"/>
          <w:numId w:val="11"/>
        </w:numPr>
        <w:autoSpaceDE w:val="0"/>
        <w:autoSpaceDN w:val="0"/>
        <w:adjustRightInd w:val="0"/>
        <w:spacing w:before="60" w:after="60"/>
        <w:ind w:left="714" w:hanging="357"/>
      </w:pPr>
      <w:r w:rsidRPr="00924275">
        <w:t xml:space="preserve">What is the patient’s age, </w:t>
      </w:r>
      <w:r w:rsidR="00191A53">
        <w:t>sex</w:t>
      </w:r>
      <w:r w:rsidRPr="00924275">
        <w:t xml:space="preserve"> and weight?</w:t>
      </w:r>
    </w:p>
    <w:p w14:paraId="20A5239D" w14:textId="77777777" w:rsidR="00A40C99" w:rsidRPr="00924275" w:rsidRDefault="00191A53" w:rsidP="00217423">
      <w:pPr>
        <w:pStyle w:val="ListParagraph"/>
        <w:numPr>
          <w:ilvl w:val="0"/>
          <w:numId w:val="11"/>
        </w:numPr>
        <w:autoSpaceDE w:val="0"/>
        <w:autoSpaceDN w:val="0"/>
        <w:adjustRightInd w:val="0"/>
        <w:spacing w:before="60" w:after="60"/>
        <w:ind w:left="714" w:hanging="357"/>
      </w:pPr>
      <w:r>
        <w:t>Do they have any renal or hepatic impairment</w:t>
      </w:r>
      <w:r w:rsidR="00A40C99" w:rsidRPr="00924275">
        <w:t>? (for background information required and relevant calculations please see the enquiry answering guidelines ‘</w:t>
      </w:r>
      <w:hyperlink w:anchor="_Drug_use_in_2" w:history="1">
        <w:r w:rsidR="00A40C99" w:rsidRPr="00432714">
          <w:rPr>
            <w:rStyle w:val="Hyperlink"/>
            <w:rFonts w:cs="Arial"/>
          </w:rPr>
          <w:t>Drug use in hepatic impairment</w:t>
        </w:r>
      </w:hyperlink>
      <w:r w:rsidR="00A40C99" w:rsidRPr="00924275">
        <w:t>’ and ‘</w:t>
      </w:r>
      <w:hyperlink w:anchor="renal" w:history="1">
        <w:r w:rsidR="00A40C99" w:rsidRPr="00432714">
          <w:rPr>
            <w:rStyle w:val="Hyperlink"/>
            <w:rFonts w:cs="Arial"/>
          </w:rPr>
          <w:t>Renal impairment</w:t>
        </w:r>
      </w:hyperlink>
      <w:r w:rsidR="00A40C99" w:rsidRPr="00924275">
        <w:t>’).</w:t>
      </w:r>
    </w:p>
    <w:p w14:paraId="7A53FEFF" w14:textId="77777777" w:rsidR="00A40C99" w:rsidRPr="00924275" w:rsidRDefault="00A40C99" w:rsidP="00217423">
      <w:pPr>
        <w:pStyle w:val="ListParagraph"/>
        <w:numPr>
          <w:ilvl w:val="0"/>
          <w:numId w:val="11"/>
        </w:numPr>
        <w:autoSpaceDE w:val="0"/>
        <w:autoSpaceDN w:val="0"/>
        <w:adjustRightInd w:val="0"/>
        <w:spacing w:before="60" w:after="60"/>
        <w:ind w:left="714" w:hanging="357"/>
      </w:pPr>
      <w:r w:rsidRPr="00924275">
        <w:t xml:space="preserve">Does the patient have any other disease states or conditions </w:t>
      </w:r>
      <w:r w:rsidR="00191A53">
        <w:t xml:space="preserve">that may affect drug-handling </w:t>
      </w:r>
      <w:r w:rsidRPr="00924275">
        <w:t>e.g. hypothyroidism, hyperthyroidism, hypoalbuminaemia?</w:t>
      </w:r>
    </w:p>
    <w:p w14:paraId="036A68FD" w14:textId="77777777" w:rsidR="00A40C99" w:rsidRPr="00924275" w:rsidRDefault="00A40C99" w:rsidP="00217423">
      <w:pPr>
        <w:pStyle w:val="ListParagraph"/>
        <w:numPr>
          <w:ilvl w:val="0"/>
          <w:numId w:val="11"/>
        </w:numPr>
        <w:autoSpaceDE w:val="0"/>
        <w:autoSpaceDN w:val="0"/>
        <w:adjustRightInd w:val="0"/>
        <w:spacing w:before="60" w:after="60"/>
        <w:ind w:left="714" w:hanging="357"/>
      </w:pPr>
      <w:r w:rsidRPr="00924275">
        <w:t>Is there concurrent medication?</w:t>
      </w:r>
    </w:p>
    <w:p w14:paraId="244A5833" w14:textId="77777777" w:rsidR="00A40C99" w:rsidRPr="00924275" w:rsidRDefault="00A40C99" w:rsidP="00217423">
      <w:pPr>
        <w:pStyle w:val="ListParagraph"/>
        <w:numPr>
          <w:ilvl w:val="0"/>
          <w:numId w:val="11"/>
        </w:numPr>
        <w:autoSpaceDE w:val="0"/>
        <w:autoSpaceDN w:val="0"/>
        <w:adjustRightInd w:val="0"/>
        <w:spacing w:before="60" w:after="60"/>
        <w:ind w:left="714" w:hanging="357"/>
      </w:pPr>
      <w:r w:rsidRPr="00924275">
        <w:t>Have any previous drug levels been taken? If so, check the exact time they were taken in relation to drug administration and confirm the units of measurement.</w:t>
      </w:r>
    </w:p>
    <w:p w14:paraId="53266F66" w14:textId="77777777" w:rsidR="00A40C99" w:rsidRDefault="00A40C99" w:rsidP="00C165D0">
      <w:pPr>
        <w:pStyle w:val="Heading4"/>
      </w:pPr>
      <w:r>
        <w:t>Pharmacokinetic definitions and calculations</w:t>
      </w:r>
    </w:p>
    <w:p w14:paraId="048C71DA" w14:textId="77777777" w:rsidR="00A40C99" w:rsidRPr="00FA0C16" w:rsidRDefault="00A40C99" w:rsidP="00AE4AA1">
      <w:pPr>
        <w:autoSpaceDE w:val="0"/>
        <w:autoSpaceDN w:val="0"/>
        <w:adjustRightInd w:val="0"/>
        <w:spacing w:before="60" w:after="60"/>
        <w:rPr>
          <w:rFonts w:cs="Arial"/>
          <w:color w:val="000000"/>
        </w:rPr>
      </w:pPr>
      <w:r w:rsidRPr="004E6B13">
        <w:rPr>
          <w:rFonts w:cs="Arial"/>
          <w:b/>
          <w:color w:val="0094FF"/>
        </w:rPr>
        <w:t>Bioavailability (F):</w:t>
      </w:r>
      <w:r w:rsidRPr="00FA0C16">
        <w:rPr>
          <w:rFonts w:cs="Arial"/>
          <w:color w:val="0094FF"/>
        </w:rPr>
        <w:t xml:space="preserve"> </w:t>
      </w:r>
      <w:r w:rsidRPr="00FA0C16">
        <w:rPr>
          <w:rFonts w:cs="Arial"/>
          <w:color w:val="000000"/>
        </w:rPr>
        <w:t xml:space="preserve">the fraction of the dose that reaches the systemic circulation as intact drug. </w:t>
      </w:r>
    </w:p>
    <w:p w14:paraId="1AF86AD9" w14:textId="77777777" w:rsidR="00A40C99" w:rsidRPr="00FA0C16" w:rsidRDefault="00A40C99" w:rsidP="00A40C99">
      <w:pPr>
        <w:autoSpaceDE w:val="0"/>
        <w:autoSpaceDN w:val="0"/>
        <w:adjustRightInd w:val="0"/>
        <w:spacing w:before="60"/>
        <w:ind w:left="720"/>
        <w:rPr>
          <w:rFonts w:cs="Arial"/>
          <w:color w:val="000000"/>
        </w:rPr>
      </w:pPr>
      <w:r w:rsidRPr="00FA0C16">
        <w:rPr>
          <w:rFonts w:cs="Arial"/>
          <w:color w:val="000000"/>
        </w:rPr>
        <w:t xml:space="preserve">Bioavailability = </w:t>
      </w:r>
      <w:r w:rsidRPr="00FA0C16">
        <w:rPr>
          <w:rFonts w:cs="Arial"/>
          <w:color w:val="000000"/>
        </w:rPr>
        <w:tab/>
        <w:t xml:space="preserve">Bioavailability factor (F)  x   dose </w:t>
      </w:r>
    </w:p>
    <w:p w14:paraId="4727D894" w14:textId="77777777" w:rsidR="00A40C99" w:rsidRPr="00FA0C16" w:rsidRDefault="00A40C99" w:rsidP="00AE4AA1">
      <w:pPr>
        <w:autoSpaceDE w:val="0"/>
        <w:autoSpaceDN w:val="0"/>
        <w:adjustRightInd w:val="0"/>
        <w:spacing w:before="60" w:after="60"/>
        <w:rPr>
          <w:rFonts w:cs="Arial"/>
          <w:color w:val="000000"/>
        </w:rPr>
      </w:pPr>
      <w:r w:rsidRPr="004E6B13">
        <w:rPr>
          <w:rFonts w:cs="Arial"/>
          <w:b/>
          <w:color w:val="0094FF"/>
        </w:rPr>
        <w:t>Volume of distribution (Vd):</w:t>
      </w:r>
      <w:r w:rsidRPr="00FA0C16">
        <w:rPr>
          <w:rFonts w:cs="Arial"/>
          <w:color w:val="0094FF"/>
        </w:rPr>
        <w:t xml:space="preserve"> </w:t>
      </w:r>
      <w:r w:rsidRPr="00FA0C16">
        <w:rPr>
          <w:rFonts w:cs="Arial"/>
          <w:color w:val="000000"/>
        </w:rPr>
        <w:t xml:space="preserve">a hypothetical volume that relates the concentration of drug in the plasma to the total amount of drug in the body. </w:t>
      </w:r>
    </w:p>
    <w:p w14:paraId="5EAC861F" w14:textId="77777777" w:rsidR="00A40C99" w:rsidRPr="00FA0C16" w:rsidRDefault="00A40C99" w:rsidP="005930FC">
      <w:pPr>
        <w:autoSpaceDE w:val="0"/>
        <w:autoSpaceDN w:val="0"/>
        <w:adjustRightInd w:val="0"/>
        <w:spacing w:after="0"/>
        <w:ind w:left="720"/>
        <w:rPr>
          <w:rFonts w:cs="Arial"/>
          <w:color w:val="000000"/>
          <w:u w:val="single"/>
        </w:rPr>
      </w:pPr>
      <w:r w:rsidRPr="00FA0C16">
        <w:rPr>
          <w:rFonts w:cs="Arial"/>
          <w:color w:val="000000"/>
        </w:rPr>
        <w:t>Vd (L) =</w:t>
      </w:r>
      <w:r w:rsidRPr="00FA0C16">
        <w:rPr>
          <w:rFonts w:cs="Arial"/>
          <w:color w:val="000000"/>
        </w:rPr>
        <w:tab/>
      </w:r>
      <w:r>
        <w:rPr>
          <w:rFonts w:cs="Arial"/>
          <w:color w:val="000000"/>
        </w:rPr>
        <w:t xml:space="preserve"> </w:t>
      </w:r>
      <w:r w:rsidRPr="00FA0C16">
        <w:rPr>
          <w:rFonts w:cs="Arial"/>
          <w:color w:val="000000"/>
          <w:u w:val="single"/>
        </w:rPr>
        <w:t xml:space="preserve"> Total amount of drug in the body (mg)</w:t>
      </w:r>
    </w:p>
    <w:p w14:paraId="1BA243BB" w14:textId="77777777" w:rsidR="00A40C99" w:rsidRPr="00FA0C16" w:rsidRDefault="00A40C99" w:rsidP="00A40C99">
      <w:pPr>
        <w:autoSpaceDE w:val="0"/>
        <w:autoSpaceDN w:val="0"/>
        <w:adjustRightInd w:val="0"/>
        <w:ind w:left="720"/>
        <w:rPr>
          <w:rFonts w:cs="Arial"/>
          <w:color w:val="000000"/>
        </w:rPr>
      </w:pPr>
      <w:r w:rsidRPr="00FA0C16">
        <w:rPr>
          <w:rFonts w:cs="Arial"/>
          <w:color w:val="000000"/>
        </w:rPr>
        <w:t xml:space="preserve">    </w:t>
      </w:r>
      <w:r w:rsidRPr="00FA0C16">
        <w:rPr>
          <w:rFonts w:cs="Arial"/>
          <w:color w:val="000000"/>
        </w:rPr>
        <w:tab/>
        <w:t xml:space="preserve">    Plasma drug concentration (mg/L)</w:t>
      </w:r>
    </w:p>
    <w:p w14:paraId="3B0D2910" w14:textId="77777777" w:rsidR="00A40C99" w:rsidRPr="00FA0C16" w:rsidRDefault="00A40C99" w:rsidP="00AE4AA1">
      <w:pPr>
        <w:autoSpaceDE w:val="0"/>
        <w:autoSpaceDN w:val="0"/>
        <w:adjustRightInd w:val="0"/>
        <w:spacing w:before="60" w:after="60"/>
        <w:rPr>
          <w:rFonts w:cs="Arial"/>
          <w:color w:val="000000"/>
        </w:rPr>
      </w:pPr>
      <w:r w:rsidRPr="004E6B13">
        <w:rPr>
          <w:rFonts w:cs="Arial"/>
          <w:b/>
          <w:color w:val="0094FF"/>
        </w:rPr>
        <w:t>Clearance (Cl):</w:t>
      </w:r>
      <w:r w:rsidRPr="00FA0C16">
        <w:rPr>
          <w:rFonts w:cs="Arial"/>
          <w:color w:val="0094FF"/>
        </w:rPr>
        <w:t xml:space="preserve"> </w:t>
      </w:r>
      <w:r w:rsidRPr="00FA0C16">
        <w:rPr>
          <w:rFonts w:cs="Arial"/>
          <w:color w:val="000000"/>
        </w:rPr>
        <w:t>the volume of blood cleared of drug per unit time</w:t>
      </w:r>
      <w:r w:rsidR="00191A53">
        <w:rPr>
          <w:rFonts w:cs="Arial"/>
          <w:color w:val="000000"/>
        </w:rPr>
        <w:t>. T</w:t>
      </w:r>
      <w:r w:rsidRPr="00FA0C16">
        <w:rPr>
          <w:rFonts w:cs="Arial"/>
          <w:color w:val="000000"/>
        </w:rPr>
        <w:t>he units are normally litres per hour or ml per minute.</w:t>
      </w:r>
    </w:p>
    <w:p w14:paraId="02ED1346" w14:textId="77777777" w:rsidR="00A40C99" w:rsidRPr="00FA0C16" w:rsidRDefault="00A40C99" w:rsidP="005930FC">
      <w:pPr>
        <w:autoSpaceDE w:val="0"/>
        <w:autoSpaceDN w:val="0"/>
        <w:adjustRightInd w:val="0"/>
        <w:spacing w:after="0"/>
        <w:rPr>
          <w:rFonts w:cs="Arial"/>
          <w:color w:val="000000"/>
          <w:u w:val="single"/>
          <w:lang w:val="fr-FR"/>
        </w:rPr>
      </w:pPr>
      <w:r w:rsidRPr="00FA0C16">
        <w:rPr>
          <w:rFonts w:cs="Arial"/>
          <w:color w:val="000000"/>
        </w:rPr>
        <w:tab/>
      </w:r>
      <w:r w:rsidRPr="00FA0C16">
        <w:rPr>
          <w:rFonts w:cs="Arial"/>
          <w:color w:val="000000"/>
          <w:lang w:val="fr-FR"/>
        </w:rPr>
        <w:t xml:space="preserve">Cl = </w:t>
      </w:r>
      <w:r>
        <w:rPr>
          <w:rFonts w:cs="Arial"/>
          <w:color w:val="000000"/>
          <w:lang w:val="fr-FR"/>
        </w:rPr>
        <w:tab/>
      </w:r>
      <w:r>
        <w:rPr>
          <w:rFonts w:cs="Arial"/>
          <w:color w:val="000000"/>
          <w:lang w:val="fr-FR"/>
        </w:rPr>
        <w:tab/>
      </w:r>
      <w:r>
        <w:rPr>
          <w:rFonts w:cs="Arial"/>
          <w:color w:val="000000"/>
          <w:lang w:val="fr-FR"/>
        </w:rPr>
        <w:tab/>
      </w:r>
      <w:r w:rsidRPr="00FA0C16">
        <w:rPr>
          <w:rFonts w:cs="Arial"/>
          <w:color w:val="000000"/>
          <w:u w:val="single"/>
          <w:lang w:val="fr-FR"/>
        </w:rPr>
        <w:t xml:space="preserve">F x (Dose/Dose interval)                            </w:t>
      </w:r>
    </w:p>
    <w:p w14:paraId="5C090A58" w14:textId="77777777" w:rsidR="00A40C99" w:rsidRPr="00FA0C16" w:rsidRDefault="00A40C99" w:rsidP="00A40C99">
      <w:pPr>
        <w:autoSpaceDE w:val="0"/>
        <w:autoSpaceDN w:val="0"/>
        <w:adjustRightInd w:val="0"/>
        <w:rPr>
          <w:rFonts w:cs="Arial"/>
          <w:color w:val="000000"/>
        </w:rPr>
      </w:pPr>
      <w:r>
        <w:rPr>
          <w:rFonts w:cs="Arial"/>
          <w:color w:val="000000"/>
          <w:lang w:val="fr-FR"/>
        </w:rPr>
        <w:tab/>
        <w:t xml:space="preserve">             </w:t>
      </w:r>
      <w:r w:rsidRPr="00FA0C16">
        <w:rPr>
          <w:rFonts w:cs="Arial"/>
          <w:color w:val="000000"/>
        </w:rPr>
        <w:t>Average steady state plasma drug concentration (C</w:t>
      </w:r>
      <w:r w:rsidRPr="00FA0C16">
        <w:rPr>
          <w:rFonts w:cs="Arial"/>
          <w:color w:val="000000"/>
          <w:vertAlign w:val="subscript"/>
        </w:rPr>
        <w:t>ss</w:t>
      </w:r>
      <w:r w:rsidRPr="00FA0C16">
        <w:rPr>
          <w:rFonts w:cs="Arial"/>
          <w:color w:val="000000"/>
        </w:rPr>
        <w:t xml:space="preserve">)  </w:t>
      </w:r>
    </w:p>
    <w:p w14:paraId="61DEA85D" w14:textId="77777777" w:rsidR="00A40C99" w:rsidRPr="00FA0C16" w:rsidRDefault="00A40C99" w:rsidP="00AE4AA1">
      <w:pPr>
        <w:autoSpaceDE w:val="0"/>
        <w:autoSpaceDN w:val="0"/>
        <w:adjustRightInd w:val="0"/>
        <w:spacing w:before="60" w:after="60"/>
        <w:rPr>
          <w:rFonts w:cs="Arial"/>
          <w:color w:val="000000"/>
        </w:rPr>
      </w:pPr>
      <w:r w:rsidRPr="004E6B13">
        <w:rPr>
          <w:rFonts w:cs="Arial"/>
          <w:b/>
          <w:color w:val="0094FF"/>
        </w:rPr>
        <w:t>Loading dose:</w:t>
      </w:r>
      <w:r w:rsidRPr="00FA0C16">
        <w:rPr>
          <w:rFonts w:cs="Arial"/>
          <w:color w:val="0094FF"/>
        </w:rPr>
        <w:t xml:space="preserve"> </w:t>
      </w:r>
      <w:r w:rsidRPr="00FA0C16">
        <w:rPr>
          <w:rFonts w:cs="Arial"/>
          <w:color w:val="000000"/>
        </w:rPr>
        <w:t>the dose required to rapidly achieve the desired plasma drug concentration (C)</w:t>
      </w:r>
    </w:p>
    <w:p w14:paraId="35EDD2D3" w14:textId="77777777" w:rsidR="00A40C99" w:rsidRPr="00FA0C16" w:rsidRDefault="00A40C99" w:rsidP="005930FC">
      <w:pPr>
        <w:autoSpaceDE w:val="0"/>
        <w:autoSpaceDN w:val="0"/>
        <w:adjustRightInd w:val="0"/>
        <w:spacing w:after="0"/>
        <w:rPr>
          <w:rFonts w:cs="Arial"/>
          <w:color w:val="0094FF"/>
        </w:rPr>
      </w:pPr>
      <w:r w:rsidRPr="00FA0C16">
        <w:rPr>
          <w:rFonts w:cs="Arial"/>
          <w:color w:val="000000"/>
        </w:rPr>
        <w:tab/>
        <w:t xml:space="preserve">Loading dose = </w:t>
      </w:r>
      <w:r w:rsidRPr="00FA0C16">
        <w:rPr>
          <w:rFonts w:cs="Arial"/>
          <w:color w:val="000000"/>
        </w:rPr>
        <w:tab/>
      </w:r>
      <w:r w:rsidRPr="00FA0C16">
        <w:rPr>
          <w:rFonts w:cs="Arial"/>
          <w:color w:val="000000"/>
          <w:u w:val="single"/>
        </w:rPr>
        <w:t>Vd  x C</w:t>
      </w:r>
    </w:p>
    <w:p w14:paraId="7FBDB6B9" w14:textId="77777777" w:rsidR="00A40C99" w:rsidRPr="00FA0C16" w:rsidRDefault="00A40C99" w:rsidP="00AE4AA1">
      <w:pPr>
        <w:autoSpaceDE w:val="0"/>
        <w:autoSpaceDN w:val="0"/>
        <w:adjustRightInd w:val="0"/>
        <w:spacing w:after="60"/>
        <w:rPr>
          <w:rFonts w:cs="Arial"/>
          <w:color w:val="000000"/>
        </w:rPr>
      </w:pPr>
      <w:r w:rsidRPr="00FA0C16">
        <w:rPr>
          <w:rFonts w:cs="Arial"/>
          <w:color w:val="0094FF"/>
        </w:rPr>
        <w:tab/>
      </w:r>
      <w:r w:rsidRPr="00FA0C16">
        <w:rPr>
          <w:rFonts w:cs="Arial"/>
          <w:color w:val="0094FF"/>
        </w:rPr>
        <w:tab/>
      </w:r>
      <w:r w:rsidRPr="00FA0C16">
        <w:rPr>
          <w:rFonts w:cs="Arial"/>
          <w:color w:val="0094FF"/>
        </w:rPr>
        <w:tab/>
        <w:t xml:space="preserve">    </w:t>
      </w:r>
      <w:r w:rsidRPr="00FA0C16">
        <w:rPr>
          <w:rFonts w:cs="Arial"/>
          <w:color w:val="000000"/>
        </w:rPr>
        <w:t xml:space="preserve"> F</w:t>
      </w:r>
    </w:p>
    <w:p w14:paraId="2C17E1C0" w14:textId="77777777" w:rsidR="00A40C99" w:rsidRPr="00FA0C16" w:rsidRDefault="00A40C99" w:rsidP="00AE4AA1">
      <w:pPr>
        <w:autoSpaceDE w:val="0"/>
        <w:autoSpaceDN w:val="0"/>
        <w:adjustRightInd w:val="0"/>
        <w:spacing w:before="60" w:after="60"/>
        <w:rPr>
          <w:rFonts w:cs="Arial"/>
          <w:color w:val="000000"/>
        </w:rPr>
      </w:pPr>
      <w:r w:rsidRPr="004E6B13">
        <w:rPr>
          <w:rFonts w:cs="Arial"/>
          <w:b/>
          <w:color w:val="0094FF"/>
        </w:rPr>
        <w:t>Maintenance dose:</w:t>
      </w:r>
      <w:r w:rsidRPr="00FA0C16">
        <w:rPr>
          <w:rFonts w:cs="Arial"/>
          <w:color w:val="000000"/>
        </w:rPr>
        <w:t xml:space="preserve"> the regular dose required to maintain the desired plasma drug concentration.</w:t>
      </w:r>
    </w:p>
    <w:p w14:paraId="2B3C570C" w14:textId="77777777" w:rsidR="00A40C99" w:rsidRPr="00FA0C16" w:rsidRDefault="00A40C99" w:rsidP="005930FC">
      <w:pPr>
        <w:autoSpaceDE w:val="0"/>
        <w:autoSpaceDN w:val="0"/>
        <w:adjustRightInd w:val="0"/>
        <w:spacing w:after="0"/>
        <w:rPr>
          <w:rFonts w:cs="Arial"/>
          <w:color w:val="000000"/>
          <w:lang w:val="fr-FR"/>
        </w:rPr>
      </w:pPr>
      <w:r w:rsidRPr="00FA0C16">
        <w:rPr>
          <w:rFonts w:cs="Arial"/>
          <w:color w:val="000000"/>
        </w:rPr>
        <w:tab/>
      </w:r>
      <w:r w:rsidRPr="00FA0C16">
        <w:rPr>
          <w:rFonts w:cs="Arial"/>
          <w:color w:val="000000"/>
          <w:lang w:val="fr-FR"/>
        </w:rPr>
        <w:t>Maintenance dose  =</w:t>
      </w:r>
      <w:r>
        <w:rPr>
          <w:rFonts w:cs="Arial"/>
          <w:color w:val="000000"/>
          <w:lang w:val="fr-FR"/>
        </w:rPr>
        <w:t xml:space="preserve"> </w:t>
      </w:r>
      <w:r w:rsidRPr="00FA0C16">
        <w:rPr>
          <w:rFonts w:cs="Arial"/>
          <w:color w:val="000000"/>
          <w:u w:val="single"/>
          <w:lang w:val="fr-FR"/>
        </w:rPr>
        <w:t>Cl x C</w:t>
      </w:r>
      <w:r w:rsidRPr="00FA0C16">
        <w:rPr>
          <w:rFonts w:cs="Arial"/>
          <w:color w:val="000000"/>
          <w:u w:val="single"/>
          <w:vertAlign w:val="subscript"/>
          <w:lang w:val="fr-FR"/>
        </w:rPr>
        <w:t>ss</w:t>
      </w:r>
      <w:r w:rsidRPr="00FA0C16">
        <w:rPr>
          <w:rFonts w:cs="Arial"/>
          <w:color w:val="000000"/>
          <w:u w:val="single"/>
          <w:lang w:val="fr-FR"/>
        </w:rPr>
        <w:t xml:space="preserve"> x dose interva</w:t>
      </w:r>
      <w:r w:rsidRPr="00FA0C16">
        <w:rPr>
          <w:rFonts w:cs="Arial"/>
          <w:color w:val="000000"/>
          <w:lang w:val="fr-FR"/>
        </w:rPr>
        <w:t>l</w:t>
      </w:r>
    </w:p>
    <w:p w14:paraId="44E42819" w14:textId="77777777" w:rsidR="00A40C99" w:rsidRPr="00FA0C16" w:rsidRDefault="00A40C99" w:rsidP="00AE4AA1">
      <w:pPr>
        <w:autoSpaceDE w:val="0"/>
        <w:autoSpaceDN w:val="0"/>
        <w:adjustRightInd w:val="0"/>
        <w:spacing w:after="60"/>
        <w:rPr>
          <w:rFonts w:cs="Arial"/>
          <w:color w:val="000000"/>
        </w:rPr>
      </w:pPr>
      <w:r w:rsidRPr="00FA0C16">
        <w:rPr>
          <w:rFonts w:cs="Arial"/>
          <w:color w:val="000000"/>
          <w:lang w:val="fr-FR"/>
        </w:rPr>
        <w:tab/>
      </w:r>
      <w:r w:rsidRPr="00FA0C16">
        <w:rPr>
          <w:rFonts w:cs="Arial"/>
          <w:color w:val="000000"/>
          <w:lang w:val="fr-FR"/>
        </w:rPr>
        <w:tab/>
      </w:r>
      <w:r w:rsidRPr="00FA0C16">
        <w:rPr>
          <w:rFonts w:cs="Arial"/>
          <w:color w:val="000000"/>
          <w:lang w:val="fr-FR"/>
        </w:rPr>
        <w:tab/>
      </w:r>
      <w:r w:rsidRPr="00FA0C16">
        <w:rPr>
          <w:rFonts w:cs="Arial"/>
          <w:color w:val="000000"/>
          <w:lang w:val="fr-FR"/>
        </w:rPr>
        <w:tab/>
      </w:r>
      <w:r w:rsidRPr="00FA0C16">
        <w:rPr>
          <w:rFonts w:cs="Arial"/>
          <w:color w:val="000000"/>
          <w:lang w:val="fr-FR"/>
        </w:rPr>
        <w:tab/>
      </w:r>
      <w:r w:rsidRPr="00FA0C16">
        <w:rPr>
          <w:rFonts w:cs="Arial"/>
          <w:color w:val="000000"/>
        </w:rPr>
        <w:t>F</w:t>
      </w:r>
    </w:p>
    <w:p w14:paraId="7FE31E85" w14:textId="77777777" w:rsidR="00A40C99" w:rsidRPr="00FA0C16" w:rsidRDefault="00A40C99" w:rsidP="008A458A">
      <w:pPr>
        <w:autoSpaceDE w:val="0"/>
        <w:autoSpaceDN w:val="0"/>
        <w:adjustRightInd w:val="0"/>
        <w:spacing w:before="60"/>
        <w:rPr>
          <w:rFonts w:cs="Arial"/>
          <w:color w:val="000000"/>
        </w:rPr>
      </w:pPr>
      <w:r w:rsidRPr="004E6B13">
        <w:rPr>
          <w:rFonts w:cs="Arial"/>
          <w:b/>
          <w:color w:val="0094FF"/>
        </w:rPr>
        <w:t>Steady-state:</w:t>
      </w:r>
      <w:r w:rsidRPr="00FA0C16">
        <w:rPr>
          <w:rFonts w:cs="Arial"/>
          <w:color w:val="0094FF"/>
        </w:rPr>
        <w:t xml:space="preserve"> </w:t>
      </w:r>
      <w:r w:rsidRPr="00FA0C16">
        <w:rPr>
          <w:rFonts w:cs="Arial"/>
          <w:color w:val="000000"/>
        </w:rPr>
        <w:t xml:space="preserve">the equilibrium achieved after multiple dosing when the rate of drug administration equals the rate of drug elimination. At steady-state the amount of drug in the body, and the </w:t>
      </w:r>
      <w:r w:rsidR="00191A53">
        <w:rPr>
          <w:rFonts w:cs="Arial"/>
          <w:color w:val="000000"/>
        </w:rPr>
        <w:t xml:space="preserve">average </w:t>
      </w:r>
      <w:r w:rsidRPr="00FA0C16">
        <w:rPr>
          <w:rFonts w:cs="Arial"/>
          <w:color w:val="000000"/>
        </w:rPr>
        <w:t>plasma concentration, are constant.</w:t>
      </w:r>
    </w:p>
    <w:p w14:paraId="4716D38B" w14:textId="77777777" w:rsidR="00A40C99" w:rsidRPr="00FA0C16" w:rsidRDefault="00A40C99" w:rsidP="00A40C99">
      <w:pPr>
        <w:autoSpaceDE w:val="0"/>
        <w:autoSpaceDN w:val="0"/>
        <w:adjustRightInd w:val="0"/>
        <w:spacing w:before="60"/>
        <w:rPr>
          <w:rFonts w:cs="Arial"/>
          <w:color w:val="000000"/>
        </w:rPr>
      </w:pPr>
      <w:r w:rsidRPr="004E6B13">
        <w:rPr>
          <w:rFonts w:cs="Arial"/>
          <w:b/>
          <w:color w:val="0094FF"/>
        </w:rPr>
        <w:t>Half-life:</w:t>
      </w:r>
      <w:r w:rsidRPr="00FA0C16">
        <w:rPr>
          <w:rFonts w:cs="Arial"/>
          <w:color w:val="0094FF"/>
        </w:rPr>
        <w:t xml:space="preserve"> </w:t>
      </w:r>
      <w:r w:rsidRPr="00FA0C16">
        <w:rPr>
          <w:rFonts w:cs="Arial"/>
          <w:color w:val="000000"/>
        </w:rPr>
        <w:t xml:space="preserve">is the time taken for the amount of drug in the body (or the plasma concentration) to fall by half. </w:t>
      </w:r>
    </w:p>
    <w:p w14:paraId="51BE65D2" w14:textId="77777777" w:rsidR="00A40C99" w:rsidRPr="00FA0C16" w:rsidRDefault="00A40C99" w:rsidP="00A40C99">
      <w:pPr>
        <w:autoSpaceDE w:val="0"/>
        <w:autoSpaceDN w:val="0"/>
        <w:adjustRightInd w:val="0"/>
        <w:spacing w:before="60"/>
        <w:rPr>
          <w:rFonts w:cs="Arial"/>
          <w:color w:val="000000"/>
        </w:rPr>
      </w:pPr>
      <w:r w:rsidRPr="00FA0C16">
        <w:rPr>
          <w:rFonts w:cs="Arial"/>
          <w:color w:val="000000"/>
        </w:rPr>
        <w:t>Half-life determine</w:t>
      </w:r>
      <w:r w:rsidR="00191A53">
        <w:rPr>
          <w:rFonts w:cs="Arial"/>
          <w:color w:val="000000"/>
        </w:rPr>
        <w:t>s</w:t>
      </w:r>
      <w:r w:rsidRPr="00FA0C16">
        <w:rPr>
          <w:rFonts w:cs="Arial"/>
          <w:color w:val="000000"/>
        </w:rPr>
        <w:t xml:space="preserve"> both time to reach steady-state conditions with chronic dosing and time for e</w:t>
      </w:r>
      <w:r w:rsidR="00191A53">
        <w:rPr>
          <w:rFonts w:cs="Arial"/>
          <w:color w:val="000000"/>
        </w:rPr>
        <w:t>limination. I</w:t>
      </w:r>
      <w:r w:rsidRPr="00FA0C16">
        <w:rPr>
          <w:rFonts w:cs="Arial"/>
          <w:color w:val="000000"/>
        </w:rPr>
        <w:t>t takes approximately 5 half-lives to achieve steady-state conditions or for a drug to be completely eliminated from the plasma.</w:t>
      </w:r>
      <w:r w:rsidR="00191A53">
        <w:rPr>
          <w:rFonts w:cs="Arial"/>
          <w:color w:val="000000"/>
        </w:rPr>
        <w:t xml:space="preserve"> (</w:t>
      </w:r>
      <w:r w:rsidR="00813384" w:rsidRPr="00813384">
        <w:rPr>
          <w:rFonts w:cs="Arial"/>
          <w:b/>
          <w:color w:val="000000"/>
        </w:rPr>
        <w:t>NOTE</w:t>
      </w:r>
      <w:r w:rsidR="00191A53">
        <w:rPr>
          <w:rFonts w:cs="Arial"/>
          <w:color w:val="000000"/>
        </w:rPr>
        <w:t>: the situation is more complex for drugs with multi-exponential half-lives).</w:t>
      </w:r>
    </w:p>
    <w:p w14:paraId="1054F977" w14:textId="77777777" w:rsidR="00A40C99" w:rsidRPr="00FA0C16" w:rsidRDefault="00A40C99" w:rsidP="008A458A">
      <w:pPr>
        <w:autoSpaceDE w:val="0"/>
        <w:autoSpaceDN w:val="0"/>
        <w:adjustRightInd w:val="0"/>
        <w:spacing w:before="60" w:after="60"/>
        <w:rPr>
          <w:rFonts w:cs="Arial"/>
          <w:color w:val="000000"/>
        </w:rPr>
      </w:pPr>
      <w:r w:rsidRPr="00FA0C16">
        <w:rPr>
          <w:rFonts w:cs="Arial"/>
          <w:color w:val="000000"/>
        </w:rPr>
        <w:t xml:space="preserve">Half-life is </w:t>
      </w:r>
      <w:r w:rsidR="00191A53">
        <w:rPr>
          <w:rFonts w:cs="Arial"/>
          <w:color w:val="000000"/>
        </w:rPr>
        <w:t>a function of</w:t>
      </w:r>
      <w:r w:rsidRPr="00FA0C16">
        <w:rPr>
          <w:rFonts w:cs="Arial"/>
          <w:color w:val="000000"/>
        </w:rPr>
        <w:t xml:space="preserve"> Vd and inversely proportional to clearance:</w:t>
      </w:r>
    </w:p>
    <w:p w14:paraId="26F30B58" w14:textId="77777777" w:rsidR="00A40C99" w:rsidRPr="00FA0C16" w:rsidRDefault="00A40C99" w:rsidP="005930FC">
      <w:pPr>
        <w:autoSpaceDE w:val="0"/>
        <w:autoSpaceDN w:val="0"/>
        <w:adjustRightInd w:val="0"/>
        <w:spacing w:after="0"/>
        <w:ind w:firstLine="720"/>
        <w:rPr>
          <w:rFonts w:cs="Arial"/>
          <w:color w:val="000000"/>
        </w:rPr>
      </w:pPr>
      <w:r w:rsidRPr="00FA0C16">
        <w:rPr>
          <w:rFonts w:cs="Arial"/>
          <w:color w:val="000000"/>
        </w:rPr>
        <w:t xml:space="preserve">Half-life (hrs) = </w:t>
      </w:r>
      <w:r w:rsidRPr="00FA0C16">
        <w:rPr>
          <w:rFonts w:cs="Arial"/>
          <w:color w:val="000000"/>
          <w:u w:val="single"/>
        </w:rPr>
        <w:t>0.693 x Volume of distribution (L)</w:t>
      </w:r>
    </w:p>
    <w:p w14:paraId="550702E3" w14:textId="77777777" w:rsidR="00A40C99" w:rsidRPr="00FA0C16" w:rsidRDefault="00A40C99" w:rsidP="00A40C99">
      <w:pPr>
        <w:autoSpaceDE w:val="0"/>
        <w:autoSpaceDN w:val="0"/>
        <w:adjustRightInd w:val="0"/>
        <w:ind w:left="2160" w:firstLine="720"/>
        <w:rPr>
          <w:rFonts w:cs="Arial"/>
          <w:color w:val="000000"/>
        </w:rPr>
      </w:pPr>
      <w:r w:rsidRPr="00FA0C16">
        <w:rPr>
          <w:rFonts w:cs="Arial"/>
          <w:color w:val="000000"/>
        </w:rPr>
        <w:t>Clearance (L/hr)</w:t>
      </w:r>
    </w:p>
    <w:p w14:paraId="0906A917" w14:textId="77777777" w:rsidR="00A40C99" w:rsidRDefault="001E3EFA" w:rsidP="00C165D0">
      <w:pPr>
        <w:pStyle w:val="Heading4"/>
      </w:pPr>
      <w:r>
        <w:t>Resources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A40C99" w14:paraId="3D5B528B" w14:textId="77777777" w:rsidTr="00CF496B">
        <w:trPr>
          <w:trHeight w:val="340"/>
          <w:tblHeader/>
        </w:trPr>
        <w:tc>
          <w:tcPr>
            <w:tcW w:w="3153" w:type="dxa"/>
            <w:tcBorders>
              <w:bottom w:val="single" w:sz="4" w:space="0" w:color="auto"/>
            </w:tcBorders>
          </w:tcPr>
          <w:p w14:paraId="5F919D0A" w14:textId="77777777" w:rsidR="00A40C99" w:rsidRDefault="00A40C99" w:rsidP="00A40C99">
            <w:pPr>
              <w:autoSpaceDE w:val="0"/>
              <w:autoSpaceDN w:val="0"/>
              <w:adjustRightInd w:val="0"/>
              <w:spacing w:before="60" w:after="60"/>
              <w:rPr>
                <w:rFonts w:cs="Arial"/>
                <w:b/>
                <w:bCs/>
                <w:lang w:val="en-US"/>
              </w:rPr>
            </w:pPr>
            <w:r>
              <w:rPr>
                <w:rFonts w:cs="Arial"/>
                <w:b/>
                <w:bCs/>
                <w:lang w:val="en-US"/>
              </w:rPr>
              <w:t>Source</w:t>
            </w:r>
          </w:p>
        </w:tc>
        <w:tc>
          <w:tcPr>
            <w:tcW w:w="6735" w:type="dxa"/>
            <w:tcBorders>
              <w:bottom w:val="single" w:sz="4" w:space="0" w:color="auto"/>
            </w:tcBorders>
          </w:tcPr>
          <w:p w14:paraId="70425F9F" w14:textId="77777777" w:rsidR="00A40C99" w:rsidRDefault="00A40C99" w:rsidP="00A40C99">
            <w:pPr>
              <w:autoSpaceDE w:val="0"/>
              <w:autoSpaceDN w:val="0"/>
              <w:adjustRightInd w:val="0"/>
              <w:spacing w:before="60" w:after="60"/>
              <w:rPr>
                <w:rFonts w:cs="Arial"/>
                <w:b/>
                <w:bCs/>
                <w:lang w:val="en-US"/>
              </w:rPr>
            </w:pPr>
            <w:r>
              <w:rPr>
                <w:rFonts w:cs="Arial"/>
                <w:b/>
                <w:bCs/>
                <w:lang w:val="en-US"/>
              </w:rPr>
              <w:t>Notes</w:t>
            </w:r>
          </w:p>
        </w:tc>
      </w:tr>
      <w:tr w:rsidR="00A40C99" w14:paraId="3CCEC842" w14:textId="77777777" w:rsidTr="00CF496B">
        <w:trPr>
          <w:trHeight w:val="340"/>
        </w:trPr>
        <w:tc>
          <w:tcPr>
            <w:tcW w:w="9888" w:type="dxa"/>
            <w:gridSpan w:val="2"/>
            <w:shd w:val="clear" w:color="auto" w:fill="E6E6E6"/>
          </w:tcPr>
          <w:p w14:paraId="737A7B08" w14:textId="77777777" w:rsidR="00A40C99" w:rsidRDefault="00A40C99" w:rsidP="00A40C99">
            <w:pPr>
              <w:autoSpaceDE w:val="0"/>
              <w:autoSpaceDN w:val="0"/>
              <w:adjustRightInd w:val="0"/>
              <w:spacing w:before="60" w:after="60"/>
              <w:rPr>
                <w:rFonts w:cs="Arial"/>
              </w:rPr>
            </w:pPr>
            <w:r>
              <w:rPr>
                <w:rFonts w:cs="Arial"/>
                <w:b/>
                <w:bCs/>
              </w:rPr>
              <w:t>First-line resources</w:t>
            </w:r>
          </w:p>
        </w:tc>
      </w:tr>
      <w:tr w:rsidR="00A40C99" w14:paraId="3EA643F9" w14:textId="77777777" w:rsidTr="00CF496B">
        <w:trPr>
          <w:trHeight w:val="340"/>
        </w:trPr>
        <w:tc>
          <w:tcPr>
            <w:tcW w:w="3153" w:type="dxa"/>
          </w:tcPr>
          <w:p w14:paraId="63E56A9C" w14:textId="77777777" w:rsidR="00A40C99" w:rsidRDefault="00A40C99" w:rsidP="00A40C99">
            <w:pPr>
              <w:spacing w:before="60" w:after="60"/>
              <w:rPr>
                <w:rFonts w:cs="Arial"/>
                <w:b/>
                <w:bCs/>
              </w:rPr>
            </w:pPr>
            <w:r>
              <w:rPr>
                <w:rFonts w:cs="Arial"/>
              </w:rPr>
              <w:t>In-house past enquiries</w:t>
            </w:r>
            <w:r w:rsidR="00DF6B5B">
              <w:rPr>
                <w:rFonts w:cs="Arial"/>
              </w:rPr>
              <w:t>.</w:t>
            </w:r>
          </w:p>
        </w:tc>
        <w:tc>
          <w:tcPr>
            <w:tcW w:w="6735" w:type="dxa"/>
          </w:tcPr>
          <w:p w14:paraId="7337CC51" w14:textId="77777777" w:rsidR="00A40C99" w:rsidRDefault="00A40C99" w:rsidP="00A40C99">
            <w:pPr>
              <w:autoSpaceDE w:val="0"/>
              <w:autoSpaceDN w:val="0"/>
              <w:adjustRightInd w:val="0"/>
              <w:spacing w:before="60" w:after="60"/>
              <w:rPr>
                <w:rFonts w:cs="Arial"/>
              </w:rPr>
            </w:pPr>
          </w:p>
        </w:tc>
      </w:tr>
      <w:tr w:rsidR="00A40C99" w14:paraId="6AF0F8D1" w14:textId="77777777" w:rsidTr="00CF496B">
        <w:tc>
          <w:tcPr>
            <w:tcW w:w="3153" w:type="dxa"/>
          </w:tcPr>
          <w:p w14:paraId="0B8A8DBD" w14:textId="77777777" w:rsidR="00A40C99" w:rsidRDefault="00D65BF3" w:rsidP="00A40C99">
            <w:pPr>
              <w:spacing w:before="60" w:after="60"/>
              <w:rPr>
                <w:rFonts w:cs="Arial"/>
                <w:bCs/>
                <w:lang w:val="sv-SE"/>
              </w:rPr>
            </w:pPr>
            <w:r>
              <w:rPr>
                <w:rFonts w:cs="Arial"/>
                <w:lang w:val="sv-SE"/>
              </w:rPr>
              <w:t xml:space="preserve">Relevant articles (including Medicines Q&amp;As) via </w:t>
            </w:r>
            <w:r w:rsidR="00A40C99" w:rsidRPr="00CA3F5B">
              <w:rPr>
                <w:rFonts w:cs="Arial"/>
                <w:lang w:val="sv-SE"/>
              </w:rPr>
              <w:t xml:space="preserve"> </w:t>
            </w:r>
            <w:hyperlink r:id="rId722" w:history="1">
              <w:r w:rsidR="00A40C99" w:rsidRPr="0074763B">
                <w:rPr>
                  <w:rStyle w:val="Hyperlink"/>
                  <w:rFonts w:cs="Arial"/>
                </w:rPr>
                <w:t>www.sps.nhs.uk</w:t>
              </w:r>
            </w:hyperlink>
            <w:r w:rsidR="00A40C99">
              <w:rPr>
                <w:rFonts w:cs="Arial"/>
              </w:rPr>
              <w:t xml:space="preserve"> </w:t>
            </w:r>
          </w:p>
        </w:tc>
        <w:tc>
          <w:tcPr>
            <w:tcW w:w="6735" w:type="dxa"/>
          </w:tcPr>
          <w:p w14:paraId="5D6C3CD0" w14:textId="77777777" w:rsidR="00C75A46" w:rsidRDefault="00C75A46" w:rsidP="00C75A46">
            <w:pPr>
              <w:autoSpaceDE w:val="0"/>
              <w:autoSpaceDN w:val="0"/>
              <w:adjustRightInd w:val="0"/>
              <w:spacing w:before="60" w:after="60"/>
              <w:rPr>
                <w:rFonts w:cs="Arial"/>
              </w:rPr>
            </w:pPr>
            <w:r>
              <w:rPr>
                <w:rFonts w:cs="Arial"/>
              </w:rPr>
              <w:t>Use search term ‘pharmacokinetics</w:t>
            </w:r>
            <w:r w:rsidRPr="001B147D">
              <w:rPr>
                <w:rFonts w:cs="Arial"/>
              </w:rPr>
              <w:t>’</w:t>
            </w:r>
            <w:r w:rsidR="00B234D8">
              <w:rPr>
                <w:rFonts w:cs="Arial"/>
              </w:rPr>
              <w:t xml:space="preserve"> or ‘monitoring’</w:t>
            </w:r>
            <w:r w:rsidRPr="001B147D">
              <w:rPr>
                <w:rFonts w:cs="Arial"/>
              </w:rPr>
              <w:t xml:space="preserve"> and/or filter using the drug</w:t>
            </w:r>
            <w:r>
              <w:rPr>
                <w:rFonts w:cs="Arial"/>
              </w:rPr>
              <w:t xml:space="preserve"> name, to see relevant articles, which</w:t>
            </w:r>
            <w:r w:rsidRPr="006D2884">
              <w:rPr>
                <w:rFonts w:cs="Arial"/>
              </w:rPr>
              <w:t xml:space="preserve"> include:</w:t>
            </w:r>
          </w:p>
          <w:p w14:paraId="1C65D766" w14:textId="77777777" w:rsidR="00A9706E" w:rsidRPr="00A9706E" w:rsidRDefault="00EE79D2" w:rsidP="001F53C1">
            <w:pPr>
              <w:pStyle w:val="ListParagraph"/>
              <w:numPr>
                <w:ilvl w:val="0"/>
                <w:numId w:val="13"/>
              </w:numPr>
              <w:autoSpaceDE w:val="0"/>
              <w:autoSpaceDN w:val="0"/>
              <w:adjustRightInd w:val="0"/>
              <w:spacing w:before="60" w:after="60"/>
              <w:ind w:left="357" w:hanging="357"/>
              <w:rPr>
                <w:color w:val="0000FF"/>
                <w:u w:val="single"/>
              </w:rPr>
            </w:pPr>
            <w:hyperlink r:id="rId723" w:history="1">
              <w:r w:rsidR="00A9706E" w:rsidRPr="00A9706E">
                <w:rPr>
                  <w:rStyle w:val="Hyperlink"/>
                </w:rPr>
                <w:t>Medicines monitoring tool</w:t>
              </w:r>
            </w:hyperlink>
          </w:p>
          <w:p w14:paraId="0A0523BF" w14:textId="77777777" w:rsidR="00C75A46" w:rsidRPr="001F53C1" w:rsidRDefault="00EE79D2" w:rsidP="001F53C1">
            <w:pPr>
              <w:pStyle w:val="ListParagraph"/>
              <w:numPr>
                <w:ilvl w:val="0"/>
                <w:numId w:val="13"/>
              </w:numPr>
              <w:autoSpaceDE w:val="0"/>
              <w:autoSpaceDN w:val="0"/>
              <w:adjustRightInd w:val="0"/>
              <w:spacing w:before="60" w:after="60"/>
              <w:ind w:left="357" w:hanging="357"/>
              <w:rPr>
                <w:rStyle w:val="Hyperlink"/>
              </w:rPr>
            </w:pPr>
            <w:hyperlink r:id="rId724" w:tooltip="Extended-release methylphenidate - A review of the pharmacokinetic profiles of available preparations" w:history="1">
              <w:r w:rsidR="00C75A46" w:rsidRPr="00B234D8">
                <w:rPr>
                  <w:rStyle w:val="Hyperlink"/>
                  <w:rFonts w:cs="Arial"/>
                  <w:bCs/>
                </w:rPr>
                <w:t>Extended-release methylphenidate - A review of the pharmacokinetic profiles of available preparations</w:t>
              </w:r>
            </w:hyperlink>
          </w:p>
          <w:p w14:paraId="02391901" w14:textId="77777777" w:rsidR="00B234D8" w:rsidRPr="001F53C1" w:rsidRDefault="00EE79D2" w:rsidP="001F53C1">
            <w:pPr>
              <w:pStyle w:val="ListParagraph"/>
              <w:numPr>
                <w:ilvl w:val="0"/>
                <w:numId w:val="13"/>
              </w:numPr>
              <w:autoSpaceDE w:val="0"/>
              <w:autoSpaceDN w:val="0"/>
              <w:adjustRightInd w:val="0"/>
              <w:spacing w:before="60" w:after="60"/>
              <w:ind w:left="357" w:hanging="357"/>
              <w:rPr>
                <w:rStyle w:val="Hyperlink"/>
              </w:rPr>
            </w:pPr>
            <w:hyperlink r:id="rId725" w:tooltip="Which medicines require extra care when switching between liquid and tablet/capsule formulations?" w:history="1">
              <w:r w:rsidR="00B234D8" w:rsidRPr="00B234D8">
                <w:rPr>
                  <w:rStyle w:val="Hyperlink"/>
                  <w:rFonts w:cs="Arial"/>
                  <w:bCs/>
                </w:rPr>
                <w:t>Which medicines require extra care when switching between liquid and tablet/capsule formulations?</w:t>
              </w:r>
            </w:hyperlink>
          </w:p>
          <w:p w14:paraId="6380DAD5" w14:textId="77777777" w:rsidR="00B234D8" w:rsidRPr="001F53C1" w:rsidRDefault="00EE79D2" w:rsidP="001F53C1">
            <w:pPr>
              <w:pStyle w:val="ListParagraph"/>
              <w:numPr>
                <w:ilvl w:val="0"/>
                <w:numId w:val="13"/>
              </w:numPr>
              <w:autoSpaceDE w:val="0"/>
              <w:autoSpaceDN w:val="0"/>
              <w:adjustRightInd w:val="0"/>
              <w:spacing w:before="60" w:after="60"/>
              <w:ind w:left="357" w:hanging="357"/>
              <w:rPr>
                <w:rStyle w:val="Hyperlink"/>
              </w:rPr>
            </w:pPr>
            <w:hyperlink r:id="rId726" w:tooltip="What factors should be considered when using LMWH to treat venous thromboembolism in patients with high body weight?" w:history="1">
              <w:r w:rsidR="00B234D8" w:rsidRPr="00B234D8">
                <w:rPr>
                  <w:rStyle w:val="Hyperlink"/>
                  <w:rFonts w:cs="Arial"/>
                  <w:bCs/>
                </w:rPr>
                <w:t>What factors should be considered when using LMWH to treat venous thromboembolism in patients with high body weight?</w:t>
              </w:r>
            </w:hyperlink>
          </w:p>
          <w:p w14:paraId="6158024F" w14:textId="77777777" w:rsidR="00B234D8" w:rsidRPr="0081294A" w:rsidRDefault="00EE79D2" w:rsidP="001F53C1">
            <w:pPr>
              <w:pStyle w:val="ListParagraph"/>
              <w:numPr>
                <w:ilvl w:val="0"/>
                <w:numId w:val="13"/>
              </w:numPr>
              <w:autoSpaceDE w:val="0"/>
              <w:autoSpaceDN w:val="0"/>
              <w:adjustRightInd w:val="0"/>
              <w:spacing w:before="60" w:after="60"/>
              <w:ind w:left="357" w:hanging="357"/>
              <w:rPr>
                <w:rStyle w:val="Hyperlink"/>
              </w:rPr>
            </w:pPr>
            <w:hyperlink r:id="rId727" w:tooltip="When should gentamicin levels be taken after once daily administration?" w:history="1">
              <w:r w:rsidR="00B234D8" w:rsidRPr="00B234D8">
                <w:rPr>
                  <w:rStyle w:val="Hyperlink"/>
                  <w:rFonts w:cs="Arial"/>
                  <w:bCs/>
                </w:rPr>
                <w:t>When should gentamicin levels be taken after once daily administration?</w:t>
              </w:r>
            </w:hyperlink>
          </w:p>
          <w:p w14:paraId="085D74E2" w14:textId="77777777" w:rsidR="0081294A" w:rsidRPr="001F53C1" w:rsidRDefault="00EE79D2" w:rsidP="001F53C1">
            <w:pPr>
              <w:pStyle w:val="ListParagraph"/>
              <w:numPr>
                <w:ilvl w:val="0"/>
                <w:numId w:val="13"/>
              </w:numPr>
              <w:autoSpaceDE w:val="0"/>
              <w:autoSpaceDN w:val="0"/>
              <w:adjustRightInd w:val="0"/>
              <w:spacing w:before="60" w:after="60"/>
              <w:ind w:left="357" w:hanging="357"/>
              <w:rPr>
                <w:rStyle w:val="Hyperlink"/>
              </w:rPr>
            </w:pPr>
            <w:hyperlink r:id="rId728" w:history="1">
              <w:r w:rsidR="0081294A" w:rsidRPr="0081294A">
                <w:rPr>
                  <w:rStyle w:val="Hyperlink"/>
                </w:rPr>
                <w:t>How should medicines be dosed in children who are obese?</w:t>
              </w:r>
            </w:hyperlink>
          </w:p>
          <w:p w14:paraId="0459AFF6" w14:textId="77777777" w:rsidR="00A40C99" w:rsidRPr="001F53C1" w:rsidRDefault="00EE79D2" w:rsidP="001F53C1">
            <w:pPr>
              <w:pStyle w:val="ListParagraph"/>
              <w:numPr>
                <w:ilvl w:val="0"/>
                <w:numId w:val="13"/>
              </w:numPr>
              <w:autoSpaceDE w:val="0"/>
              <w:autoSpaceDN w:val="0"/>
              <w:adjustRightInd w:val="0"/>
              <w:spacing w:before="60" w:after="60"/>
              <w:ind w:left="357" w:hanging="357"/>
              <w:rPr>
                <w:rStyle w:val="Hyperlink"/>
                <w:rFonts w:cs="Arial"/>
                <w:bCs/>
              </w:rPr>
            </w:pPr>
            <w:hyperlink r:id="rId729" w:tooltip="Switching from modified release doxazosin to standard release doxazosin in patients with hypertension" w:history="1">
              <w:r w:rsidR="00B234D8" w:rsidRPr="00B234D8">
                <w:rPr>
                  <w:rStyle w:val="Hyperlink"/>
                  <w:rFonts w:cs="Arial"/>
                  <w:bCs/>
                </w:rPr>
                <w:t>Switching from modified release doxazosin to standard release doxazosin in patients with hypertension</w:t>
              </w:r>
            </w:hyperlink>
          </w:p>
          <w:p w14:paraId="7FC02A22" w14:textId="77777777" w:rsidR="00C165D0" w:rsidRPr="001F53C1" w:rsidRDefault="00EE79D2" w:rsidP="00C165D0">
            <w:pPr>
              <w:pStyle w:val="ListParagraph"/>
              <w:numPr>
                <w:ilvl w:val="0"/>
                <w:numId w:val="13"/>
              </w:numPr>
              <w:autoSpaceDE w:val="0"/>
              <w:autoSpaceDN w:val="0"/>
              <w:adjustRightInd w:val="0"/>
              <w:spacing w:before="60" w:after="60"/>
              <w:ind w:left="357" w:hanging="357"/>
              <w:rPr>
                <w:rStyle w:val="Hyperlink"/>
              </w:rPr>
            </w:pPr>
            <w:hyperlink r:id="rId730" w:tooltip="What are the differences between different brands of mesalazine tablets?" w:history="1">
              <w:r w:rsidR="00C165D0">
                <w:rPr>
                  <w:rStyle w:val="Hyperlink"/>
                  <w:rFonts w:cs="Arial"/>
                  <w:bCs/>
                </w:rPr>
                <w:t>Differences in oral tablet mesalazine preparations and considerations when switching</w:t>
              </w:r>
            </w:hyperlink>
          </w:p>
          <w:p w14:paraId="0A1D5C48" w14:textId="77777777" w:rsidR="00A15C44" w:rsidRPr="00785262" w:rsidRDefault="00EE79D2" w:rsidP="00785262">
            <w:pPr>
              <w:pStyle w:val="ListParagraph"/>
              <w:numPr>
                <w:ilvl w:val="0"/>
                <w:numId w:val="13"/>
              </w:numPr>
              <w:autoSpaceDE w:val="0"/>
              <w:autoSpaceDN w:val="0"/>
              <w:adjustRightInd w:val="0"/>
              <w:spacing w:before="60" w:after="60"/>
              <w:ind w:left="357" w:hanging="357"/>
              <w:rPr>
                <w:rStyle w:val="Hyperlink"/>
                <w:rFonts w:cs="Arial"/>
                <w:bCs/>
              </w:rPr>
            </w:pPr>
            <w:hyperlink r:id="rId731" w:tooltip="What are the differences between non-oral mesalazine preparations?" w:history="1">
              <w:r w:rsidR="00BC1C28" w:rsidRPr="00BC1C28">
                <w:rPr>
                  <w:rStyle w:val="Hyperlink"/>
                  <w:rFonts w:cs="Arial"/>
                  <w:bCs/>
                </w:rPr>
                <w:t>What are the differences between non-oral mesalazine preparations?</w:t>
              </w:r>
            </w:hyperlink>
          </w:p>
          <w:p w14:paraId="3106BF98" w14:textId="331FE72B" w:rsidR="00BE6E39" w:rsidRPr="0079616B" w:rsidRDefault="00EE79D2" w:rsidP="0079616B">
            <w:pPr>
              <w:pStyle w:val="ListParagraph"/>
              <w:numPr>
                <w:ilvl w:val="0"/>
                <w:numId w:val="13"/>
              </w:numPr>
              <w:autoSpaceDE w:val="0"/>
              <w:autoSpaceDN w:val="0"/>
              <w:adjustRightInd w:val="0"/>
              <w:spacing w:before="60" w:after="60"/>
              <w:ind w:left="357" w:hanging="357"/>
              <w:rPr>
                <w:color w:val="0000FF"/>
                <w:u w:val="single"/>
              </w:rPr>
            </w:pPr>
            <w:hyperlink r:id="rId732" w:tooltip="Which medicines should be considered for brand-name prescribing in primary care?" w:history="1">
              <w:r w:rsidR="00FB157B" w:rsidRPr="00FB157B">
                <w:rPr>
                  <w:rStyle w:val="Hyperlink"/>
                  <w:rFonts w:cs="Arial"/>
                  <w:bCs/>
                </w:rPr>
                <w:t>Which medicines should be considered for brand-name prescribing in primary care?</w:t>
              </w:r>
            </w:hyperlink>
          </w:p>
        </w:tc>
      </w:tr>
      <w:tr w:rsidR="00A40C99" w14:paraId="76DC76BE" w14:textId="77777777" w:rsidTr="00CF496B">
        <w:tc>
          <w:tcPr>
            <w:tcW w:w="3153" w:type="dxa"/>
          </w:tcPr>
          <w:p w14:paraId="39865885" w14:textId="77777777" w:rsidR="00A40C99" w:rsidRPr="00D8630E" w:rsidRDefault="00CE091D" w:rsidP="00A40C99">
            <w:pPr>
              <w:autoSpaceDE w:val="0"/>
              <w:autoSpaceDN w:val="0"/>
              <w:adjustRightInd w:val="0"/>
              <w:spacing w:before="60" w:after="60"/>
              <w:rPr>
                <w:rFonts w:cs="Arial"/>
                <w:color w:val="0000FF"/>
                <w:u w:val="single"/>
              </w:rPr>
            </w:pPr>
            <w:r>
              <w:rPr>
                <w:rFonts w:cs="Arial"/>
              </w:rPr>
              <w:t>British National Formulary. BMA and RPS.</w:t>
            </w:r>
            <w:r w:rsidR="00A40C99">
              <w:rPr>
                <w:rFonts w:cs="Arial"/>
              </w:rPr>
              <w:t xml:space="preserve"> </w:t>
            </w:r>
            <w:hyperlink r:id="rId733" w:history="1">
              <w:r w:rsidR="00A40C99" w:rsidRPr="003B3C1F">
                <w:rPr>
                  <w:rStyle w:val="Hyperlink"/>
                  <w:rFonts w:cs="Arial"/>
                </w:rPr>
                <w:t>bnf.nice.org.uk/</w:t>
              </w:r>
            </w:hyperlink>
          </w:p>
        </w:tc>
        <w:tc>
          <w:tcPr>
            <w:tcW w:w="6735" w:type="dxa"/>
          </w:tcPr>
          <w:p w14:paraId="71FEC40D" w14:textId="77777777" w:rsidR="00A40C99" w:rsidRDefault="00A40C99" w:rsidP="00785262">
            <w:pPr>
              <w:numPr>
                <w:ilvl w:val="12"/>
                <w:numId w:val="0"/>
              </w:numPr>
              <w:spacing w:before="60" w:after="60"/>
              <w:rPr>
                <w:rFonts w:cs="Arial"/>
                <w:szCs w:val="16"/>
                <w:lang w:val="en-US"/>
              </w:rPr>
            </w:pPr>
            <w:r>
              <w:rPr>
                <w:rFonts w:cs="Arial"/>
                <w:szCs w:val="16"/>
                <w:lang w:val="en-US"/>
              </w:rPr>
              <w:t xml:space="preserve">Provides details of recognised therapeutic ranges for </w:t>
            </w:r>
            <w:r w:rsidR="007D2CD7">
              <w:rPr>
                <w:rFonts w:cs="Arial"/>
                <w:szCs w:val="16"/>
                <w:lang w:val="en-US"/>
              </w:rPr>
              <w:t xml:space="preserve">some </w:t>
            </w:r>
            <w:r>
              <w:rPr>
                <w:rFonts w:cs="Arial"/>
                <w:szCs w:val="16"/>
                <w:lang w:val="en-US"/>
              </w:rPr>
              <w:t>drugs that</w:t>
            </w:r>
            <w:r w:rsidR="00785262">
              <w:rPr>
                <w:rFonts w:cs="Arial"/>
                <w:szCs w:val="16"/>
                <w:lang w:val="en-US"/>
              </w:rPr>
              <w:t xml:space="preserve"> require monitoring e.g. </w:t>
            </w:r>
            <w:r>
              <w:rPr>
                <w:rFonts w:cs="Arial"/>
                <w:szCs w:val="16"/>
                <w:lang w:val="en-US"/>
              </w:rPr>
              <w:t>phenytoin, theophylline, gentamicin.</w:t>
            </w:r>
          </w:p>
          <w:p w14:paraId="55B4097A" w14:textId="77777777" w:rsidR="00B76827" w:rsidRDefault="00B76827" w:rsidP="00785262">
            <w:pPr>
              <w:numPr>
                <w:ilvl w:val="12"/>
                <w:numId w:val="0"/>
              </w:numPr>
              <w:spacing w:before="60" w:after="60"/>
              <w:rPr>
                <w:rFonts w:cs="Arial"/>
                <w:szCs w:val="16"/>
                <w:lang w:val="en-US"/>
              </w:rPr>
            </w:pPr>
            <w:r w:rsidRPr="00C43FD6">
              <w:rPr>
                <w:rFonts w:cs="Arial"/>
              </w:rPr>
              <w:t xml:space="preserve">See comments in </w:t>
            </w:r>
            <w:hyperlink r:id="rId734" w:history="1">
              <w:r w:rsidRPr="00C43FD6">
                <w:rPr>
                  <w:rStyle w:val="Hyperlink"/>
                  <w:rFonts w:cs="Arial"/>
                </w:rPr>
                <w:t>Tips, Hints and Limitations for use of Common MI Resources document</w:t>
              </w:r>
            </w:hyperlink>
            <w:r w:rsidRPr="00C43FD6">
              <w:rPr>
                <w:rFonts w:cs="Arial"/>
              </w:rPr>
              <w:t>.</w:t>
            </w:r>
          </w:p>
        </w:tc>
      </w:tr>
      <w:tr w:rsidR="00632279" w14:paraId="68A1EDB4" w14:textId="77777777" w:rsidTr="00CF496B">
        <w:tc>
          <w:tcPr>
            <w:tcW w:w="3153" w:type="dxa"/>
          </w:tcPr>
          <w:p w14:paraId="02C446AC" w14:textId="77777777" w:rsidR="00632279" w:rsidRPr="00060086" w:rsidRDefault="00632279" w:rsidP="00DF6B5B">
            <w:pPr>
              <w:numPr>
                <w:ilvl w:val="12"/>
                <w:numId w:val="0"/>
              </w:numPr>
              <w:spacing w:before="60" w:after="60"/>
              <w:rPr>
                <w:rFonts w:cs="Arial"/>
                <w:color w:val="000000"/>
                <w:szCs w:val="16"/>
                <w:lang w:val="en-US"/>
              </w:rPr>
            </w:pPr>
            <w:r>
              <w:rPr>
                <w:rFonts w:cs="Arial"/>
              </w:rPr>
              <w:t xml:space="preserve">Electronic Medicines Compendium (eMC). DataPharm Communications. </w:t>
            </w:r>
            <w:hyperlink r:id="rId735" w:history="1">
              <w:r w:rsidRPr="008F5FCD">
                <w:rPr>
                  <w:rStyle w:val="Hyperlink"/>
                  <w:rFonts w:cs="Arial"/>
                  <w:szCs w:val="16"/>
                  <w:lang w:val="en-US"/>
                </w:rPr>
                <w:t>www.medicines.org.uk/emc</w:t>
              </w:r>
            </w:hyperlink>
            <w:r>
              <w:rPr>
                <w:rFonts w:cs="Arial"/>
                <w:color w:val="000000"/>
                <w:szCs w:val="16"/>
                <w:lang w:val="en-US"/>
              </w:rPr>
              <w:t xml:space="preserve">  </w:t>
            </w:r>
            <w:r w:rsidRPr="00060086">
              <w:rPr>
                <w:rFonts w:cs="Arial"/>
                <w:color w:val="000000"/>
                <w:szCs w:val="16"/>
                <w:lang w:val="en-US"/>
              </w:rPr>
              <w:t xml:space="preserve"> </w:t>
            </w:r>
          </w:p>
        </w:tc>
        <w:tc>
          <w:tcPr>
            <w:tcW w:w="6735" w:type="dxa"/>
            <w:vMerge w:val="restart"/>
          </w:tcPr>
          <w:p w14:paraId="3ED7DA79" w14:textId="77777777" w:rsidR="00632279" w:rsidRDefault="00632279" w:rsidP="00A40C99">
            <w:pPr>
              <w:numPr>
                <w:ilvl w:val="12"/>
                <w:numId w:val="0"/>
              </w:numPr>
              <w:spacing w:before="60" w:after="60"/>
              <w:rPr>
                <w:rFonts w:cs="Arial"/>
                <w:bCs/>
              </w:rPr>
            </w:pPr>
            <w:r>
              <w:rPr>
                <w:rFonts w:cs="Arial"/>
                <w:bCs/>
              </w:rPr>
              <w:t>Section 5.2 ‘Pharmacokinetic properties’ provides pharmacokinetic information including absorption, distribution, metabolism, elimination and half-life. An indication of the recognised therapeutic range is usually given within section 4.2 ‘Posology and method of administration’.</w:t>
            </w:r>
          </w:p>
          <w:p w14:paraId="79E53151" w14:textId="77777777" w:rsidR="001A615F" w:rsidRDefault="001A615F" w:rsidP="00A40C99">
            <w:pPr>
              <w:numPr>
                <w:ilvl w:val="12"/>
                <w:numId w:val="0"/>
              </w:numPr>
              <w:spacing w:before="60" w:after="60"/>
              <w:rPr>
                <w:rFonts w:cs="Arial"/>
                <w:szCs w:val="16"/>
                <w:lang w:val="en-US"/>
              </w:rPr>
            </w:pPr>
            <w:r w:rsidRPr="00C43FD6">
              <w:rPr>
                <w:rFonts w:cs="Arial"/>
              </w:rPr>
              <w:t xml:space="preserve">See comments in </w:t>
            </w:r>
            <w:hyperlink r:id="rId736" w:history="1">
              <w:r w:rsidRPr="00C43FD6">
                <w:rPr>
                  <w:rStyle w:val="Hyperlink"/>
                  <w:rFonts w:cs="Arial"/>
                </w:rPr>
                <w:t>Tips, Hints and Limitations for use of Common MI Resources document</w:t>
              </w:r>
            </w:hyperlink>
            <w:r w:rsidRPr="00C43FD6">
              <w:rPr>
                <w:rFonts w:cs="Arial"/>
              </w:rPr>
              <w:t>.</w:t>
            </w:r>
          </w:p>
        </w:tc>
      </w:tr>
      <w:tr w:rsidR="00632279" w14:paraId="45677ED6" w14:textId="77777777" w:rsidTr="00CF496B">
        <w:tc>
          <w:tcPr>
            <w:tcW w:w="3153" w:type="dxa"/>
          </w:tcPr>
          <w:p w14:paraId="27290735" w14:textId="77777777" w:rsidR="00632279" w:rsidRDefault="00632279" w:rsidP="00DF6B5B">
            <w:pPr>
              <w:numPr>
                <w:ilvl w:val="12"/>
                <w:numId w:val="0"/>
              </w:numPr>
              <w:spacing w:before="60" w:after="60"/>
              <w:rPr>
                <w:rFonts w:cs="Arial"/>
              </w:rPr>
            </w:pPr>
            <w:r w:rsidRPr="00736F49">
              <w:rPr>
                <w:rFonts w:cs="Arial"/>
              </w:rPr>
              <w:t>MHRA: Medicines &amp; Healthcare Regulatory Agency.</w:t>
            </w:r>
            <w:r w:rsidR="00DF6B5B">
              <w:rPr>
                <w:rFonts w:cs="Arial"/>
              </w:rPr>
              <w:t xml:space="preserve"> </w:t>
            </w:r>
            <w:r w:rsidRPr="007107C7">
              <w:rPr>
                <w:rFonts w:cs="Arial"/>
              </w:rPr>
              <w:t>SPCs and PILs can be directly accessed via:</w:t>
            </w:r>
            <w:r w:rsidR="00DF6B5B">
              <w:rPr>
                <w:rFonts w:cs="Arial"/>
              </w:rPr>
              <w:t xml:space="preserve"> </w:t>
            </w:r>
            <w:hyperlink r:id="rId737" w:history="1">
              <w:r w:rsidRPr="00862118">
                <w:rPr>
                  <w:rStyle w:val="Hyperlink"/>
                  <w:rFonts w:cs="Arial"/>
                </w:rPr>
                <w:t>https://products.mhra.gov.uk</w:t>
              </w:r>
            </w:hyperlink>
          </w:p>
        </w:tc>
        <w:tc>
          <w:tcPr>
            <w:tcW w:w="6735" w:type="dxa"/>
            <w:vMerge/>
          </w:tcPr>
          <w:p w14:paraId="6C06368C" w14:textId="77777777" w:rsidR="00632279" w:rsidRDefault="00632279" w:rsidP="00A40C99">
            <w:pPr>
              <w:numPr>
                <w:ilvl w:val="12"/>
                <w:numId w:val="0"/>
              </w:numPr>
              <w:spacing w:before="60" w:after="60"/>
              <w:rPr>
                <w:rFonts w:cs="Arial"/>
                <w:bCs/>
              </w:rPr>
            </w:pPr>
          </w:p>
        </w:tc>
      </w:tr>
      <w:tr w:rsidR="007D2CD7" w:rsidRPr="00F41A01" w14:paraId="74E87BD5" w14:textId="77777777" w:rsidTr="00CF496B">
        <w:tblPrEx>
          <w:tblLook w:val="00A0" w:firstRow="1" w:lastRow="0" w:firstColumn="1" w:lastColumn="0" w:noHBand="0" w:noVBand="0"/>
        </w:tblPrEx>
        <w:tc>
          <w:tcPr>
            <w:tcW w:w="3153" w:type="dxa"/>
          </w:tcPr>
          <w:p w14:paraId="2E79B9D3" w14:textId="77777777" w:rsidR="007D2CD7" w:rsidRPr="00F41A01" w:rsidRDefault="007D2CD7" w:rsidP="004C423C">
            <w:pPr>
              <w:numPr>
                <w:ilvl w:val="12"/>
                <w:numId w:val="0"/>
              </w:numPr>
              <w:spacing w:before="60" w:after="60"/>
              <w:rPr>
                <w:rFonts w:cs="Arial"/>
                <w:iCs/>
                <w:szCs w:val="16"/>
                <w:lang w:val="en-US"/>
              </w:rPr>
            </w:pPr>
            <w:r w:rsidRPr="00FB141D">
              <w:rPr>
                <w:rFonts w:cs="Arial"/>
                <w:lang w:val="sv-SE"/>
              </w:rPr>
              <w:t>Martindale</w:t>
            </w:r>
            <w:r>
              <w:rPr>
                <w:rFonts w:cs="Arial"/>
                <w:lang w:val="sv-SE"/>
              </w:rPr>
              <w:t xml:space="preserve">, </w:t>
            </w:r>
            <w:r w:rsidRPr="00BF1706">
              <w:rPr>
                <w:rFonts w:cs="Arial"/>
                <w:lang w:val="sv-SE"/>
              </w:rPr>
              <w:t>the Complete Drug Reference</w:t>
            </w:r>
            <w:r>
              <w:rPr>
                <w:rFonts w:cs="Arial"/>
                <w:lang w:val="sv-SE"/>
              </w:rPr>
              <w:t xml:space="preserve">. </w:t>
            </w:r>
            <w:r w:rsidRPr="00FB141D">
              <w:rPr>
                <w:rFonts w:cs="Arial"/>
                <w:lang w:val="sv-SE"/>
              </w:rPr>
              <w:t xml:space="preserve"> </w:t>
            </w:r>
            <w:r>
              <w:rPr>
                <w:rFonts w:cs="Arial"/>
                <w:lang w:val="sv-SE"/>
              </w:rPr>
              <w:t xml:space="preserve">Brayfield, A. </w:t>
            </w:r>
            <w:r w:rsidRPr="00BF1706">
              <w:rPr>
                <w:rFonts w:cs="Arial"/>
                <w:lang w:val="sv-SE"/>
              </w:rPr>
              <w:t>Pharmaceutical Press</w:t>
            </w:r>
            <w:r>
              <w:rPr>
                <w:rFonts w:cs="Arial"/>
                <w:lang w:val="sv-SE"/>
              </w:rPr>
              <w:t xml:space="preserve">. </w:t>
            </w:r>
            <w:r w:rsidRPr="00F41A01">
              <w:rPr>
                <w:rFonts w:cs="Arial"/>
                <w:iCs/>
                <w:szCs w:val="16"/>
                <w:lang w:val="en-US"/>
              </w:rPr>
              <w:t xml:space="preserve"> </w:t>
            </w:r>
            <w:hyperlink r:id="rId738" w:history="1">
              <w:r w:rsidRPr="00F41A01">
                <w:rPr>
                  <w:rFonts w:cs="Arial"/>
                  <w:iCs/>
                  <w:color w:val="0000FF"/>
                  <w:szCs w:val="16"/>
                  <w:u w:val="single"/>
                  <w:lang w:val="en-US"/>
                </w:rPr>
                <w:t>www.medicinescomplete.com</w:t>
              </w:r>
            </w:hyperlink>
          </w:p>
        </w:tc>
        <w:tc>
          <w:tcPr>
            <w:tcW w:w="6735" w:type="dxa"/>
          </w:tcPr>
          <w:p w14:paraId="0EDAA494" w14:textId="77777777" w:rsidR="007D2CD7" w:rsidRPr="00F41A01" w:rsidRDefault="007D2CD7" w:rsidP="004C423C">
            <w:pPr>
              <w:numPr>
                <w:ilvl w:val="12"/>
                <w:numId w:val="0"/>
              </w:numPr>
              <w:spacing w:before="60" w:after="60"/>
              <w:rPr>
                <w:rFonts w:cs="Arial"/>
                <w:szCs w:val="16"/>
                <w:lang w:val="en-US"/>
              </w:rPr>
            </w:pPr>
            <w:r w:rsidRPr="00F41A01">
              <w:rPr>
                <w:rFonts w:cs="Arial"/>
                <w:szCs w:val="16"/>
                <w:lang w:val="en-US"/>
              </w:rPr>
              <w:t>Monographs provide information on pharmacokinetics including elimination half-life.</w:t>
            </w:r>
          </w:p>
        </w:tc>
      </w:tr>
      <w:tr w:rsidR="00CF496B" w:rsidRPr="00EC10C6" w14:paraId="53DED491" w14:textId="77777777" w:rsidTr="00CF496B">
        <w:tblPrEx>
          <w:tblLook w:val="0020" w:firstRow="1" w:lastRow="0" w:firstColumn="0" w:lastColumn="0" w:noHBand="0" w:noVBand="0"/>
        </w:tblPrEx>
        <w:tc>
          <w:tcPr>
            <w:tcW w:w="3153" w:type="dxa"/>
          </w:tcPr>
          <w:p w14:paraId="15E391D1" w14:textId="77777777" w:rsidR="00CF496B" w:rsidRDefault="00CF496B" w:rsidP="00485732">
            <w:pPr>
              <w:autoSpaceDE w:val="0"/>
              <w:autoSpaceDN w:val="0"/>
              <w:adjustRightInd w:val="0"/>
              <w:spacing w:before="60" w:after="60"/>
              <w:rPr>
                <w:rFonts w:cs="Arial"/>
                <w:lang w:val="en-US"/>
              </w:rPr>
            </w:pPr>
            <w:r w:rsidRPr="00C17948">
              <w:rPr>
                <w:rFonts w:cs="Arial"/>
                <w:lang w:val="en-US"/>
              </w:rPr>
              <w:t>TB Drug Monographs</w:t>
            </w:r>
            <w:r>
              <w:rPr>
                <w:rFonts w:cs="Arial"/>
                <w:lang w:val="en-US"/>
              </w:rPr>
              <w:t xml:space="preserve">. </w:t>
            </w:r>
            <w:hyperlink r:id="rId739" w:history="1">
              <w:r w:rsidRPr="00EF04A7">
                <w:rPr>
                  <w:rStyle w:val="Hyperlink"/>
                  <w:rFonts w:cs="Arial"/>
                  <w:lang w:val="en-US"/>
                </w:rPr>
                <w:t>www.tbdrugmonographs.co.uk/</w:t>
              </w:r>
            </w:hyperlink>
            <w:r>
              <w:rPr>
                <w:rFonts w:cs="Arial"/>
                <w:lang w:val="en-US"/>
              </w:rPr>
              <w:t xml:space="preserve"> </w:t>
            </w:r>
          </w:p>
        </w:tc>
        <w:tc>
          <w:tcPr>
            <w:tcW w:w="6735" w:type="dxa"/>
          </w:tcPr>
          <w:p w14:paraId="565DC715" w14:textId="77777777" w:rsidR="00CF496B" w:rsidRPr="00C17948" w:rsidRDefault="00CF496B" w:rsidP="00485732">
            <w:pPr>
              <w:autoSpaceDE w:val="0"/>
              <w:autoSpaceDN w:val="0"/>
              <w:adjustRightInd w:val="0"/>
              <w:spacing w:before="60" w:after="60"/>
              <w:rPr>
                <w:rFonts w:cs="Arial"/>
              </w:rPr>
            </w:pPr>
            <w:r w:rsidRPr="00C17948">
              <w:rPr>
                <w:rFonts w:cs="Arial"/>
              </w:rPr>
              <w:t>Resource to support the monitoring and safe use of anti-tuberculosis drugs and second line treatment of multidrug-resistant tuberculosis.</w:t>
            </w:r>
          </w:p>
          <w:p w14:paraId="66AB4765" w14:textId="77777777" w:rsidR="00CF496B" w:rsidRPr="00CF496B" w:rsidRDefault="00CF496B" w:rsidP="00485732">
            <w:pPr>
              <w:autoSpaceDE w:val="0"/>
              <w:autoSpaceDN w:val="0"/>
              <w:adjustRightInd w:val="0"/>
              <w:spacing w:before="60" w:after="60"/>
              <w:rPr>
                <w:rFonts w:cs="Arial"/>
              </w:rPr>
            </w:pPr>
            <w:r w:rsidRPr="00C17948">
              <w:rPr>
                <w:rFonts w:cs="Arial"/>
              </w:rPr>
              <w:t>Includes advice on ‘</w:t>
            </w:r>
            <w:hyperlink r:id="rId740" w:history="1">
              <w:r w:rsidRPr="00C17948">
                <w:rPr>
                  <w:rStyle w:val="Hyperlink"/>
                  <w:rFonts w:cs="Arial"/>
                </w:rPr>
                <w:t>Baseline and ongoing monitoring tests</w:t>
              </w:r>
            </w:hyperlink>
            <w:r w:rsidRPr="00C17948">
              <w:rPr>
                <w:rFonts w:cs="Arial"/>
              </w:rPr>
              <w:t>’, drug level monitoring and adverse effect monitoring recommendations.</w:t>
            </w:r>
          </w:p>
        </w:tc>
      </w:tr>
      <w:tr w:rsidR="00A40C99" w14:paraId="185FE48A" w14:textId="77777777" w:rsidTr="00F8270B">
        <w:tc>
          <w:tcPr>
            <w:tcW w:w="3153" w:type="dxa"/>
          </w:tcPr>
          <w:p w14:paraId="268DA794" w14:textId="77777777" w:rsidR="00A40C99" w:rsidRDefault="00930D45" w:rsidP="002155F0">
            <w:pPr>
              <w:numPr>
                <w:ilvl w:val="12"/>
                <w:numId w:val="0"/>
              </w:numPr>
              <w:spacing w:before="60" w:after="60"/>
              <w:rPr>
                <w:rFonts w:cs="Arial"/>
              </w:rPr>
            </w:pPr>
            <w:r>
              <w:br w:type="page"/>
            </w:r>
            <w:r w:rsidR="00A40C99" w:rsidRPr="00FB141D">
              <w:rPr>
                <w:rFonts w:cs="Arial"/>
              </w:rPr>
              <w:t xml:space="preserve">Bibliographic databases e.g. </w:t>
            </w:r>
            <w:r w:rsidR="00294E92" w:rsidRPr="00DB5671">
              <w:rPr>
                <w:rFonts w:cs="Arial"/>
              </w:rPr>
              <w:t>Medline,</w:t>
            </w:r>
            <w:r w:rsidR="00294E92">
              <w:rPr>
                <w:rFonts w:cs="Arial"/>
              </w:rPr>
              <w:t xml:space="preserve"> Embase, Pubmed.</w:t>
            </w:r>
            <w:r w:rsidR="002155F0">
              <w:rPr>
                <w:rFonts w:cs="Arial"/>
              </w:rPr>
              <w:t xml:space="preserve"> </w:t>
            </w:r>
            <w:r w:rsidR="00A40C99" w:rsidRPr="00DB5671">
              <w:rPr>
                <w:rFonts w:cs="Arial"/>
              </w:rPr>
              <w:t>Cochrane Library</w:t>
            </w:r>
            <w:r w:rsidR="002155F0">
              <w:rPr>
                <w:rFonts w:cs="Arial"/>
              </w:rPr>
              <w:t xml:space="preserve">. </w:t>
            </w:r>
            <w:hyperlink r:id="rId741" w:history="1">
              <w:r w:rsidR="00A40C99" w:rsidRPr="005123D2">
                <w:rPr>
                  <w:rStyle w:val="Hyperlink"/>
                  <w:rFonts w:cs="Arial"/>
                </w:rPr>
                <w:t>www.cochranelibrary.com/</w:t>
              </w:r>
            </w:hyperlink>
          </w:p>
        </w:tc>
        <w:tc>
          <w:tcPr>
            <w:tcW w:w="6735" w:type="dxa"/>
          </w:tcPr>
          <w:p w14:paraId="236297A2" w14:textId="77777777" w:rsidR="00A40C99" w:rsidRDefault="00A40C99" w:rsidP="00A40C99">
            <w:pPr>
              <w:numPr>
                <w:ilvl w:val="12"/>
                <w:numId w:val="0"/>
              </w:numPr>
              <w:spacing w:before="60" w:after="60"/>
              <w:rPr>
                <w:rFonts w:cs="Arial"/>
                <w:szCs w:val="16"/>
                <w:lang w:val="en-US"/>
              </w:rPr>
            </w:pPr>
            <w:r>
              <w:rPr>
                <w:rFonts w:cs="Arial"/>
                <w:szCs w:val="16"/>
                <w:lang w:val="en-US"/>
              </w:rPr>
              <w:t>Terms include PHARMACOKINETICS,</w:t>
            </w:r>
            <w:r>
              <w:rPr>
                <w:rFonts w:cs="Arial"/>
              </w:rPr>
              <w:t xml:space="preserve"> ABSORPTION, </w:t>
            </w:r>
            <w:r>
              <w:rPr>
                <w:rFonts w:cs="Arial"/>
                <w:szCs w:val="16"/>
                <w:lang w:val="en-US"/>
              </w:rPr>
              <w:t xml:space="preserve">INTESTINAL ABSORPTION, </w:t>
            </w:r>
            <w:r>
              <w:rPr>
                <w:rFonts w:cs="Arial"/>
              </w:rPr>
              <w:t>BIOLOGICAL TRANSPORT, TISSUE DISTRIBUTION, BIOTRANSFORMATION, DRUG ABSORPTION, DRUG ACCUMULATION, DRUG ACTIVATION, DRUG ADSORPTION, DRUG BIOAVAILABILITY, DRUG CLEARANCE, DRUG DIFFUSION, DRUG DISPOSITION, DRUG DISTRIBUTION, DRUG ELIMINATION, DRUG EXCRETION, DRUG HALF LIFE, DRUG PENETRATION, MAXIMUM PLASMA CONCENTRATION, PLASMACONCENTRATION-TIME CURVE, TIME TO MAXIMUM PLASMA CONCENTRATION, DRUG METABOLISM, DRUG RELEASE.</w:t>
            </w:r>
          </w:p>
        </w:tc>
      </w:tr>
      <w:tr w:rsidR="004C6A0A" w14:paraId="10759F68" w14:textId="77777777" w:rsidTr="00F8270B">
        <w:tc>
          <w:tcPr>
            <w:tcW w:w="3153" w:type="dxa"/>
          </w:tcPr>
          <w:p w14:paraId="31CF4EEF" w14:textId="77777777" w:rsidR="004C6A0A" w:rsidRPr="00503294" w:rsidRDefault="004C6A0A" w:rsidP="00927005">
            <w:pPr>
              <w:autoSpaceDE w:val="0"/>
              <w:autoSpaceDN w:val="0"/>
              <w:adjustRightInd w:val="0"/>
              <w:spacing w:before="60" w:after="60"/>
            </w:pPr>
            <w:r>
              <w:t xml:space="preserve">Trip Database. John Brassey (editor). </w:t>
            </w:r>
            <w:hyperlink r:id="rId742" w:history="1">
              <w:r w:rsidR="00DF6B5B" w:rsidRPr="00B90A1A">
                <w:rPr>
                  <w:rStyle w:val="Hyperlink"/>
                </w:rPr>
                <w:t>www.tripdatabase.com/</w:t>
              </w:r>
            </w:hyperlink>
          </w:p>
        </w:tc>
        <w:tc>
          <w:tcPr>
            <w:tcW w:w="6735" w:type="dxa"/>
          </w:tcPr>
          <w:p w14:paraId="791407A1" w14:textId="77777777" w:rsidR="004C6A0A" w:rsidRPr="00F53E38" w:rsidRDefault="004C6A0A" w:rsidP="00F53E38">
            <w:pPr>
              <w:pStyle w:val="BodyText2"/>
              <w:spacing w:before="60" w:after="60" w:line="276" w:lineRule="auto"/>
            </w:pPr>
            <w:r w:rsidRPr="00503294">
              <w:rPr>
                <w:rFonts w:cs="Arial"/>
                <w:lang w:val="en-US"/>
              </w:rPr>
              <w:t>Clinical search engine to find high-quality research evidence.</w:t>
            </w:r>
          </w:p>
        </w:tc>
      </w:tr>
      <w:tr w:rsidR="00F8270B" w14:paraId="135C08E4" w14:textId="77777777" w:rsidTr="00F8270B">
        <w:tc>
          <w:tcPr>
            <w:tcW w:w="3153" w:type="dxa"/>
          </w:tcPr>
          <w:p w14:paraId="0B710C43" w14:textId="77777777" w:rsidR="00F8270B" w:rsidRPr="00327B97" w:rsidRDefault="00F8270B" w:rsidP="004E28C4">
            <w:pPr>
              <w:pStyle w:val="BodyText2"/>
              <w:spacing w:before="60" w:after="60" w:line="276" w:lineRule="auto"/>
            </w:pPr>
            <w:r w:rsidRPr="0040439D">
              <w:t>UKMi Discussion Group</w:t>
            </w:r>
            <w:r>
              <w:t>. E</w:t>
            </w:r>
            <w:r w:rsidRPr="0040439D">
              <w:t>compass (host)</w:t>
            </w:r>
            <w:r>
              <w:t xml:space="preserve">. </w:t>
            </w:r>
            <w:hyperlink r:id="rId743" w:history="1">
              <w:r w:rsidRPr="00497079">
                <w:rPr>
                  <w:rStyle w:val="Hyperlink"/>
                  <w:rFonts w:cs="Arial"/>
                </w:rPr>
                <w:t>http://list.ecompass.nl/listserv/cgi-bin/wa?A0=MI-UK</w:t>
              </w:r>
            </w:hyperlink>
          </w:p>
        </w:tc>
        <w:tc>
          <w:tcPr>
            <w:tcW w:w="6735" w:type="dxa"/>
          </w:tcPr>
          <w:p w14:paraId="0AF011A7" w14:textId="77777777" w:rsidR="00F8270B" w:rsidRDefault="00F8270B" w:rsidP="004E28C4">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744" w:history="1">
              <w:r w:rsidRPr="00497079">
                <w:rPr>
                  <w:rStyle w:val="Hyperlink"/>
                  <w:rFonts w:cs="Arial"/>
                </w:rPr>
                <w:t>mi-uk-request@list.ecompass.nl</w:t>
              </w:r>
            </w:hyperlink>
            <w:r w:rsidRPr="00327B97">
              <w:rPr>
                <w:rFonts w:cs="Arial"/>
              </w:rPr>
              <w:t>)</w:t>
            </w:r>
            <w:r w:rsidR="00F45D66">
              <w:rPr>
                <w:rFonts w:cs="Arial"/>
              </w:rPr>
              <w:t>.</w:t>
            </w:r>
          </w:p>
          <w:p w14:paraId="36E1E6B2" w14:textId="77777777" w:rsidR="00F45D66" w:rsidRDefault="00F45D66" w:rsidP="004E28C4">
            <w:pPr>
              <w:autoSpaceDE w:val="0"/>
              <w:autoSpaceDN w:val="0"/>
              <w:adjustRightInd w:val="0"/>
              <w:spacing w:before="60" w:after="60"/>
              <w:rPr>
                <w:rFonts w:cs="Arial"/>
              </w:rPr>
            </w:pPr>
            <w:r>
              <w:rPr>
                <w:rFonts w:cs="Arial"/>
              </w:rPr>
              <w:t xml:space="preserve">A </w:t>
            </w:r>
            <w:hyperlink r:id="rId745" w:history="1">
              <w:r w:rsidRPr="00CE7F88">
                <w:rPr>
                  <w:rStyle w:val="Hyperlink"/>
                  <w:rFonts w:cs="Arial"/>
                </w:rPr>
                <w:t>guide</w:t>
              </w:r>
            </w:hyperlink>
            <w:r>
              <w:rPr>
                <w:rFonts w:cs="Arial"/>
              </w:rPr>
              <w:t xml:space="preserve"> to using the UKMI Mailing list is available.</w:t>
            </w:r>
          </w:p>
        </w:tc>
      </w:tr>
      <w:tr w:rsidR="00A40C99" w14:paraId="10E0C61C" w14:textId="77777777" w:rsidTr="00FC4D2E">
        <w:trPr>
          <w:trHeight w:val="340"/>
          <w:tblHeader/>
        </w:trPr>
        <w:tc>
          <w:tcPr>
            <w:tcW w:w="9888" w:type="dxa"/>
            <w:gridSpan w:val="2"/>
            <w:shd w:val="clear" w:color="auto" w:fill="E6E6E6"/>
          </w:tcPr>
          <w:p w14:paraId="4CCDDE95" w14:textId="77777777" w:rsidR="00A40C99" w:rsidRDefault="00A40C99" w:rsidP="00A40C99">
            <w:pPr>
              <w:autoSpaceDE w:val="0"/>
              <w:autoSpaceDN w:val="0"/>
              <w:adjustRightInd w:val="0"/>
              <w:spacing w:before="60" w:after="60"/>
              <w:rPr>
                <w:rFonts w:cs="Arial"/>
                <w:b/>
                <w:bCs/>
              </w:rPr>
            </w:pPr>
            <w:r>
              <w:rPr>
                <w:rFonts w:cs="Arial"/>
                <w:b/>
                <w:bCs/>
              </w:rPr>
              <w:t>Additional resources (tailor to local use/availability)</w:t>
            </w:r>
          </w:p>
        </w:tc>
      </w:tr>
      <w:tr w:rsidR="00D312F4" w14:paraId="4DEE80E7" w14:textId="77777777" w:rsidTr="00F8270B">
        <w:tc>
          <w:tcPr>
            <w:tcW w:w="3153" w:type="dxa"/>
          </w:tcPr>
          <w:p w14:paraId="1A1CDAB2" w14:textId="77777777" w:rsidR="00D312F4" w:rsidRPr="00C26107" w:rsidRDefault="00D312F4" w:rsidP="00A40C99">
            <w:pPr>
              <w:spacing w:before="60" w:after="60"/>
            </w:pPr>
            <w:r>
              <w:rPr>
                <w:rFonts w:cs="Arial"/>
                <w:lang w:val="sv-SE"/>
              </w:rPr>
              <w:t xml:space="preserve">Drugdex Database.  </w:t>
            </w:r>
            <w:r w:rsidR="0081456F" w:rsidRPr="0081456F">
              <w:rPr>
                <w:rFonts w:cs="Arial"/>
                <w:lang w:val="sv-SE"/>
              </w:rPr>
              <w:t>IBM Corporation</w:t>
            </w:r>
            <w:r>
              <w:rPr>
                <w:rFonts w:cs="Arial"/>
                <w:lang w:val="sv-SE"/>
              </w:rPr>
              <w:t xml:space="preserve"> (USA)</w:t>
            </w:r>
            <w:r w:rsidR="00DF6B5B">
              <w:rPr>
                <w:rFonts w:cs="Arial"/>
                <w:lang w:val="sv-SE"/>
              </w:rPr>
              <w:t>.</w:t>
            </w:r>
            <w:r>
              <w:rPr>
                <w:rFonts w:cs="Arial"/>
                <w:lang w:val="sv-SE"/>
              </w:rPr>
              <w:t xml:space="preserve"> </w:t>
            </w:r>
            <w:hyperlink r:id="rId746" w:history="1">
              <w:r w:rsidRPr="00C26107">
                <w:rPr>
                  <w:rFonts w:cs="Arial"/>
                  <w:color w:val="0000FF"/>
                  <w:u w:val="single"/>
                </w:rPr>
                <w:t>www.micromedexsolutions.com</w:t>
              </w:r>
            </w:hyperlink>
          </w:p>
        </w:tc>
        <w:tc>
          <w:tcPr>
            <w:tcW w:w="6735" w:type="dxa"/>
          </w:tcPr>
          <w:p w14:paraId="5FFE8CD1" w14:textId="77777777" w:rsidR="00D312F4" w:rsidRDefault="00D312F4" w:rsidP="00A40C99">
            <w:pPr>
              <w:numPr>
                <w:ilvl w:val="12"/>
                <w:numId w:val="0"/>
              </w:numPr>
              <w:spacing w:before="60" w:after="60"/>
              <w:rPr>
                <w:rFonts w:cs="Arial"/>
                <w:szCs w:val="16"/>
                <w:lang w:val="en-US"/>
              </w:rPr>
            </w:pPr>
            <w:r>
              <w:rPr>
                <w:rFonts w:cs="Arial"/>
                <w:szCs w:val="16"/>
                <w:lang w:val="en-US"/>
              </w:rPr>
              <w:t>Pharmacokinetic section provides therapeutic drug levels, absorption, distribution, metabolism and excretion.</w:t>
            </w:r>
          </w:p>
          <w:p w14:paraId="436D29EF" w14:textId="77777777" w:rsidR="00902CFB" w:rsidRDefault="00902CFB" w:rsidP="00A40C99">
            <w:pPr>
              <w:numPr>
                <w:ilvl w:val="12"/>
                <w:numId w:val="0"/>
              </w:numPr>
              <w:spacing w:before="60" w:after="60"/>
              <w:rPr>
                <w:rFonts w:cs="Arial"/>
                <w:szCs w:val="16"/>
                <w:lang w:val="en-US"/>
              </w:rPr>
            </w:pPr>
            <w:r w:rsidRPr="00C43FD6">
              <w:rPr>
                <w:rFonts w:cs="Arial"/>
              </w:rPr>
              <w:t xml:space="preserve">See comments in </w:t>
            </w:r>
            <w:hyperlink r:id="rId747" w:history="1">
              <w:r w:rsidRPr="00C43FD6">
                <w:rPr>
                  <w:rStyle w:val="Hyperlink"/>
                  <w:rFonts w:cs="Arial"/>
                </w:rPr>
                <w:t>Tips, Hints and Limitations for use of Common MI Resources document</w:t>
              </w:r>
            </w:hyperlink>
            <w:r w:rsidRPr="00C43FD6">
              <w:rPr>
                <w:rFonts w:cs="Arial"/>
              </w:rPr>
              <w:t>.</w:t>
            </w:r>
          </w:p>
        </w:tc>
      </w:tr>
      <w:tr w:rsidR="00D312F4" w14:paraId="137721FA" w14:textId="77777777" w:rsidTr="00F8270B">
        <w:tc>
          <w:tcPr>
            <w:tcW w:w="3153" w:type="dxa"/>
          </w:tcPr>
          <w:p w14:paraId="51D3F7E8" w14:textId="77777777" w:rsidR="00D312F4" w:rsidRDefault="00DF6B5B" w:rsidP="00D312F4">
            <w:pPr>
              <w:spacing w:before="60" w:after="60"/>
              <w:rPr>
                <w:rFonts w:cs="Arial"/>
                <w:lang w:val="sv-SE"/>
              </w:rPr>
            </w:pPr>
            <w:r w:rsidRPr="00D312F4">
              <w:rPr>
                <w:rFonts w:cs="Arial"/>
              </w:rPr>
              <w:t>Lexi-Comp</w:t>
            </w:r>
            <w:r>
              <w:rPr>
                <w:rFonts w:cs="Arial"/>
              </w:rPr>
              <w:t xml:space="preserve">. </w:t>
            </w:r>
            <w:r w:rsidRPr="00D312F4">
              <w:rPr>
                <w:rFonts w:cs="Arial"/>
              </w:rPr>
              <w:t>Lexi-Comp Inc. (USA)</w:t>
            </w:r>
            <w:r>
              <w:rPr>
                <w:rFonts w:cs="Arial"/>
              </w:rPr>
              <w:t xml:space="preserve">. </w:t>
            </w:r>
            <w:hyperlink r:id="rId748" w:history="1">
              <w:r w:rsidRPr="00B90A1A">
                <w:rPr>
                  <w:rStyle w:val="Hyperlink"/>
                  <w:rFonts w:cs="Arial"/>
                </w:rPr>
                <w:t>https://online.lexi.com/lco/action/home</w:t>
              </w:r>
            </w:hyperlink>
          </w:p>
        </w:tc>
        <w:tc>
          <w:tcPr>
            <w:tcW w:w="6735" w:type="dxa"/>
          </w:tcPr>
          <w:p w14:paraId="4BDA5EE4" w14:textId="77777777" w:rsidR="00D312F4" w:rsidRDefault="00D312F4" w:rsidP="00A40C99">
            <w:pPr>
              <w:numPr>
                <w:ilvl w:val="12"/>
                <w:numId w:val="0"/>
              </w:numPr>
              <w:spacing w:before="60" w:after="60"/>
              <w:rPr>
                <w:rFonts w:cs="Arial"/>
                <w:szCs w:val="16"/>
                <w:lang w:val="en-US"/>
              </w:rPr>
            </w:pPr>
          </w:p>
        </w:tc>
      </w:tr>
      <w:tr w:rsidR="007D2CD7" w14:paraId="0133516C" w14:textId="77777777" w:rsidTr="00F8270B">
        <w:tc>
          <w:tcPr>
            <w:tcW w:w="3153" w:type="dxa"/>
            <w:tcMar>
              <w:top w:w="57" w:type="dxa"/>
              <w:bottom w:w="57" w:type="dxa"/>
            </w:tcMar>
          </w:tcPr>
          <w:p w14:paraId="5C5F42CB" w14:textId="77777777" w:rsidR="007D2CD7" w:rsidRPr="00FA0C16" w:rsidRDefault="007D2CD7" w:rsidP="00B234D8">
            <w:pPr>
              <w:autoSpaceDE w:val="0"/>
              <w:autoSpaceDN w:val="0"/>
              <w:adjustRightInd w:val="0"/>
              <w:spacing w:before="60" w:after="60"/>
              <w:rPr>
                <w:rFonts w:cs="Arial"/>
                <w:color w:val="000000"/>
              </w:rPr>
            </w:pPr>
            <w:r>
              <w:rPr>
                <w:rFonts w:cs="Arial"/>
                <w:color w:val="000000"/>
              </w:rPr>
              <w:t xml:space="preserve">A pharmacokinetics textbook e.g. </w:t>
            </w:r>
            <w:r w:rsidRPr="00B234D8">
              <w:rPr>
                <w:rFonts w:cs="Arial"/>
                <w:color w:val="000000"/>
              </w:rPr>
              <w:t>Winter’s Basic Clinical Pharmacokinetics</w:t>
            </w:r>
            <w:r>
              <w:rPr>
                <w:rFonts w:cs="Arial"/>
                <w:color w:val="000000"/>
              </w:rPr>
              <w:t xml:space="preserve">. </w:t>
            </w:r>
            <w:r w:rsidRPr="00B234D8">
              <w:rPr>
                <w:rFonts w:cs="Arial"/>
                <w:color w:val="000000"/>
              </w:rPr>
              <w:t>Beringer PM</w:t>
            </w:r>
            <w:r>
              <w:rPr>
                <w:rFonts w:cs="Arial"/>
                <w:color w:val="000000"/>
              </w:rPr>
              <w:t>. Lippincott, Williams &amp; Wilkins.</w:t>
            </w:r>
          </w:p>
        </w:tc>
        <w:tc>
          <w:tcPr>
            <w:tcW w:w="6735" w:type="dxa"/>
          </w:tcPr>
          <w:p w14:paraId="4D9250D1" w14:textId="77777777" w:rsidR="007D2CD7" w:rsidRDefault="007D2CD7" w:rsidP="00A40C99">
            <w:pPr>
              <w:numPr>
                <w:ilvl w:val="12"/>
                <w:numId w:val="0"/>
              </w:numPr>
              <w:spacing w:before="60" w:after="60"/>
              <w:rPr>
                <w:rFonts w:cs="Arial"/>
                <w:szCs w:val="16"/>
                <w:lang w:val="en-US"/>
              </w:rPr>
            </w:pPr>
            <w:r w:rsidRPr="00A96A3A">
              <w:rPr>
                <w:rFonts w:cs="Arial"/>
                <w:szCs w:val="16"/>
                <w:lang w:val="en-US"/>
              </w:rPr>
              <w:t>As an e</w:t>
            </w:r>
            <w:r w:rsidR="005E3433">
              <w:rPr>
                <w:rFonts w:cs="Arial"/>
                <w:szCs w:val="16"/>
                <w:lang w:val="en-US"/>
              </w:rPr>
              <w:t>xample reference text book for p</w:t>
            </w:r>
            <w:r w:rsidRPr="00A96A3A">
              <w:rPr>
                <w:rFonts w:cs="Arial"/>
                <w:szCs w:val="16"/>
                <w:lang w:val="en-US"/>
              </w:rPr>
              <w:t>harmacokinetics. Other reference texts could also be held.</w:t>
            </w:r>
          </w:p>
        </w:tc>
      </w:tr>
      <w:tr w:rsidR="00A40C99" w14:paraId="02E7B82C" w14:textId="77777777" w:rsidTr="00FC4D2E">
        <w:trPr>
          <w:trHeight w:val="340"/>
          <w:tblHeader/>
        </w:trPr>
        <w:tc>
          <w:tcPr>
            <w:tcW w:w="9888" w:type="dxa"/>
            <w:gridSpan w:val="2"/>
            <w:shd w:val="clear" w:color="auto" w:fill="E6E6E6"/>
          </w:tcPr>
          <w:p w14:paraId="28C75A80" w14:textId="77777777" w:rsidR="00A40C99" w:rsidRDefault="00A40C99" w:rsidP="00A40C99">
            <w:pPr>
              <w:autoSpaceDE w:val="0"/>
              <w:autoSpaceDN w:val="0"/>
              <w:adjustRightInd w:val="0"/>
              <w:spacing w:before="60" w:after="60"/>
              <w:rPr>
                <w:rFonts w:cs="Arial"/>
                <w:b/>
                <w:bCs/>
              </w:rPr>
            </w:pPr>
            <w:r>
              <w:br w:type="page"/>
            </w:r>
            <w:r>
              <w:rPr>
                <w:b/>
                <w:bCs/>
                <w:sz w:val="22"/>
              </w:rPr>
              <w:t xml:space="preserve"> </w:t>
            </w:r>
            <w:r>
              <w:rPr>
                <w:rFonts w:cs="Arial"/>
                <w:b/>
                <w:bCs/>
              </w:rPr>
              <w:t xml:space="preserve">Local resources </w:t>
            </w:r>
          </w:p>
        </w:tc>
      </w:tr>
      <w:tr w:rsidR="00A40C99" w14:paraId="579056A3" w14:textId="77777777" w:rsidTr="00F8270B">
        <w:tc>
          <w:tcPr>
            <w:tcW w:w="3153" w:type="dxa"/>
          </w:tcPr>
          <w:p w14:paraId="0E911C88" w14:textId="77777777" w:rsidR="00A40C99" w:rsidRPr="00D343C4" w:rsidRDefault="00A40C99" w:rsidP="00A40C99">
            <w:pPr>
              <w:pStyle w:val="Header"/>
              <w:autoSpaceDE w:val="0"/>
              <w:autoSpaceDN w:val="0"/>
              <w:adjustRightInd w:val="0"/>
              <w:spacing w:before="60" w:after="60"/>
              <w:rPr>
                <w:rFonts w:cs="Arial"/>
                <w:highlight w:val="cyan"/>
              </w:rPr>
            </w:pPr>
            <w:r w:rsidRPr="00D343C4">
              <w:rPr>
                <w:rFonts w:cs="Arial"/>
              </w:rPr>
              <w:t>Trust formularies and/or clinical chemistry labs and/or therapeutic drug level monitoring services.</w:t>
            </w:r>
          </w:p>
        </w:tc>
        <w:tc>
          <w:tcPr>
            <w:tcW w:w="6735" w:type="dxa"/>
          </w:tcPr>
          <w:p w14:paraId="70005380" w14:textId="77777777" w:rsidR="00A40C99" w:rsidRPr="00C32934" w:rsidRDefault="00A40C99" w:rsidP="00C32934">
            <w:pPr>
              <w:pStyle w:val="BodyText2"/>
              <w:spacing w:before="60" w:after="60" w:line="276" w:lineRule="auto"/>
              <w:rPr>
                <w:rFonts w:cs="Arial"/>
              </w:rPr>
            </w:pPr>
            <w:r w:rsidRPr="00C32934">
              <w:rPr>
                <w:rFonts w:cs="Arial"/>
              </w:rPr>
              <w:t xml:space="preserve">Trusts will have local policies and procedures for measuring and </w:t>
            </w:r>
            <w:r w:rsidR="00C32934" w:rsidRPr="00C32934">
              <w:rPr>
                <w:rFonts w:cs="Arial"/>
              </w:rPr>
              <w:t>i</w:t>
            </w:r>
            <w:r w:rsidRPr="00C32934">
              <w:rPr>
                <w:rFonts w:cs="Arial"/>
              </w:rPr>
              <w:t>nterpretation of drug levels.</w:t>
            </w:r>
          </w:p>
        </w:tc>
      </w:tr>
    </w:tbl>
    <w:p w14:paraId="57589A7B" w14:textId="77777777" w:rsidR="00A40C99" w:rsidRDefault="001E3EFA" w:rsidP="00C165D0">
      <w:pPr>
        <w:pStyle w:val="Heading4"/>
      </w:pPr>
      <w:r>
        <w:t>Answering the enquiry</w:t>
      </w:r>
    </w:p>
    <w:p w14:paraId="7D2B56C4" w14:textId="77777777" w:rsidR="00A40C99" w:rsidRPr="00924275" w:rsidRDefault="00A40C99" w:rsidP="004E6B13">
      <w:pPr>
        <w:pStyle w:val="ListParagraph"/>
        <w:numPr>
          <w:ilvl w:val="0"/>
          <w:numId w:val="11"/>
        </w:numPr>
        <w:autoSpaceDE w:val="0"/>
        <w:autoSpaceDN w:val="0"/>
        <w:adjustRightInd w:val="0"/>
        <w:spacing w:before="60" w:after="60"/>
        <w:ind w:left="714" w:hanging="357"/>
      </w:pPr>
      <w:r w:rsidRPr="00924275">
        <w:t>Always have calculations checked.</w:t>
      </w:r>
    </w:p>
    <w:p w14:paraId="02ACA79A" w14:textId="77777777" w:rsidR="00A40C99" w:rsidRPr="00924275" w:rsidRDefault="00A40C99" w:rsidP="004E6B13">
      <w:pPr>
        <w:pStyle w:val="ListParagraph"/>
        <w:numPr>
          <w:ilvl w:val="0"/>
          <w:numId w:val="11"/>
        </w:numPr>
        <w:autoSpaceDE w:val="0"/>
        <w:autoSpaceDN w:val="0"/>
        <w:adjustRightInd w:val="0"/>
        <w:spacing w:before="60" w:after="60"/>
        <w:ind w:left="714" w:hanging="357"/>
      </w:pPr>
      <w:r w:rsidRPr="00924275">
        <w:t>Pharmacokinetic parameters in elderly and paediatric patients may not be the same as in adult patients and may alter drug response.</w:t>
      </w:r>
    </w:p>
    <w:p w14:paraId="34A65EF1" w14:textId="77777777" w:rsidR="00A40C99" w:rsidRPr="00924275" w:rsidRDefault="00A40C99" w:rsidP="004E6B13">
      <w:pPr>
        <w:pStyle w:val="ListParagraph"/>
        <w:numPr>
          <w:ilvl w:val="0"/>
          <w:numId w:val="11"/>
        </w:numPr>
        <w:autoSpaceDE w:val="0"/>
        <w:autoSpaceDN w:val="0"/>
        <w:adjustRightInd w:val="0"/>
        <w:spacing w:before="60" w:after="60"/>
        <w:ind w:left="714" w:hanging="357"/>
      </w:pPr>
      <w:r w:rsidRPr="00924275">
        <w:t xml:space="preserve">For highly protein bound drugs consider checking albumin levels. </w:t>
      </w:r>
    </w:p>
    <w:p w14:paraId="6D950C88" w14:textId="77777777" w:rsidR="00A40C99" w:rsidRPr="00924275" w:rsidRDefault="00A40C99" w:rsidP="004E6B13">
      <w:pPr>
        <w:pStyle w:val="ListParagraph"/>
        <w:numPr>
          <w:ilvl w:val="0"/>
          <w:numId w:val="11"/>
        </w:numPr>
        <w:autoSpaceDE w:val="0"/>
        <w:autoSpaceDN w:val="0"/>
        <w:adjustRightInd w:val="0"/>
        <w:spacing w:before="60" w:after="60"/>
        <w:ind w:left="714" w:hanging="357"/>
      </w:pPr>
      <w:r w:rsidRPr="00924275">
        <w:t>If therapeutic drug level monitoring (TDM) is recommended ensure that levels are not taken before steady state is reached.</w:t>
      </w:r>
    </w:p>
    <w:p w14:paraId="0A0EAB1B" w14:textId="77777777" w:rsidR="00A40C99" w:rsidRPr="003347CD" w:rsidRDefault="001E3EFA" w:rsidP="00C165D0">
      <w:pPr>
        <w:pStyle w:val="Heading4"/>
      </w:pPr>
      <w:r>
        <w:t>Keywords</w:t>
      </w:r>
      <w:r w:rsidR="00A40C99">
        <w:t xml:space="preserve">: </w:t>
      </w:r>
      <w:r w:rsidR="00A40C99" w:rsidRPr="00C07D00">
        <w:rPr>
          <w:b w:val="0"/>
          <w:color w:val="auto"/>
          <w:sz w:val="20"/>
        </w:rPr>
        <w:t>PHARMACOKINETICS, ABSORPTION, BIOLOGICAL AVAILABILITY, CLEARANCE-DRUG, VOLUME OF DISTRIBUTION, EXCRETION, EXCRETION-DRUG, HALF LIFE, METABOLISM, METABOLISM-DRUG, METABOLITES-ACTIVE, FIRST-PASS PHENOMENON.</w:t>
      </w:r>
    </w:p>
    <w:p w14:paraId="6FC6DB49" w14:textId="77777777" w:rsidR="00A40C99" w:rsidRPr="00F41A01" w:rsidRDefault="00A40C99" w:rsidP="00EA25DC">
      <w:pPr>
        <w:pStyle w:val="Heading1"/>
      </w:pPr>
      <w:r>
        <w:br w:type="page"/>
      </w:r>
      <w:bookmarkStart w:id="98" w:name="_Toc349031306"/>
      <w:bookmarkStart w:id="99" w:name="_Toc50734143"/>
      <w:bookmarkStart w:id="100" w:name="_Toc349031307"/>
      <w:r w:rsidRPr="00F41A01">
        <w:t>Poisoning or overdose</w:t>
      </w:r>
      <w:bookmarkEnd w:id="98"/>
      <w:bookmarkEnd w:id="99"/>
      <w:r w:rsidRPr="00F41A01">
        <w:fldChar w:fldCharType="begin"/>
      </w:r>
      <w:r w:rsidRPr="00F41A01">
        <w:rPr>
          <w:color w:val="FF0000"/>
          <w:sz w:val="28"/>
        </w:rPr>
        <w:instrText>tc "</w:instrText>
      </w:r>
      <w:r w:rsidRPr="00F41A01">
        <w:instrText>Poisoning or overdose</w:instrText>
      </w:r>
      <w:r w:rsidRPr="00F41A01">
        <w:rPr>
          <w:color w:val="FF0000"/>
          <w:sz w:val="28"/>
        </w:rPr>
        <w:instrText>" \f C \l 001</w:instrText>
      </w:r>
      <w:r w:rsidRPr="00F41A01">
        <w:fldChar w:fldCharType="end"/>
      </w:r>
    </w:p>
    <w:p w14:paraId="3AD76D5D" w14:textId="77777777" w:rsidR="00A40C99" w:rsidRPr="00F41A01" w:rsidRDefault="001E3EFA" w:rsidP="00C165D0">
      <w:pPr>
        <w:pStyle w:val="Heading4"/>
      </w:pPr>
      <w:r>
        <w:t>Background information</w:t>
      </w:r>
      <w:r w:rsidR="00A40C99" w:rsidRPr="00F41A01">
        <w:rPr>
          <w:color w:val="FF0000"/>
        </w:rPr>
        <w:t xml:space="preserve"> </w:t>
      </w:r>
    </w:p>
    <w:p w14:paraId="758B6DB6" w14:textId="77777777" w:rsidR="00A40C99" w:rsidRPr="001816DF" w:rsidRDefault="00A40C99" w:rsidP="00A40C99">
      <w:pPr>
        <w:spacing w:before="60" w:after="60"/>
        <w:rPr>
          <w:rFonts w:cs="Arial"/>
        </w:rPr>
      </w:pPr>
      <w:r w:rsidRPr="00F41A01">
        <w:rPr>
          <w:rFonts w:cs="Arial"/>
        </w:rPr>
        <w:t>A quick response may be required if an overdose has been taken. Be aware that referral to the National Poisons Information Service (NPIS</w:t>
      </w:r>
      <w:r w:rsidRPr="001816DF">
        <w:rPr>
          <w:rFonts w:cs="Arial"/>
        </w:rPr>
        <w:t xml:space="preserve">, telephone </w:t>
      </w:r>
      <w:r w:rsidRPr="00432714">
        <w:rPr>
          <w:rFonts w:cs="Arial"/>
          <w:b/>
        </w:rPr>
        <w:t>0344 892 0111</w:t>
      </w:r>
      <w:r w:rsidRPr="001816DF">
        <w:rPr>
          <w:rFonts w:cs="Arial"/>
        </w:rPr>
        <w:t xml:space="preserve">) may be required. Urgent medical attention may be necessary. </w:t>
      </w:r>
    </w:p>
    <w:p w14:paraId="00FCD2A9" w14:textId="77777777" w:rsidR="00A40C99" w:rsidRPr="001816DF" w:rsidRDefault="00A40C99" w:rsidP="00A40C99">
      <w:pPr>
        <w:spacing w:before="60" w:after="60"/>
        <w:rPr>
          <w:rFonts w:cs="Arial"/>
        </w:rPr>
      </w:pPr>
      <w:r w:rsidRPr="001816DF">
        <w:rPr>
          <w:rFonts w:cs="Arial"/>
        </w:rPr>
        <w:t>The key information required before answering an enquiry about a potential poisoning or overdose includes:</w:t>
      </w:r>
    </w:p>
    <w:p w14:paraId="7E2A5477" w14:textId="77777777" w:rsidR="006E2D91" w:rsidRPr="00924275" w:rsidRDefault="006E2D91" w:rsidP="006E2D91">
      <w:pPr>
        <w:pStyle w:val="ListParagraph"/>
        <w:numPr>
          <w:ilvl w:val="0"/>
          <w:numId w:val="16"/>
        </w:numPr>
        <w:autoSpaceDE w:val="0"/>
        <w:autoSpaceDN w:val="0"/>
        <w:adjustRightInd w:val="0"/>
        <w:spacing w:before="60" w:after="60"/>
      </w:pPr>
      <w:r w:rsidRPr="00E60AC0">
        <w:rPr>
          <w:b/>
        </w:rPr>
        <w:t>Intent</w:t>
      </w:r>
      <w:r w:rsidRPr="00924275">
        <w:t xml:space="preserve"> – Intentional or accidental</w:t>
      </w:r>
    </w:p>
    <w:p w14:paraId="38F7467A" w14:textId="77777777" w:rsidR="006E2D91" w:rsidRDefault="006E2D91" w:rsidP="004C69BB">
      <w:pPr>
        <w:pStyle w:val="ListParagraph"/>
        <w:numPr>
          <w:ilvl w:val="0"/>
          <w:numId w:val="16"/>
        </w:numPr>
        <w:autoSpaceDE w:val="0"/>
        <w:autoSpaceDN w:val="0"/>
        <w:adjustRightInd w:val="0"/>
        <w:spacing w:before="60" w:after="60"/>
      </w:pPr>
      <w:r w:rsidRPr="006E2D91">
        <w:rPr>
          <w:b/>
        </w:rPr>
        <w:t>Who?</w:t>
      </w:r>
      <w:r>
        <w:t xml:space="preserve"> Patient – age and weight</w:t>
      </w:r>
    </w:p>
    <w:p w14:paraId="01579542" w14:textId="77777777" w:rsidR="006E2D91" w:rsidRPr="00924275" w:rsidRDefault="006E2D91" w:rsidP="006E2D91">
      <w:pPr>
        <w:pStyle w:val="ListParagraph"/>
        <w:numPr>
          <w:ilvl w:val="0"/>
          <w:numId w:val="16"/>
        </w:numPr>
        <w:autoSpaceDE w:val="0"/>
        <w:autoSpaceDN w:val="0"/>
        <w:adjustRightInd w:val="0"/>
        <w:spacing w:before="60" w:after="60"/>
      </w:pPr>
      <w:r>
        <w:rPr>
          <w:b/>
        </w:rPr>
        <w:t>What?</w:t>
      </w:r>
      <w:r>
        <w:t xml:space="preserve"> </w:t>
      </w:r>
      <w:r w:rsidRPr="006E2D91">
        <w:t>Agent –</w:t>
      </w:r>
      <w:r w:rsidRPr="00924275">
        <w:t xml:space="preserve"> brand name of the medicine/product or the ingredient(s).</w:t>
      </w:r>
    </w:p>
    <w:p w14:paraId="1805BDC6" w14:textId="77777777" w:rsidR="006E2D91" w:rsidRPr="00924275" w:rsidRDefault="006E2D91" w:rsidP="006E2D91">
      <w:pPr>
        <w:pStyle w:val="ListParagraph"/>
        <w:numPr>
          <w:ilvl w:val="0"/>
          <w:numId w:val="16"/>
        </w:numPr>
        <w:autoSpaceDE w:val="0"/>
        <w:autoSpaceDN w:val="0"/>
        <w:adjustRightInd w:val="0"/>
        <w:spacing w:before="60" w:after="60"/>
      </w:pPr>
      <w:r w:rsidRPr="006E2D91">
        <w:rPr>
          <w:b/>
        </w:rPr>
        <w:t xml:space="preserve">When? </w:t>
      </w:r>
      <w:r w:rsidRPr="006E2D91">
        <w:t>Time –</w:t>
      </w:r>
      <w:r w:rsidRPr="00924275">
        <w:t xml:space="preserve"> as accurate a time as is possible for a single ingestion/ exposure or the timeframe over which multiple ingestions / exposures occurred.</w:t>
      </w:r>
    </w:p>
    <w:p w14:paraId="2F4E22A2" w14:textId="77777777" w:rsidR="00A40C99" w:rsidRPr="00924275" w:rsidRDefault="006E2D91" w:rsidP="004C69BB">
      <w:pPr>
        <w:pStyle w:val="ListParagraph"/>
        <w:numPr>
          <w:ilvl w:val="0"/>
          <w:numId w:val="16"/>
        </w:numPr>
        <w:autoSpaceDE w:val="0"/>
        <w:autoSpaceDN w:val="0"/>
        <w:adjustRightInd w:val="0"/>
        <w:spacing w:before="60" w:after="60"/>
      </w:pPr>
      <w:r>
        <w:rPr>
          <w:b/>
        </w:rPr>
        <w:t xml:space="preserve">How much? </w:t>
      </w:r>
      <w:r w:rsidR="00A40C99" w:rsidRPr="006E2D91">
        <w:t>Amount –</w:t>
      </w:r>
      <w:r w:rsidR="00A40C99" w:rsidRPr="00924275">
        <w:t xml:space="preserve"> the amount ingested or relevant indicator blood levels.</w:t>
      </w:r>
    </w:p>
    <w:p w14:paraId="63936DB0" w14:textId="77777777" w:rsidR="00A40C99" w:rsidRPr="00924275" w:rsidRDefault="00A40C99" w:rsidP="004C69BB">
      <w:pPr>
        <w:pStyle w:val="ListParagraph"/>
        <w:numPr>
          <w:ilvl w:val="0"/>
          <w:numId w:val="16"/>
        </w:numPr>
        <w:autoSpaceDE w:val="0"/>
        <w:autoSpaceDN w:val="0"/>
        <w:adjustRightInd w:val="0"/>
        <w:spacing w:before="60" w:after="60"/>
      </w:pPr>
      <w:r w:rsidRPr="00E60AC0">
        <w:rPr>
          <w:b/>
        </w:rPr>
        <w:t>Route</w:t>
      </w:r>
      <w:r w:rsidRPr="00924275">
        <w:t xml:space="preserve"> – ingestion, inhalation, skin, eye, injection, bite/sting, other, unknown.</w:t>
      </w:r>
    </w:p>
    <w:p w14:paraId="29E3F06A" w14:textId="77777777" w:rsidR="00A40C99" w:rsidRPr="00924275" w:rsidRDefault="00A40C99" w:rsidP="004C69BB">
      <w:pPr>
        <w:pStyle w:val="ListParagraph"/>
        <w:numPr>
          <w:ilvl w:val="0"/>
          <w:numId w:val="16"/>
        </w:numPr>
        <w:autoSpaceDE w:val="0"/>
        <w:autoSpaceDN w:val="0"/>
        <w:adjustRightInd w:val="0"/>
        <w:spacing w:before="60" w:after="60"/>
      </w:pPr>
      <w:r w:rsidRPr="00E60AC0">
        <w:rPr>
          <w:b/>
        </w:rPr>
        <w:t>Symptoms</w:t>
      </w:r>
      <w:r w:rsidRPr="00E60AC0">
        <w:t xml:space="preserve"> </w:t>
      </w:r>
      <w:r w:rsidRPr="00924275">
        <w:t xml:space="preserve">– any useful information relating to the condition of the patient. While descriptions such as ‘respiratory depression’ and ‘renal dysfunction’ are acceptable, to ensure their usefulness in patient assessment, they should ideally be supported with relevant clinical parameters. Features and trends in monitoring parameters are very important in assessing a patient. </w:t>
      </w:r>
    </w:p>
    <w:p w14:paraId="288ACADB" w14:textId="77777777" w:rsidR="00A40C99" w:rsidRPr="00924275" w:rsidRDefault="00A40C99" w:rsidP="004C69BB">
      <w:pPr>
        <w:pStyle w:val="ListParagraph"/>
        <w:numPr>
          <w:ilvl w:val="0"/>
          <w:numId w:val="16"/>
        </w:numPr>
        <w:autoSpaceDE w:val="0"/>
        <w:autoSpaceDN w:val="0"/>
        <w:adjustRightInd w:val="0"/>
        <w:spacing w:before="60" w:after="60"/>
      </w:pPr>
      <w:r w:rsidRPr="00E60AC0">
        <w:rPr>
          <w:b/>
        </w:rPr>
        <w:t>Circumstances</w:t>
      </w:r>
      <w:r w:rsidRPr="00E60AC0">
        <w:t xml:space="preserve"> </w:t>
      </w:r>
      <w:r w:rsidRPr="00924275">
        <w:t>– accidental, deliberate, administration error, drug ID unknown.</w:t>
      </w:r>
    </w:p>
    <w:p w14:paraId="6F94FDCF" w14:textId="77777777" w:rsidR="00A40C99" w:rsidRPr="00924275" w:rsidRDefault="00A40C99" w:rsidP="004C69BB">
      <w:pPr>
        <w:pStyle w:val="ListParagraph"/>
        <w:numPr>
          <w:ilvl w:val="0"/>
          <w:numId w:val="16"/>
        </w:numPr>
        <w:autoSpaceDE w:val="0"/>
        <w:autoSpaceDN w:val="0"/>
        <w:adjustRightInd w:val="0"/>
        <w:spacing w:before="60" w:after="60"/>
      </w:pPr>
      <w:r w:rsidRPr="00E60AC0">
        <w:rPr>
          <w:b/>
        </w:rPr>
        <w:t>Type</w:t>
      </w:r>
      <w:r w:rsidRPr="00924275">
        <w:t xml:space="preserve"> – acute, acute-on-chronic, chronic, staggered, unknown.</w:t>
      </w:r>
    </w:p>
    <w:p w14:paraId="41D9EEA0" w14:textId="77777777" w:rsidR="00A40C99" w:rsidRPr="00924275" w:rsidRDefault="00A40C99" w:rsidP="00FA1444">
      <w:pPr>
        <w:pStyle w:val="ListParagraph"/>
        <w:numPr>
          <w:ilvl w:val="0"/>
          <w:numId w:val="16"/>
        </w:numPr>
        <w:autoSpaceDE w:val="0"/>
        <w:autoSpaceDN w:val="0"/>
        <w:adjustRightInd w:val="0"/>
        <w:spacing w:before="60" w:after="60"/>
      </w:pPr>
      <w:r w:rsidRPr="00E60AC0">
        <w:rPr>
          <w:b/>
        </w:rPr>
        <w:t>Action taken</w:t>
      </w:r>
      <w:r w:rsidRPr="00924275">
        <w:t xml:space="preserve"> – Did the patient or carer try any self-care in response to the ingestion / exposure?</w:t>
      </w:r>
      <w:r w:rsidR="00FA1444" w:rsidRPr="00FA1444">
        <w:t xml:space="preserve"> If the patient has burns advise to irrigate with water for at least 20 minutes while waiting for formal clinical assessment and care. </w:t>
      </w:r>
      <w:r w:rsidRPr="00924275">
        <w:t xml:space="preserve"> If the person has life-threatening symptoms (e.g. is unconscious or having difficulty breathing) urge the caller to call an ambulance.</w:t>
      </w:r>
    </w:p>
    <w:p w14:paraId="60A456DA" w14:textId="77777777" w:rsidR="00A40C99" w:rsidRPr="001816DF" w:rsidRDefault="00A40C99" w:rsidP="00B722C3">
      <w:pPr>
        <w:spacing w:before="60" w:after="60"/>
        <w:rPr>
          <w:rFonts w:cs="Arial"/>
        </w:rPr>
      </w:pPr>
      <w:r w:rsidRPr="001816DF">
        <w:rPr>
          <w:rFonts w:cs="Arial"/>
        </w:rPr>
        <w:t>Poor provision of key information can mean that the referral onward to a suitable health care professional or NPIS, can be unnecessarily prolonged as further necessary information is gathered.  This can result in a delay in the patient’s treatment.</w:t>
      </w:r>
    </w:p>
    <w:p w14:paraId="1BA4C429" w14:textId="77777777" w:rsidR="00A40C99" w:rsidRPr="001816DF" w:rsidRDefault="001E3EFA" w:rsidP="00C165D0">
      <w:pPr>
        <w:pStyle w:val="Heading4"/>
      </w:pPr>
      <w:r>
        <w:t>Resources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53"/>
        <w:gridCol w:w="6735"/>
      </w:tblGrid>
      <w:tr w:rsidR="00A40C99" w:rsidRPr="001816DF" w14:paraId="76A7C5D0" w14:textId="77777777" w:rsidTr="004E6B13">
        <w:trPr>
          <w:trHeight w:val="340"/>
          <w:tblHeader/>
        </w:trPr>
        <w:tc>
          <w:tcPr>
            <w:tcW w:w="3152" w:type="dxa"/>
          </w:tcPr>
          <w:p w14:paraId="1B062001" w14:textId="77777777" w:rsidR="00A40C99" w:rsidRPr="001816DF" w:rsidRDefault="00A40C99" w:rsidP="00A40C99">
            <w:pPr>
              <w:autoSpaceDE w:val="0"/>
              <w:autoSpaceDN w:val="0"/>
              <w:adjustRightInd w:val="0"/>
              <w:spacing w:before="60" w:after="60"/>
              <w:rPr>
                <w:rFonts w:cs="Arial"/>
                <w:b/>
                <w:bCs/>
                <w:lang w:val="en-US"/>
              </w:rPr>
            </w:pPr>
            <w:r w:rsidRPr="001816DF">
              <w:rPr>
                <w:rFonts w:cs="Arial"/>
                <w:b/>
                <w:bCs/>
                <w:lang w:val="en-US"/>
              </w:rPr>
              <w:t>Source</w:t>
            </w:r>
          </w:p>
        </w:tc>
        <w:tc>
          <w:tcPr>
            <w:tcW w:w="6736" w:type="dxa"/>
          </w:tcPr>
          <w:p w14:paraId="5506884D" w14:textId="77777777" w:rsidR="00A40C99" w:rsidRPr="001816DF" w:rsidRDefault="00A40C99" w:rsidP="00A40C99">
            <w:pPr>
              <w:autoSpaceDE w:val="0"/>
              <w:autoSpaceDN w:val="0"/>
              <w:adjustRightInd w:val="0"/>
              <w:spacing w:before="60" w:after="60"/>
              <w:rPr>
                <w:rFonts w:cs="Arial"/>
                <w:b/>
                <w:bCs/>
                <w:lang w:val="en-US"/>
              </w:rPr>
            </w:pPr>
            <w:r w:rsidRPr="001816DF">
              <w:rPr>
                <w:rFonts w:cs="Arial"/>
                <w:b/>
                <w:bCs/>
                <w:lang w:val="en-US"/>
              </w:rPr>
              <w:t>Notes</w:t>
            </w:r>
          </w:p>
        </w:tc>
      </w:tr>
      <w:tr w:rsidR="00A40C99" w:rsidRPr="001816DF" w14:paraId="0B3B0C16" w14:textId="77777777" w:rsidTr="004E6B13">
        <w:trPr>
          <w:trHeight w:val="340"/>
        </w:trPr>
        <w:tc>
          <w:tcPr>
            <w:tcW w:w="9888" w:type="dxa"/>
            <w:gridSpan w:val="2"/>
            <w:shd w:val="clear" w:color="auto" w:fill="E6E6E6"/>
          </w:tcPr>
          <w:p w14:paraId="1D5CC695" w14:textId="77777777" w:rsidR="00A40C99" w:rsidRPr="001816DF" w:rsidRDefault="00A40C99" w:rsidP="00A40C99">
            <w:pPr>
              <w:autoSpaceDE w:val="0"/>
              <w:autoSpaceDN w:val="0"/>
              <w:adjustRightInd w:val="0"/>
              <w:spacing w:before="60" w:after="60"/>
              <w:rPr>
                <w:rFonts w:cs="Arial"/>
                <w:b/>
                <w:bCs/>
              </w:rPr>
            </w:pPr>
            <w:r w:rsidRPr="001816DF">
              <w:rPr>
                <w:rFonts w:cs="Arial"/>
                <w:b/>
                <w:bCs/>
              </w:rPr>
              <w:t xml:space="preserve">First-line resources </w:t>
            </w:r>
          </w:p>
        </w:tc>
      </w:tr>
      <w:tr w:rsidR="00C32934" w:rsidRPr="00F41A01" w14:paraId="1FC5FB53" w14:textId="77777777" w:rsidTr="004E6B13">
        <w:tc>
          <w:tcPr>
            <w:tcW w:w="3152" w:type="dxa"/>
          </w:tcPr>
          <w:p w14:paraId="734B662E" w14:textId="77777777" w:rsidR="00C32934" w:rsidRPr="001816DF" w:rsidRDefault="00C32934" w:rsidP="00DF6B5B">
            <w:pPr>
              <w:tabs>
                <w:tab w:val="left" w:pos="720"/>
                <w:tab w:val="center" w:pos="4153"/>
                <w:tab w:val="right" w:pos="8306"/>
              </w:tabs>
              <w:autoSpaceDE w:val="0"/>
              <w:autoSpaceDN w:val="0"/>
              <w:adjustRightInd w:val="0"/>
              <w:spacing w:before="60" w:after="60"/>
              <w:rPr>
                <w:rFonts w:cs="Arial"/>
                <w:lang w:val="en-US"/>
              </w:rPr>
            </w:pPr>
            <w:r>
              <w:rPr>
                <w:rFonts w:cs="Arial"/>
                <w:lang w:val="sv-SE"/>
              </w:rPr>
              <w:t xml:space="preserve">Relevant articles via </w:t>
            </w:r>
            <w:r w:rsidRPr="00CA3F5B">
              <w:rPr>
                <w:rFonts w:cs="Arial"/>
                <w:lang w:val="sv-SE"/>
              </w:rPr>
              <w:t xml:space="preserve"> </w:t>
            </w:r>
            <w:hyperlink r:id="rId749" w:history="1">
              <w:r w:rsidRPr="0074763B">
                <w:rPr>
                  <w:rStyle w:val="Hyperlink"/>
                  <w:rFonts w:cs="Arial"/>
                </w:rPr>
                <w:t>www.sps.nhs.uk</w:t>
              </w:r>
            </w:hyperlink>
          </w:p>
        </w:tc>
        <w:tc>
          <w:tcPr>
            <w:tcW w:w="6736" w:type="dxa"/>
          </w:tcPr>
          <w:p w14:paraId="2E9BE9C6" w14:textId="77777777" w:rsidR="00C32934" w:rsidRDefault="00C32934" w:rsidP="00C32934">
            <w:pPr>
              <w:autoSpaceDE w:val="0"/>
              <w:autoSpaceDN w:val="0"/>
              <w:adjustRightInd w:val="0"/>
              <w:spacing w:before="60" w:after="60"/>
              <w:rPr>
                <w:rFonts w:cs="Arial"/>
              </w:rPr>
            </w:pPr>
            <w:r>
              <w:rPr>
                <w:rFonts w:cs="Arial"/>
              </w:rPr>
              <w:t>Relevant articles</w:t>
            </w:r>
            <w:r w:rsidRPr="006D2884">
              <w:rPr>
                <w:rFonts w:cs="Arial"/>
              </w:rPr>
              <w:t xml:space="preserve"> include:</w:t>
            </w:r>
          </w:p>
          <w:p w14:paraId="2E641C89" w14:textId="77777777" w:rsidR="008977BA" w:rsidRPr="001F53C1" w:rsidRDefault="00EE79D2" w:rsidP="001F53C1">
            <w:pPr>
              <w:pStyle w:val="ListParagraph"/>
              <w:numPr>
                <w:ilvl w:val="0"/>
                <w:numId w:val="13"/>
              </w:numPr>
              <w:autoSpaceDE w:val="0"/>
              <w:autoSpaceDN w:val="0"/>
              <w:adjustRightInd w:val="0"/>
              <w:spacing w:before="60" w:after="60"/>
              <w:ind w:left="357" w:hanging="357"/>
              <w:rPr>
                <w:rStyle w:val="Hyperlink"/>
              </w:rPr>
            </w:pPr>
            <w:hyperlink r:id="rId750" w:tooltip="Regional Medicines Optimisation Committee Antidotes and RUMs Position Statement" w:history="1">
              <w:r w:rsidR="008977BA" w:rsidRPr="008977BA">
                <w:rPr>
                  <w:rStyle w:val="Hyperlink"/>
                  <w:rFonts w:cs="Arial"/>
                  <w:bCs/>
                </w:rPr>
                <w:t>Regional Medicines Optimisation Committee Antidotes and RUMs Position Statement</w:t>
              </w:r>
            </w:hyperlink>
          </w:p>
          <w:p w14:paraId="51A771CF" w14:textId="77777777" w:rsidR="00C32934" w:rsidRPr="008977BA" w:rsidRDefault="00EE79D2" w:rsidP="001F53C1">
            <w:pPr>
              <w:pStyle w:val="ListParagraph"/>
              <w:numPr>
                <w:ilvl w:val="0"/>
                <w:numId w:val="13"/>
              </w:numPr>
              <w:autoSpaceDE w:val="0"/>
              <w:autoSpaceDN w:val="0"/>
              <w:adjustRightInd w:val="0"/>
              <w:spacing w:before="60" w:after="60"/>
              <w:ind w:left="357" w:hanging="357"/>
              <w:rPr>
                <w:rFonts w:cs="Arial"/>
                <w:bCs/>
              </w:rPr>
            </w:pPr>
            <w:hyperlink r:id="rId751" w:tooltip="Rarely Used and Urgent Medicines List" w:history="1">
              <w:r w:rsidR="008977BA" w:rsidRPr="008977BA">
                <w:rPr>
                  <w:rStyle w:val="Hyperlink"/>
                  <w:rFonts w:cs="Arial"/>
                  <w:bCs/>
                </w:rPr>
                <w:t>Rarely Used and Urgent Medicines List</w:t>
              </w:r>
            </w:hyperlink>
          </w:p>
        </w:tc>
      </w:tr>
      <w:tr w:rsidR="00A40C99" w:rsidRPr="00F41A01" w14:paraId="78872C47" w14:textId="77777777" w:rsidTr="004E6B13">
        <w:tc>
          <w:tcPr>
            <w:tcW w:w="3152" w:type="dxa"/>
          </w:tcPr>
          <w:p w14:paraId="094772ED" w14:textId="77777777" w:rsidR="00A40C99" w:rsidRPr="001816DF" w:rsidRDefault="00A40C99" w:rsidP="00DF6B5B">
            <w:pPr>
              <w:tabs>
                <w:tab w:val="left" w:pos="720"/>
                <w:tab w:val="center" w:pos="4153"/>
                <w:tab w:val="right" w:pos="8306"/>
              </w:tabs>
              <w:autoSpaceDE w:val="0"/>
              <w:autoSpaceDN w:val="0"/>
              <w:adjustRightInd w:val="0"/>
              <w:spacing w:before="60" w:after="60"/>
              <w:rPr>
                <w:rFonts w:cs="Arial"/>
                <w:szCs w:val="16"/>
                <w:lang w:val="en-US"/>
              </w:rPr>
            </w:pPr>
            <w:r w:rsidRPr="001816DF">
              <w:rPr>
                <w:rFonts w:cs="Arial"/>
                <w:lang w:val="en-US"/>
              </w:rPr>
              <w:t>Toxbase</w:t>
            </w:r>
            <w:r w:rsidR="00DF6B5B">
              <w:rPr>
                <w:rFonts w:cs="Arial"/>
                <w:lang w:val="en-US"/>
              </w:rPr>
              <w:t>.</w:t>
            </w:r>
            <w:r w:rsidRPr="001816DF">
              <w:rPr>
                <w:rFonts w:cs="Arial"/>
                <w:lang w:val="en-US"/>
              </w:rPr>
              <w:t xml:space="preserve"> </w:t>
            </w:r>
            <w:hyperlink r:id="rId752" w:history="1">
              <w:r w:rsidRPr="001816DF">
                <w:rPr>
                  <w:rFonts w:cs="Arial"/>
                  <w:color w:val="0000FF"/>
                  <w:u w:val="single"/>
                  <w:lang w:val="en-US"/>
                </w:rPr>
                <w:t>www.toxbase.org</w:t>
              </w:r>
            </w:hyperlink>
            <w:r w:rsidRPr="001816DF">
              <w:rPr>
                <w:rFonts w:cs="Arial"/>
                <w:lang w:val="en-US"/>
              </w:rPr>
              <w:t xml:space="preserve"> </w:t>
            </w:r>
          </w:p>
        </w:tc>
        <w:tc>
          <w:tcPr>
            <w:tcW w:w="6736" w:type="dxa"/>
          </w:tcPr>
          <w:p w14:paraId="1510A46C" w14:textId="77777777" w:rsidR="00A40C99" w:rsidRPr="001816DF" w:rsidRDefault="00A40C99" w:rsidP="00A40C99">
            <w:pPr>
              <w:numPr>
                <w:ilvl w:val="12"/>
                <w:numId w:val="0"/>
              </w:numPr>
              <w:spacing w:before="60" w:after="60"/>
              <w:rPr>
                <w:rFonts w:cs="Arial"/>
                <w:szCs w:val="16"/>
                <w:lang w:val="en-US"/>
              </w:rPr>
            </w:pPr>
            <w:r w:rsidRPr="001816DF">
              <w:rPr>
                <w:rFonts w:cs="Arial"/>
                <w:szCs w:val="16"/>
                <w:lang w:val="en-US"/>
              </w:rPr>
              <w:t xml:space="preserve">Information from NPIS on the symptoms and management of poisoning by medicines, plants, household chemicals and other substances. </w:t>
            </w:r>
          </w:p>
          <w:p w14:paraId="3A809129" w14:textId="77777777" w:rsidR="00A40C99" w:rsidRPr="001816DF" w:rsidRDefault="00A40C99" w:rsidP="00A40C99">
            <w:pPr>
              <w:numPr>
                <w:ilvl w:val="12"/>
                <w:numId w:val="0"/>
              </w:numPr>
              <w:spacing w:before="60" w:after="60"/>
              <w:rPr>
                <w:rFonts w:cs="Arial"/>
              </w:rPr>
            </w:pPr>
            <w:r w:rsidRPr="001816DF">
              <w:rPr>
                <w:rFonts w:cs="Arial"/>
                <w:szCs w:val="16"/>
                <w:lang w:val="en-US"/>
              </w:rPr>
              <w:t>Use the search box at the top of the home page or click on the poisons A-Z index for an alphabetical list of products and drugs. For a list of chemicals c</w:t>
            </w:r>
            <w:r w:rsidRPr="001816DF">
              <w:rPr>
                <w:rFonts w:cs="Arial"/>
              </w:rPr>
              <w:t>lick on ‘Chemicals’, select ‘Household Chemicals’. This includes: cosmetics, hair products, household cleaners, miscellaneous, pharmaceuticals, standard formulation index, toiletries.</w:t>
            </w:r>
          </w:p>
          <w:p w14:paraId="714DA822" w14:textId="77777777" w:rsidR="00A40C99" w:rsidRPr="001816DF" w:rsidRDefault="00A40C99" w:rsidP="00A40C99">
            <w:pPr>
              <w:numPr>
                <w:ilvl w:val="12"/>
                <w:numId w:val="0"/>
              </w:numPr>
              <w:spacing w:before="60" w:after="60"/>
              <w:rPr>
                <w:rFonts w:cs="Arial"/>
              </w:rPr>
            </w:pPr>
            <w:r w:rsidRPr="001816DF">
              <w:rPr>
                <w:rFonts w:cs="Arial"/>
              </w:rPr>
              <w:t>For acute poisoning or for complex cases, refer directly to the Poisons Information Service:</w:t>
            </w:r>
          </w:p>
          <w:p w14:paraId="4B38232D" w14:textId="77777777" w:rsidR="00A40C99" w:rsidRPr="00432714" w:rsidRDefault="00A40C99" w:rsidP="00A40C99">
            <w:pPr>
              <w:numPr>
                <w:ilvl w:val="12"/>
                <w:numId w:val="0"/>
              </w:numPr>
              <w:spacing w:before="60" w:after="60"/>
              <w:rPr>
                <w:rFonts w:cs="Arial"/>
                <w:b/>
              </w:rPr>
            </w:pPr>
            <w:r w:rsidRPr="00432714">
              <w:rPr>
                <w:rFonts w:cs="Arial"/>
                <w:b/>
              </w:rPr>
              <w:t>0344 892 0111.</w:t>
            </w:r>
          </w:p>
          <w:p w14:paraId="43AA54E2" w14:textId="77777777" w:rsidR="00A40C99" w:rsidRPr="0056789D" w:rsidRDefault="00A40C99" w:rsidP="00A40C99">
            <w:pPr>
              <w:numPr>
                <w:ilvl w:val="12"/>
                <w:numId w:val="0"/>
              </w:numPr>
              <w:spacing w:before="60" w:after="60"/>
              <w:rPr>
                <w:rFonts w:cs="Arial"/>
              </w:rPr>
            </w:pPr>
            <w:r w:rsidRPr="001816DF">
              <w:rPr>
                <w:rFonts w:cs="Arial"/>
              </w:rPr>
              <w:t xml:space="preserve">Before using the website, it is advisable to complete the e-learning modules available at </w:t>
            </w:r>
            <w:hyperlink r:id="rId753" w:history="1">
              <w:r w:rsidRPr="001816DF">
                <w:rPr>
                  <w:rStyle w:val="Hyperlink"/>
                  <w:rFonts w:cs="Arial"/>
                </w:rPr>
                <w:t>www.toxlearning.co.uk</w:t>
              </w:r>
            </w:hyperlink>
            <w:r>
              <w:rPr>
                <w:rFonts w:cs="Arial"/>
              </w:rPr>
              <w:t xml:space="preserve"> </w:t>
            </w:r>
          </w:p>
        </w:tc>
      </w:tr>
      <w:tr w:rsidR="00632279" w:rsidRPr="00F41A01" w14:paraId="077789C5" w14:textId="77777777" w:rsidTr="004E6B13">
        <w:tc>
          <w:tcPr>
            <w:tcW w:w="3152" w:type="dxa"/>
          </w:tcPr>
          <w:p w14:paraId="74BA9940" w14:textId="77777777" w:rsidR="00632279" w:rsidRPr="00F41A01" w:rsidRDefault="00632279" w:rsidP="00A40C99">
            <w:pPr>
              <w:numPr>
                <w:ilvl w:val="12"/>
                <w:numId w:val="0"/>
              </w:numPr>
              <w:spacing w:before="60" w:after="60"/>
              <w:rPr>
                <w:rFonts w:cs="Arial"/>
                <w:szCs w:val="16"/>
                <w:lang w:val="en-US"/>
              </w:rPr>
            </w:pPr>
            <w:r>
              <w:rPr>
                <w:rFonts w:cs="Arial"/>
              </w:rPr>
              <w:t>Electronic Medicines Compendium (eMC). DataPharm Communications.</w:t>
            </w:r>
            <w:r w:rsidRPr="00F41A01">
              <w:rPr>
                <w:rFonts w:cs="Arial"/>
              </w:rPr>
              <w:t xml:space="preserve"> </w:t>
            </w:r>
            <w:hyperlink r:id="rId754" w:history="1">
              <w:r w:rsidRPr="00F41A01">
                <w:rPr>
                  <w:rFonts w:cs="Arial"/>
                  <w:color w:val="0000FF"/>
                  <w:u w:val="single"/>
                </w:rPr>
                <w:t>www.medicines.org.uk/emc</w:t>
              </w:r>
            </w:hyperlink>
          </w:p>
        </w:tc>
        <w:tc>
          <w:tcPr>
            <w:tcW w:w="6736" w:type="dxa"/>
            <w:vMerge w:val="restart"/>
          </w:tcPr>
          <w:p w14:paraId="35961706" w14:textId="77777777" w:rsidR="00632279" w:rsidRPr="00F41A01" w:rsidRDefault="00632279" w:rsidP="00A40C99">
            <w:pPr>
              <w:numPr>
                <w:ilvl w:val="12"/>
                <w:numId w:val="0"/>
              </w:numPr>
              <w:spacing w:before="60" w:after="60"/>
              <w:rPr>
                <w:rFonts w:cs="Arial"/>
                <w:szCs w:val="16"/>
                <w:lang w:val="en-US"/>
              </w:rPr>
            </w:pPr>
            <w:r w:rsidRPr="00F41A01">
              <w:rPr>
                <w:rFonts w:cs="Arial"/>
                <w:szCs w:val="16"/>
                <w:lang w:val="en-US"/>
              </w:rPr>
              <w:t>SPC section 4.9 overdose may provide information on the symptoms and management of toxicity.</w:t>
            </w:r>
          </w:p>
          <w:p w14:paraId="59FE14E0" w14:textId="77777777" w:rsidR="00632279" w:rsidRDefault="00632279" w:rsidP="00A40C99">
            <w:pPr>
              <w:numPr>
                <w:ilvl w:val="12"/>
                <w:numId w:val="0"/>
              </w:numPr>
              <w:spacing w:before="60" w:after="60"/>
              <w:rPr>
                <w:rFonts w:cs="Arial"/>
                <w:szCs w:val="16"/>
                <w:lang w:val="en-US"/>
              </w:rPr>
            </w:pPr>
            <w:r w:rsidRPr="00F41A01">
              <w:rPr>
                <w:rFonts w:cs="Arial"/>
                <w:szCs w:val="16"/>
                <w:lang w:val="en-US"/>
              </w:rPr>
              <w:t>SPC section 5.2 provides information on pharmacokinetics</w:t>
            </w:r>
          </w:p>
          <w:p w14:paraId="0373AB19" w14:textId="77777777" w:rsidR="001A615F" w:rsidRPr="00F41A01" w:rsidRDefault="001A615F" w:rsidP="00A40C99">
            <w:pPr>
              <w:numPr>
                <w:ilvl w:val="12"/>
                <w:numId w:val="0"/>
              </w:numPr>
              <w:spacing w:before="60" w:after="60"/>
              <w:rPr>
                <w:rFonts w:cs="Arial"/>
                <w:szCs w:val="16"/>
                <w:lang w:val="en-US"/>
              </w:rPr>
            </w:pPr>
            <w:r w:rsidRPr="00C43FD6">
              <w:rPr>
                <w:rFonts w:cs="Arial"/>
              </w:rPr>
              <w:t xml:space="preserve">See comments in </w:t>
            </w:r>
            <w:hyperlink r:id="rId755" w:history="1">
              <w:r w:rsidRPr="00C43FD6">
                <w:rPr>
                  <w:rStyle w:val="Hyperlink"/>
                  <w:rFonts w:cs="Arial"/>
                </w:rPr>
                <w:t>Tips, Hints and Limitations for use of Common MI Resources document</w:t>
              </w:r>
            </w:hyperlink>
            <w:r w:rsidRPr="00C43FD6">
              <w:rPr>
                <w:rFonts w:cs="Arial"/>
              </w:rPr>
              <w:t>.</w:t>
            </w:r>
          </w:p>
        </w:tc>
      </w:tr>
      <w:tr w:rsidR="00632279" w:rsidRPr="00F41A01" w14:paraId="3B17364E" w14:textId="77777777" w:rsidTr="004E6B13">
        <w:tc>
          <w:tcPr>
            <w:tcW w:w="3152" w:type="dxa"/>
          </w:tcPr>
          <w:p w14:paraId="0FECFA13" w14:textId="77777777" w:rsidR="00632279" w:rsidRDefault="00632279" w:rsidP="00DF6B5B">
            <w:pPr>
              <w:numPr>
                <w:ilvl w:val="12"/>
                <w:numId w:val="0"/>
              </w:numPr>
              <w:spacing w:before="60" w:after="60"/>
              <w:rPr>
                <w:rFonts w:cs="Arial"/>
              </w:rPr>
            </w:pPr>
            <w:r w:rsidRPr="00736F49">
              <w:rPr>
                <w:rFonts w:cs="Arial"/>
              </w:rPr>
              <w:t>MHRA: Medicines &amp; Healthcare Regulatory Agency.</w:t>
            </w:r>
            <w:r w:rsidR="00DF6B5B">
              <w:rPr>
                <w:rFonts w:cs="Arial"/>
              </w:rPr>
              <w:t xml:space="preserve"> </w:t>
            </w:r>
            <w:r w:rsidRPr="007107C7">
              <w:rPr>
                <w:rFonts w:cs="Arial"/>
              </w:rPr>
              <w:t>SPCs and PILs can be directly accessed via:</w:t>
            </w:r>
            <w:r w:rsidR="00DF6B5B">
              <w:rPr>
                <w:rFonts w:cs="Arial"/>
              </w:rPr>
              <w:t xml:space="preserve"> </w:t>
            </w:r>
            <w:hyperlink r:id="rId756" w:history="1">
              <w:r w:rsidRPr="00862118">
                <w:rPr>
                  <w:rStyle w:val="Hyperlink"/>
                  <w:rFonts w:cs="Arial"/>
                </w:rPr>
                <w:t>https://products.mhra.gov.uk</w:t>
              </w:r>
            </w:hyperlink>
          </w:p>
        </w:tc>
        <w:tc>
          <w:tcPr>
            <w:tcW w:w="6736" w:type="dxa"/>
            <w:vMerge/>
          </w:tcPr>
          <w:p w14:paraId="11426486" w14:textId="77777777" w:rsidR="00632279" w:rsidRPr="00F41A01" w:rsidRDefault="00632279" w:rsidP="00A40C99">
            <w:pPr>
              <w:numPr>
                <w:ilvl w:val="12"/>
                <w:numId w:val="0"/>
              </w:numPr>
              <w:spacing w:before="60" w:after="60"/>
              <w:rPr>
                <w:rFonts w:cs="Arial"/>
                <w:szCs w:val="16"/>
                <w:lang w:val="en-US"/>
              </w:rPr>
            </w:pPr>
          </w:p>
        </w:tc>
      </w:tr>
      <w:tr w:rsidR="00C32934" w:rsidRPr="00F41A01" w14:paraId="1FA15F26" w14:textId="77777777" w:rsidTr="004E6B13">
        <w:tc>
          <w:tcPr>
            <w:tcW w:w="3152" w:type="dxa"/>
          </w:tcPr>
          <w:p w14:paraId="048B2F13" w14:textId="77777777" w:rsidR="00C32934" w:rsidRPr="00F41A01" w:rsidRDefault="00C32934" w:rsidP="000933B4">
            <w:pPr>
              <w:numPr>
                <w:ilvl w:val="12"/>
                <w:numId w:val="0"/>
              </w:numPr>
              <w:spacing w:before="60" w:after="60"/>
              <w:rPr>
                <w:rFonts w:cs="Arial"/>
                <w:iCs/>
                <w:szCs w:val="16"/>
                <w:lang w:val="en-US"/>
              </w:rPr>
            </w:pPr>
            <w:r w:rsidRPr="00FB141D">
              <w:rPr>
                <w:rFonts w:cs="Arial"/>
                <w:lang w:val="sv-SE"/>
              </w:rPr>
              <w:t>Martindale</w:t>
            </w:r>
            <w:r>
              <w:rPr>
                <w:rFonts w:cs="Arial"/>
                <w:lang w:val="sv-SE"/>
              </w:rPr>
              <w:t xml:space="preserve">, </w:t>
            </w:r>
            <w:r w:rsidRPr="00BF1706">
              <w:rPr>
                <w:rFonts w:cs="Arial"/>
                <w:lang w:val="sv-SE"/>
              </w:rPr>
              <w:t>the Complete Drug Reference</w:t>
            </w:r>
            <w:r>
              <w:rPr>
                <w:rFonts w:cs="Arial"/>
                <w:lang w:val="sv-SE"/>
              </w:rPr>
              <w:t xml:space="preserve">. </w:t>
            </w:r>
            <w:r w:rsidRPr="00FB141D">
              <w:rPr>
                <w:rFonts w:cs="Arial"/>
                <w:lang w:val="sv-SE"/>
              </w:rPr>
              <w:t xml:space="preserve"> </w:t>
            </w:r>
            <w:r>
              <w:rPr>
                <w:rFonts w:cs="Arial"/>
                <w:lang w:val="sv-SE"/>
              </w:rPr>
              <w:t xml:space="preserve">Brayfield, A. </w:t>
            </w:r>
            <w:r w:rsidRPr="00BF1706">
              <w:rPr>
                <w:rFonts w:cs="Arial"/>
                <w:lang w:val="sv-SE"/>
              </w:rPr>
              <w:t>Pharmaceutical Press</w:t>
            </w:r>
            <w:r>
              <w:rPr>
                <w:rFonts w:cs="Arial"/>
                <w:lang w:val="sv-SE"/>
              </w:rPr>
              <w:t xml:space="preserve">. </w:t>
            </w:r>
            <w:r w:rsidRPr="00F41A01">
              <w:rPr>
                <w:rFonts w:cs="Arial"/>
                <w:iCs/>
                <w:szCs w:val="16"/>
                <w:lang w:val="en-US"/>
              </w:rPr>
              <w:t xml:space="preserve"> </w:t>
            </w:r>
            <w:hyperlink r:id="rId757" w:history="1">
              <w:r w:rsidRPr="00F41A01">
                <w:rPr>
                  <w:rFonts w:cs="Arial"/>
                  <w:iCs/>
                  <w:color w:val="0000FF"/>
                  <w:szCs w:val="16"/>
                  <w:u w:val="single"/>
                  <w:lang w:val="en-US"/>
                </w:rPr>
                <w:t>www.medicinescomplete.com</w:t>
              </w:r>
            </w:hyperlink>
          </w:p>
        </w:tc>
        <w:tc>
          <w:tcPr>
            <w:tcW w:w="6736" w:type="dxa"/>
          </w:tcPr>
          <w:p w14:paraId="6A998C1F" w14:textId="77777777" w:rsidR="00C32934" w:rsidRPr="00F41A01" w:rsidRDefault="00C32934" w:rsidP="000933B4">
            <w:pPr>
              <w:numPr>
                <w:ilvl w:val="12"/>
                <w:numId w:val="0"/>
              </w:numPr>
              <w:spacing w:before="60" w:after="60"/>
              <w:rPr>
                <w:rFonts w:cs="Arial"/>
                <w:szCs w:val="16"/>
                <w:lang w:val="en-US"/>
              </w:rPr>
            </w:pPr>
            <w:r w:rsidRPr="00F41A01">
              <w:rPr>
                <w:rFonts w:cs="Arial"/>
                <w:szCs w:val="16"/>
                <w:lang w:val="en-US"/>
              </w:rPr>
              <w:t>Monographs provide information on pharmacokinetics including elimination half-life.</w:t>
            </w:r>
          </w:p>
        </w:tc>
      </w:tr>
      <w:tr w:rsidR="00CB00F0" w:rsidRPr="00F41A01" w14:paraId="24E492DA" w14:textId="77777777" w:rsidTr="004E6B13">
        <w:tc>
          <w:tcPr>
            <w:tcW w:w="3152" w:type="dxa"/>
          </w:tcPr>
          <w:p w14:paraId="0CCBFF23" w14:textId="77777777" w:rsidR="00CB00F0" w:rsidRPr="00CB00F0" w:rsidRDefault="00CB00F0" w:rsidP="00CB00F0">
            <w:pPr>
              <w:numPr>
                <w:ilvl w:val="12"/>
                <w:numId w:val="0"/>
              </w:numPr>
              <w:spacing w:before="60" w:after="60"/>
              <w:rPr>
                <w:i/>
                <w:iCs/>
              </w:rPr>
            </w:pPr>
            <w:r w:rsidRPr="0040439D">
              <w:t>INCHEM</w:t>
            </w:r>
            <w:r>
              <w:t xml:space="preserve">. </w:t>
            </w:r>
            <w:r w:rsidRPr="00CB00F0">
              <w:rPr>
                <w:iCs/>
              </w:rPr>
              <w:t>International Programme on Chemical Safety</w:t>
            </w:r>
            <w:r>
              <w:rPr>
                <w:iCs/>
              </w:rPr>
              <w:t>.</w:t>
            </w:r>
            <w:r w:rsidR="00DF6B5B">
              <w:rPr>
                <w:iCs/>
              </w:rPr>
              <w:t xml:space="preserve"> </w:t>
            </w:r>
            <w:r w:rsidRPr="00CB00F0">
              <w:rPr>
                <w:i/>
                <w:iCs/>
              </w:rPr>
              <w:t xml:space="preserve"> </w:t>
            </w:r>
          </w:p>
          <w:p w14:paraId="09079C63" w14:textId="77777777" w:rsidR="00CB00F0" w:rsidRPr="00CB00F0" w:rsidRDefault="00EE79D2" w:rsidP="000933B4">
            <w:pPr>
              <w:numPr>
                <w:ilvl w:val="12"/>
                <w:numId w:val="0"/>
              </w:numPr>
              <w:spacing w:before="60" w:after="60"/>
              <w:rPr>
                <w:rFonts w:cs="Arial"/>
              </w:rPr>
            </w:pPr>
            <w:hyperlink r:id="rId758" w:history="1">
              <w:r w:rsidR="00CB00F0" w:rsidRPr="00CB00F0">
                <w:rPr>
                  <w:rStyle w:val="Hyperlink"/>
                  <w:rFonts w:cs="Arial"/>
                </w:rPr>
                <w:t>www.inchem.org/</w:t>
              </w:r>
            </w:hyperlink>
            <w:r w:rsidR="00CB00F0" w:rsidRPr="00CB00F0">
              <w:rPr>
                <w:rFonts w:cs="Arial"/>
              </w:rPr>
              <w:t xml:space="preserve">. </w:t>
            </w:r>
          </w:p>
        </w:tc>
        <w:tc>
          <w:tcPr>
            <w:tcW w:w="6736" w:type="dxa"/>
          </w:tcPr>
          <w:p w14:paraId="04073E10" w14:textId="77777777" w:rsidR="00CB00F0" w:rsidRPr="00F41A01" w:rsidRDefault="00CB00F0" w:rsidP="000933B4">
            <w:pPr>
              <w:numPr>
                <w:ilvl w:val="12"/>
                <w:numId w:val="0"/>
              </w:numPr>
              <w:spacing w:before="60" w:after="60"/>
              <w:rPr>
                <w:rFonts w:cs="Arial"/>
                <w:szCs w:val="16"/>
                <w:lang w:val="en-US"/>
              </w:rPr>
            </w:pPr>
            <w:r w:rsidRPr="0040439D">
              <w:t>Toxicology information on chemicals and drugs.</w:t>
            </w:r>
          </w:p>
        </w:tc>
      </w:tr>
      <w:tr w:rsidR="00F8270B" w:rsidRPr="00F41A01" w14:paraId="6D0858BA" w14:textId="77777777" w:rsidTr="004E6B13">
        <w:tc>
          <w:tcPr>
            <w:tcW w:w="3152" w:type="dxa"/>
          </w:tcPr>
          <w:p w14:paraId="6FE28105" w14:textId="77777777" w:rsidR="00F8270B" w:rsidRPr="00327B97" w:rsidRDefault="00F8270B" w:rsidP="004E28C4">
            <w:pPr>
              <w:pStyle w:val="BodyText2"/>
              <w:spacing w:before="60" w:after="60" w:line="276" w:lineRule="auto"/>
            </w:pPr>
            <w:r w:rsidRPr="0040439D">
              <w:t>UKMi Discussion Group</w:t>
            </w:r>
            <w:r>
              <w:t>. E</w:t>
            </w:r>
            <w:r w:rsidRPr="0040439D">
              <w:t>compass (host)</w:t>
            </w:r>
            <w:r>
              <w:t xml:space="preserve">. </w:t>
            </w:r>
            <w:hyperlink r:id="rId759" w:history="1">
              <w:r w:rsidRPr="00497079">
                <w:rPr>
                  <w:rStyle w:val="Hyperlink"/>
                  <w:rFonts w:cs="Arial"/>
                </w:rPr>
                <w:t>http://list.ecompass.nl/listserv/cgi-bin/wa?A0=MI-UK</w:t>
              </w:r>
            </w:hyperlink>
          </w:p>
        </w:tc>
        <w:tc>
          <w:tcPr>
            <w:tcW w:w="6736" w:type="dxa"/>
          </w:tcPr>
          <w:p w14:paraId="5F7C9620" w14:textId="77777777" w:rsidR="00F8270B" w:rsidRDefault="00F8270B" w:rsidP="004E28C4">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760" w:history="1">
              <w:r w:rsidRPr="00497079">
                <w:rPr>
                  <w:rStyle w:val="Hyperlink"/>
                  <w:rFonts w:cs="Arial"/>
                </w:rPr>
                <w:t>mi-uk-request@list.ecompass.nl</w:t>
              </w:r>
            </w:hyperlink>
            <w:r w:rsidRPr="00327B97">
              <w:rPr>
                <w:rFonts w:cs="Arial"/>
              </w:rPr>
              <w:t>)</w:t>
            </w:r>
            <w:r w:rsidR="00F45D66">
              <w:rPr>
                <w:rFonts w:cs="Arial"/>
              </w:rPr>
              <w:t>.</w:t>
            </w:r>
          </w:p>
          <w:p w14:paraId="49982676" w14:textId="77777777" w:rsidR="00F45D66" w:rsidRDefault="00F45D66" w:rsidP="004E28C4">
            <w:pPr>
              <w:autoSpaceDE w:val="0"/>
              <w:autoSpaceDN w:val="0"/>
              <w:adjustRightInd w:val="0"/>
              <w:spacing w:before="60" w:after="60"/>
              <w:rPr>
                <w:rFonts w:cs="Arial"/>
              </w:rPr>
            </w:pPr>
            <w:r>
              <w:rPr>
                <w:rFonts w:cs="Arial"/>
              </w:rPr>
              <w:t xml:space="preserve">A </w:t>
            </w:r>
            <w:hyperlink r:id="rId761" w:history="1">
              <w:r w:rsidRPr="00CE7F88">
                <w:rPr>
                  <w:rStyle w:val="Hyperlink"/>
                  <w:rFonts w:cs="Arial"/>
                </w:rPr>
                <w:t>guide</w:t>
              </w:r>
            </w:hyperlink>
            <w:r>
              <w:rPr>
                <w:rFonts w:cs="Arial"/>
              </w:rPr>
              <w:t xml:space="preserve"> to using the UKMI Mailing list is available.</w:t>
            </w:r>
          </w:p>
        </w:tc>
      </w:tr>
      <w:tr w:rsidR="00A40C99" w:rsidRPr="00F41A01" w14:paraId="74DC6D1B" w14:textId="77777777" w:rsidTr="004E6B13">
        <w:trPr>
          <w:trHeight w:val="340"/>
        </w:trPr>
        <w:tc>
          <w:tcPr>
            <w:tcW w:w="9888" w:type="dxa"/>
            <w:gridSpan w:val="2"/>
            <w:shd w:val="clear" w:color="auto" w:fill="E6E6E6"/>
          </w:tcPr>
          <w:p w14:paraId="7440CBEE" w14:textId="77777777" w:rsidR="00A40C99" w:rsidRPr="00F41A01" w:rsidRDefault="00A40C99" w:rsidP="00A40C99">
            <w:pPr>
              <w:autoSpaceDE w:val="0"/>
              <w:autoSpaceDN w:val="0"/>
              <w:adjustRightInd w:val="0"/>
              <w:spacing w:before="60" w:after="60"/>
              <w:rPr>
                <w:rFonts w:cs="Arial"/>
                <w:b/>
                <w:bCs/>
              </w:rPr>
            </w:pPr>
            <w:r w:rsidRPr="00F41A01">
              <w:rPr>
                <w:rFonts w:cs="Arial"/>
                <w:sz w:val="16"/>
                <w:szCs w:val="16"/>
                <w:lang w:val="en-US"/>
              </w:rPr>
              <w:t xml:space="preserve"> </w:t>
            </w:r>
            <w:r w:rsidRPr="00F41A01">
              <w:rPr>
                <w:rFonts w:cs="Arial"/>
                <w:b/>
                <w:bCs/>
              </w:rPr>
              <w:t>Additional resources (tailor to local use/availability)</w:t>
            </w:r>
          </w:p>
        </w:tc>
      </w:tr>
      <w:tr w:rsidR="00D312F4" w:rsidRPr="00F41A01" w14:paraId="5383658E" w14:textId="77777777" w:rsidTr="004E6B13">
        <w:tc>
          <w:tcPr>
            <w:tcW w:w="3152" w:type="dxa"/>
          </w:tcPr>
          <w:p w14:paraId="4752AA8E" w14:textId="77777777" w:rsidR="00D312F4" w:rsidRPr="00F41A01" w:rsidRDefault="00D312F4" w:rsidP="00A40C99">
            <w:pPr>
              <w:spacing w:before="60" w:after="60"/>
              <w:rPr>
                <w:rFonts w:cs="Arial"/>
              </w:rPr>
            </w:pPr>
            <w:r>
              <w:rPr>
                <w:rFonts w:cs="Arial"/>
                <w:lang w:val="sv-SE"/>
              </w:rPr>
              <w:t xml:space="preserve">Drugdex Database.  </w:t>
            </w:r>
            <w:r w:rsidR="0081456F" w:rsidRPr="0081456F">
              <w:rPr>
                <w:rFonts w:cs="Arial"/>
                <w:lang w:val="sv-SE"/>
              </w:rPr>
              <w:t>IBM Corporation</w:t>
            </w:r>
            <w:r>
              <w:rPr>
                <w:rFonts w:cs="Arial"/>
                <w:lang w:val="sv-SE"/>
              </w:rPr>
              <w:t xml:space="preserve"> (USA)</w:t>
            </w:r>
            <w:r w:rsidR="00DF6B5B">
              <w:rPr>
                <w:rFonts w:cs="Arial"/>
                <w:lang w:val="sv-SE"/>
              </w:rPr>
              <w:t>.</w:t>
            </w:r>
            <w:r>
              <w:rPr>
                <w:rFonts w:cs="Arial"/>
                <w:lang w:val="sv-SE"/>
              </w:rPr>
              <w:t xml:space="preserve"> </w:t>
            </w:r>
            <w:hyperlink r:id="rId762" w:history="1">
              <w:r w:rsidRPr="00631CC4">
                <w:rPr>
                  <w:rStyle w:val="Hyperlink"/>
                  <w:rFonts w:cs="Arial"/>
                </w:rPr>
                <w:t>www.micromedexsolutions.com</w:t>
              </w:r>
            </w:hyperlink>
            <w:r>
              <w:rPr>
                <w:rFonts w:cs="Arial"/>
                <w:color w:val="0000FF"/>
                <w:u w:val="single"/>
              </w:rPr>
              <w:t xml:space="preserve"> </w:t>
            </w:r>
          </w:p>
        </w:tc>
        <w:tc>
          <w:tcPr>
            <w:tcW w:w="6736" w:type="dxa"/>
          </w:tcPr>
          <w:p w14:paraId="4965EC44" w14:textId="77777777" w:rsidR="00D312F4" w:rsidRDefault="00D312F4" w:rsidP="00FA1444">
            <w:pPr>
              <w:numPr>
                <w:ilvl w:val="12"/>
                <w:numId w:val="0"/>
              </w:numPr>
              <w:spacing w:before="60" w:after="60"/>
              <w:rPr>
                <w:rFonts w:cs="Arial"/>
                <w:szCs w:val="16"/>
                <w:lang w:val="en-US"/>
              </w:rPr>
            </w:pPr>
            <w:r w:rsidRPr="00F41A01">
              <w:rPr>
                <w:rFonts w:cs="Arial"/>
                <w:szCs w:val="16"/>
                <w:lang w:val="en-US"/>
              </w:rPr>
              <w:t>Monographs provide</w:t>
            </w:r>
            <w:r w:rsidR="00FA1444">
              <w:rPr>
                <w:rFonts w:cs="Arial"/>
                <w:szCs w:val="16"/>
                <w:lang w:val="en-US"/>
              </w:rPr>
              <w:t xml:space="preserve"> useful</w:t>
            </w:r>
            <w:r w:rsidRPr="00F41A01">
              <w:rPr>
                <w:rFonts w:cs="Arial"/>
                <w:szCs w:val="16"/>
                <w:lang w:val="en-US"/>
              </w:rPr>
              <w:t xml:space="preserve"> information on pharmacokinetics</w:t>
            </w:r>
            <w:r w:rsidR="00FA1444">
              <w:rPr>
                <w:rFonts w:cs="Arial"/>
                <w:szCs w:val="16"/>
                <w:lang w:val="en-US"/>
              </w:rPr>
              <w:t xml:space="preserve"> such as the</w:t>
            </w:r>
            <w:r w:rsidRPr="00F41A01">
              <w:rPr>
                <w:rFonts w:cs="Arial"/>
                <w:szCs w:val="16"/>
                <w:lang w:val="en-US"/>
              </w:rPr>
              <w:t xml:space="preserve"> elimination half-life.</w:t>
            </w:r>
          </w:p>
          <w:p w14:paraId="6625CF02" w14:textId="77777777" w:rsidR="00902CFB" w:rsidRPr="00F41A01" w:rsidRDefault="00902CFB" w:rsidP="00FA1444">
            <w:pPr>
              <w:numPr>
                <w:ilvl w:val="12"/>
                <w:numId w:val="0"/>
              </w:numPr>
              <w:spacing w:before="60" w:after="60"/>
              <w:rPr>
                <w:rFonts w:cs="Arial"/>
                <w:szCs w:val="16"/>
                <w:lang w:val="en-US"/>
              </w:rPr>
            </w:pPr>
            <w:r w:rsidRPr="00C43FD6">
              <w:rPr>
                <w:rFonts w:cs="Arial"/>
              </w:rPr>
              <w:t xml:space="preserve">See comments in </w:t>
            </w:r>
            <w:hyperlink r:id="rId763" w:history="1">
              <w:r w:rsidRPr="00C43FD6">
                <w:rPr>
                  <w:rStyle w:val="Hyperlink"/>
                  <w:rFonts w:cs="Arial"/>
                </w:rPr>
                <w:t>Tips, Hints and Limitations for use of Common MI Resources document</w:t>
              </w:r>
            </w:hyperlink>
            <w:r w:rsidRPr="00C43FD6">
              <w:rPr>
                <w:rFonts w:cs="Arial"/>
              </w:rPr>
              <w:t>.</w:t>
            </w:r>
          </w:p>
        </w:tc>
      </w:tr>
      <w:tr w:rsidR="00FA1444" w14:paraId="43EC63F3" w14:textId="77777777" w:rsidTr="004E6B13">
        <w:tc>
          <w:tcPr>
            <w:tcW w:w="3152" w:type="dxa"/>
            <w:tcBorders>
              <w:top w:val="single" w:sz="4" w:space="0" w:color="auto"/>
              <w:left w:val="single" w:sz="4" w:space="0" w:color="auto"/>
              <w:bottom w:val="single" w:sz="4" w:space="0" w:color="auto"/>
              <w:right w:val="single" w:sz="4" w:space="0" w:color="auto"/>
            </w:tcBorders>
          </w:tcPr>
          <w:p w14:paraId="72DBCCA7" w14:textId="77777777" w:rsidR="00FA1444" w:rsidRDefault="00FA1444" w:rsidP="007D25E7">
            <w:pPr>
              <w:spacing w:before="60" w:after="60"/>
              <w:rPr>
                <w:rFonts w:cs="Arial"/>
                <w:lang w:val="sv-SE"/>
              </w:rPr>
            </w:pPr>
            <w:r w:rsidRPr="00D312F4">
              <w:rPr>
                <w:rFonts w:cs="Arial"/>
              </w:rPr>
              <w:t>Lexi-Comp</w:t>
            </w:r>
            <w:r>
              <w:rPr>
                <w:rFonts w:cs="Arial"/>
              </w:rPr>
              <w:t xml:space="preserve">. </w:t>
            </w:r>
            <w:r w:rsidRPr="00D312F4">
              <w:rPr>
                <w:rFonts w:cs="Arial"/>
              </w:rPr>
              <w:t>Lexi-Comp Inc. (USA)</w:t>
            </w:r>
            <w:r>
              <w:rPr>
                <w:rFonts w:cs="Arial"/>
              </w:rPr>
              <w:t xml:space="preserve">. </w:t>
            </w:r>
            <w:hyperlink r:id="rId764" w:history="1">
              <w:r w:rsidRPr="00B90A1A">
                <w:rPr>
                  <w:rStyle w:val="Hyperlink"/>
                  <w:rFonts w:cs="Arial"/>
                </w:rPr>
                <w:t>https://online.lexi.com/lco/action/home</w:t>
              </w:r>
            </w:hyperlink>
          </w:p>
        </w:tc>
        <w:tc>
          <w:tcPr>
            <w:tcW w:w="6736" w:type="dxa"/>
            <w:tcBorders>
              <w:top w:val="single" w:sz="4" w:space="0" w:color="auto"/>
              <w:left w:val="single" w:sz="4" w:space="0" w:color="auto"/>
              <w:bottom w:val="single" w:sz="4" w:space="0" w:color="auto"/>
              <w:right w:val="single" w:sz="4" w:space="0" w:color="auto"/>
            </w:tcBorders>
          </w:tcPr>
          <w:p w14:paraId="75471B3A" w14:textId="77777777" w:rsidR="00FA1444" w:rsidRDefault="00FA1444" w:rsidP="007D25E7">
            <w:pPr>
              <w:numPr>
                <w:ilvl w:val="12"/>
                <w:numId w:val="0"/>
              </w:numPr>
              <w:spacing w:before="60" w:after="60"/>
              <w:rPr>
                <w:rFonts w:cs="Arial"/>
                <w:szCs w:val="16"/>
                <w:lang w:val="en-US"/>
              </w:rPr>
            </w:pPr>
          </w:p>
        </w:tc>
      </w:tr>
      <w:tr w:rsidR="00952856" w14:paraId="037D770A" w14:textId="77777777" w:rsidTr="00E744FE">
        <w:tblPrEx>
          <w:tblLook w:val="0000" w:firstRow="0" w:lastRow="0" w:firstColumn="0" w:lastColumn="0" w:noHBand="0" w:noVBand="0"/>
        </w:tblPrEx>
        <w:trPr>
          <w:trHeight w:val="340"/>
          <w:tblHeader/>
        </w:trPr>
        <w:tc>
          <w:tcPr>
            <w:tcW w:w="9888" w:type="dxa"/>
            <w:gridSpan w:val="2"/>
            <w:shd w:val="clear" w:color="auto" w:fill="E6E6E6"/>
          </w:tcPr>
          <w:p w14:paraId="5EC3400F" w14:textId="77777777" w:rsidR="00952856" w:rsidRDefault="00952856" w:rsidP="00E744FE">
            <w:pPr>
              <w:autoSpaceDE w:val="0"/>
              <w:autoSpaceDN w:val="0"/>
              <w:adjustRightInd w:val="0"/>
              <w:spacing w:before="60" w:after="60"/>
              <w:rPr>
                <w:rFonts w:cs="Arial"/>
                <w:b/>
                <w:bCs/>
              </w:rPr>
            </w:pPr>
            <w:r>
              <w:br w:type="page"/>
            </w:r>
            <w:r>
              <w:rPr>
                <w:b/>
                <w:bCs/>
                <w:sz w:val="22"/>
              </w:rPr>
              <w:t xml:space="preserve"> </w:t>
            </w:r>
            <w:r>
              <w:rPr>
                <w:rFonts w:cs="Arial"/>
                <w:b/>
                <w:bCs/>
              </w:rPr>
              <w:t xml:space="preserve">Local resources </w:t>
            </w:r>
          </w:p>
        </w:tc>
      </w:tr>
      <w:tr w:rsidR="00952856" w:rsidRPr="00C32934" w14:paraId="02B82AB3" w14:textId="77777777" w:rsidTr="00E744FE">
        <w:tblPrEx>
          <w:tblLook w:val="0000" w:firstRow="0" w:lastRow="0" w:firstColumn="0" w:lastColumn="0" w:noHBand="0" w:noVBand="0"/>
        </w:tblPrEx>
        <w:tc>
          <w:tcPr>
            <w:tcW w:w="3153" w:type="dxa"/>
          </w:tcPr>
          <w:p w14:paraId="7F4C6A35" w14:textId="77777777" w:rsidR="00952856" w:rsidRPr="00D343C4" w:rsidRDefault="00952856" w:rsidP="00E744FE">
            <w:pPr>
              <w:pStyle w:val="Header"/>
              <w:autoSpaceDE w:val="0"/>
              <w:autoSpaceDN w:val="0"/>
              <w:adjustRightInd w:val="0"/>
              <w:spacing w:before="60" w:after="60"/>
              <w:rPr>
                <w:rFonts w:cs="Arial"/>
                <w:highlight w:val="cyan"/>
              </w:rPr>
            </w:pPr>
          </w:p>
        </w:tc>
        <w:tc>
          <w:tcPr>
            <w:tcW w:w="6735" w:type="dxa"/>
          </w:tcPr>
          <w:p w14:paraId="31938092" w14:textId="77777777" w:rsidR="00952856" w:rsidRPr="00C32934" w:rsidRDefault="00952856" w:rsidP="00E744FE">
            <w:pPr>
              <w:pStyle w:val="BodyText2"/>
              <w:spacing w:before="60" w:after="60" w:line="276" w:lineRule="auto"/>
              <w:rPr>
                <w:rFonts w:cs="Arial"/>
              </w:rPr>
            </w:pPr>
          </w:p>
        </w:tc>
      </w:tr>
    </w:tbl>
    <w:p w14:paraId="6E4AB758" w14:textId="77777777" w:rsidR="00A40C99" w:rsidRPr="00F41A01" w:rsidRDefault="001E3EFA" w:rsidP="00C165D0">
      <w:pPr>
        <w:pStyle w:val="Heading4"/>
      </w:pPr>
      <w:r>
        <w:t>Answering the enquiry</w:t>
      </w:r>
    </w:p>
    <w:p w14:paraId="43688C27" w14:textId="77777777" w:rsidR="00A40C99" w:rsidRPr="003347CD" w:rsidRDefault="00A40C99" w:rsidP="004C69BB">
      <w:pPr>
        <w:pStyle w:val="ListParagraph"/>
        <w:numPr>
          <w:ilvl w:val="0"/>
          <w:numId w:val="16"/>
        </w:numPr>
        <w:autoSpaceDE w:val="0"/>
        <w:autoSpaceDN w:val="0"/>
        <w:adjustRightInd w:val="0"/>
        <w:spacing w:before="60" w:after="60"/>
      </w:pPr>
      <w:r w:rsidRPr="003347CD">
        <w:t xml:space="preserve">If you are unable to answer the question using resources available, or are concerned that the person requires specialist medical attention, refer the caller (if a healthcare professional) to NPIS. Have a patient ID available before contacting NPIS in case they need to make further contact or follow-up that patient. </w:t>
      </w:r>
    </w:p>
    <w:p w14:paraId="1CD59534" w14:textId="77777777" w:rsidR="00A40C99" w:rsidRPr="003347CD" w:rsidRDefault="00A40C99" w:rsidP="004C69BB">
      <w:pPr>
        <w:pStyle w:val="ListParagraph"/>
        <w:numPr>
          <w:ilvl w:val="0"/>
          <w:numId w:val="16"/>
        </w:numPr>
        <w:autoSpaceDE w:val="0"/>
        <w:autoSpaceDN w:val="0"/>
        <w:adjustRightInd w:val="0"/>
        <w:spacing w:before="60" w:after="60"/>
      </w:pPr>
      <w:r w:rsidRPr="003347CD">
        <w:t>Document all poisoning enquiries even those you refer directly to NPIS.</w:t>
      </w:r>
    </w:p>
    <w:p w14:paraId="48C9A7FC" w14:textId="77777777" w:rsidR="00A40C99" w:rsidRPr="003347CD" w:rsidRDefault="001E3EFA" w:rsidP="00C165D0">
      <w:pPr>
        <w:pStyle w:val="Heading4"/>
      </w:pPr>
      <w:r>
        <w:t>Keywords</w:t>
      </w:r>
      <w:r w:rsidR="00A40C99" w:rsidRPr="00F41A01">
        <w:t xml:space="preserve">: </w:t>
      </w:r>
      <w:r w:rsidR="00A40C99" w:rsidRPr="00C07D00">
        <w:rPr>
          <w:b w:val="0"/>
          <w:color w:val="auto"/>
          <w:sz w:val="20"/>
        </w:rPr>
        <w:t>POISONING, drug name or substance name</w:t>
      </w:r>
    </w:p>
    <w:p w14:paraId="7B3E3BF2" w14:textId="77777777" w:rsidR="00A40C99" w:rsidRDefault="00A40C99" w:rsidP="00A40C99">
      <w:r>
        <w:br w:type="page"/>
      </w:r>
    </w:p>
    <w:p w14:paraId="1D8EA51B" w14:textId="77777777" w:rsidR="00A40C99" w:rsidRPr="00907CB8" w:rsidRDefault="00A40C99" w:rsidP="00EA25DC">
      <w:pPr>
        <w:pStyle w:val="Heading1"/>
      </w:pPr>
      <w:bookmarkStart w:id="101" w:name="_Pregnancy"/>
      <w:bookmarkStart w:id="102" w:name="_Toc50734144"/>
      <w:bookmarkStart w:id="103" w:name="pregnancy"/>
      <w:bookmarkEnd w:id="100"/>
      <w:bookmarkEnd w:id="101"/>
      <w:r w:rsidRPr="00907CB8">
        <w:t>Pregnancy</w:t>
      </w:r>
      <w:bookmarkEnd w:id="102"/>
      <w:r w:rsidRPr="00907CB8">
        <w:fldChar w:fldCharType="begin"/>
      </w:r>
      <w:r w:rsidRPr="00907CB8">
        <w:rPr>
          <w:color w:val="FF0000"/>
          <w:sz w:val="28"/>
        </w:rPr>
        <w:instrText xml:space="preserve"> TC "</w:instrText>
      </w:r>
      <w:bookmarkStart w:id="104" w:name="_Toc349031308"/>
      <w:r w:rsidRPr="00907CB8">
        <w:instrText>Pregnancy</w:instrText>
      </w:r>
      <w:bookmarkEnd w:id="104"/>
      <w:r w:rsidRPr="00907CB8">
        <w:rPr>
          <w:color w:val="FF0000"/>
          <w:sz w:val="28"/>
        </w:rPr>
        <w:instrText xml:space="preserve">" \f C \l "1" </w:instrText>
      </w:r>
      <w:r w:rsidRPr="00907CB8">
        <w:fldChar w:fldCharType="end"/>
      </w:r>
    </w:p>
    <w:bookmarkEnd w:id="103"/>
    <w:p w14:paraId="0460CFC2" w14:textId="77777777" w:rsidR="00A40C99" w:rsidRDefault="001E3EFA" w:rsidP="00C165D0">
      <w:pPr>
        <w:pStyle w:val="Heading4"/>
      </w:pPr>
      <w:r>
        <w:t>Background information</w:t>
      </w:r>
      <w:r w:rsidR="00A40C99" w:rsidRPr="00707716">
        <w:t xml:space="preserve"> </w:t>
      </w:r>
    </w:p>
    <w:p w14:paraId="110EFBE1" w14:textId="77777777" w:rsidR="006E6412" w:rsidRPr="0082584E" w:rsidRDefault="006E6412" w:rsidP="006E6412">
      <w:r>
        <w:t xml:space="preserve">Refer to </w:t>
      </w:r>
      <w:r w:rsidRPr="0082584E">
        <w:t xml:space="preserve">the useful </w:t>
      </w:r>
      <w:r>
        <w:t xml:space="preserve">safety in pregnancy </w:t>
      </w:r>
      <w:r w:rsidRPr="0082584E">
        <w:t xml:space="preserve">training resource on the </w:t>
      </w:r>
      <w:hyperlink r:id="rId765" w:history="1">
        <w:r w:rsidRPr="0082584E">
          <w:rPr>
            <w:rStyle w:val="Hyperlink"/>
          </w:rPr>
          <w:t>SPS website</w:t>
        </w:r>
      </w:hyperlink>
      <w:r w:rsidRPr="0082584E">
        <w:t>:</w:t>
      </w:r>
    </w:p>
    <w:p w14:paraId="06E19546" w14:textId="77777777" w:rsidR="006E6412" w:rsidRPr="0082584E" w:rsidRDefault="00EE79D2" w:rsidP="006E6412">
      <w:pPr>
        <w:pStyle w:val="ListParagraph"/>
        <w:numPr>
          <w:ilvl w:val="0"/>
          <w:numId w:val="39"/>
        </w:numPr>
      </w:pPr>
      <w:hyperlink r:id="rId766" w:history="1">
        <w:r w:rsidR="006E6412" w:rsidRPr="0082584E">
          <w:rPr>
            <w:rStyle w:val="Hyperlink"/>
          </w:rPr>
          <w:t>Questions to ask when giving advice on medicines in pregnancy</w:t>
        </w:r>
      </w:hyperlink>
    </w:p>
    <w:p w14:paraId="17284A31" w14:textId="77777777" w:rsidR="006E6412" w:rsidRPr="0082584E" w:rsidRDefault="00EE79D2" w:rsidP="006E6412">
      <w:pPr>
        <w:pStyle w:val="ListParagraph"/>
        <w:numPr>
          <w:ilvl w:val="0"/>
          <w:numId w:val="39"/>
        </w:numPr>
      </w:pPr>
      <w:hyperlink r:id="rId767" w:history="1">
        <w:r w:rsidR="006E6412" w:rsidRPr="0082584E">
          <w:rPr>
            <w:rStyle w:val="Hyperlink"/>
          </w:rPr>
          <w:t>Information resources that give advice on medicines in pregnancy</w:t>
        </w:r>
      </w:hyperlink>
    </w:p>
    <w:p w14:paraId="7FB2F045" w14:textId="77777777" w:rsidR="006E6412" w:rsidRPr="0082584E" w:rsidRDefault="00EE79D2" w:rsidP="006E6412">
      <w:pPr>
        <w:pStyle w:val="ListParagraph"/>
        <w:numPr>
          <w:ilvl w:val="0"/>
          <w:numId w:val="39"/>
        </w:numPr>
        <w:rPr>
          <w:bCs/>
        </w:rPr>
      </w:pPr>
      <w:hyperlink r:id="rId768" w:history="1">
        <w:r w:rsidR="006E6412" w:rsidRPr="0082584E">
          <w:rPr>
            <w:rStyle w:val="Hyperlink"/>
            <w:bCs/>
          </w:rPr>
          <w:t>Assessing risk and informing the risk versus benefit decision for medicines in pregnancy</w:t>
        </w:r>
      </w:hyperlink>
    </w:p>
    <w:p w14:paraId="0EB8894C" w14:textId="77777777" w:rsidR="006E6412" w:rsidRPr="0082584E" w:rsidRDefault="00EE79D2" w:rsidP="006E6412">
      <w:pPr>
        <w:pStyle w:val="ListParagraph"/>
        <w:numPr>
          <w:ilvl w:val="0"/>
          <w:numId w:val="39"/>
        </w:numPr>
        <w:rPr>
          <w:bCs/>
        </w:rPr>
      </w:pPr>
      <w:hyperlink r:id="rId769" w:history="1">
        <w:r w:rsidR="006E6412" w:rsidRPr="0082584E">
          <w:rPr>
            <w:rStyle w:val="Hyperlink"/>
            <w:bCs/>
          </w:rPr>
          <w:t>The principles of prescribing in pregnancy</w:t>
        </w:r>
      </w:hyperlink>
    </w:p>
    <w:p w14:paraId="5877D065" w14:textId="77777777" w:rsidR="006E6412" w:rsidRPr="0082584E" w:rsidRDefault="00EE79D2" w:rsidP="006E6412">
      <w:pPr>
        <w:pStyle w:val="ListParagraph"/>
        <w:numPr>
          <w:ilvl w:val="0"/>
          <w:numId w:val="39"/>
        </w:numPr>
        <w:rPr>
          <w:bCs/>
        </w:rPr>
      </w:pPr>
      <w:hyperlink r:id="rId770" w:history="1">
        <w:r w:rsidR="006E6412" w:rsidRPr="0082584E">
          <w:rPr>
            <w:rStyle w:val="Hyperlink"/>
            <w:bCs/>
          </w:rPr>
          <w:t>Formulating your advice on the use of medicines in pregnancy</w:t>
        </w:r>
      </w:hyperlink>
    </w:p>
    <w:p w14:paraId="38EE1134" w14:textId="77777777" w:rsidR="00A40C99" w:rsidRPr="00FE6300" w:rsidRDefault="00A40C99" w:rsidP="00A40C99">
      <w:pPr>
        <w:pStyle w:val="BodyText"/>
        <w:spacing w:before="60"/>
      </w:pPr>
      <w:r w:rsidRPr="00707716">
        <w:t xml:space="preserve">The key information required before answering an enquiry </w:t>
      </w:r>
      <w:r w:rsidRPr="00FE6300">
        <w:t>about drug exposure in pregnancy is:</w:t>
      </w:r>
    </w:p>
    <w:p w14:paraId="2016D867" w14:textId="77777777" w:rsidR="00FA1444" w:rsidRDefault="00FA1444" w:rsidP="004C69BB">
      <w:pPr>
        <w:pStyle w:val="ListParagraph"/>
        <w:numPr>
          <w:ilvl w:val="0"/>
          <w:numId w:val="16"/>
        </w:numPr>
        <w:autoSpaceDE w:val="0"/>
        <w:autoSpaceDN w:val="0"/>
        <w:adjustRightInd w:val="0"/>
        <w:spacing w:before="60" w:after="60"/>
      </w:pPr>
      <w:r w:rsidRPr="00FA1444">
        <w:rPr>
          <w:b/>
        </w:rPr>
        <w:t xml:space="preserve">Who? </w:t>
      </w:r>
      <w:r>
        <w:t xml:space="preserve">Patient –age, general health, pregnant or trying to conceive? </w:t>
      </w:r>
    </w:p>
    <w:p w14:paraId="27789919" w14:textId="77777777" w:rsidR="00A40C99" w:rsidRPr="00094BBD" w:rsidRDefault="00A40C99" w:rsidP="004C69BB">
      <w:pPr>
        <w:pStyle w:val="ListParagraph"/>
        <w:numPr>
          <w:ilvl w:val="0"/>
          <w:numId w:val="16"/>
        </w:numPr>
        <w:autoSpaceDE w:val="0"/>
        <w:autoSpaceDN w:val="0"/>
        <w:adjustRightInd w:val="0"/>
        <w:spacing w:before="60" w:after="60"/>
      </w:pPr>
      <w:r w:rsidRPr="00094BBD">
        <w:t xml:space="preserve">Has the patient taken the medicine already? Or is this a prospective enquiry? The ideal is to consider medicines before exposure. While you may be in a position to simply advise against exposure if it has not already been taken. More detailed scans, reduced doses, additional drug monitoring </w:t>
      </w:r>
      <w:r w:rsidR="00BC5999" w:rsidRPr="00094BBD">
        <w:t>etc.</w:t>
      </w:r>
      <w:r w:rsidRPr="00094BBD">
        <w:t xml:space="preserve"> may be necessary if exposure has occurred.</w:t>
      </w:r>
    </w:p>
    <w:p w14:paraId="589617F7" w14:textId="77777777" w:rsidR="00FA1444" w:rsidRPr="00FA1444" w:rsidRDefault="00FA1444" w:rsidP="004C69BB">
      <w:pPr>
        <w:pStyle w:val="ListParagraph"/>
        <w:numPr>
          <w:ilvl w:val="0"/>
          <w:numId w:val="16"/>
        </w:numPr>
        <w:autoSpaceDE w:val="0"/>
        <w:autoSpaceDN w:val="0"/>
        <w:adjustRightInd w:val="0"/>
        <w:spacing w:before="60" w:after="60"/>
        <w:rPr>
          <w:b/>
        </w:rPr>
      </w:pPr>
      <w:r>
        <w:rPr>
          <w:b/>
        </w:rPr>
        <w:t xml:space="preserve">What? </w:t>
      </w:r>
      <w:r w:rsidR="00A40C99" w:rsidRPr="00FA1444">
        <w:t xml:space="preserve">Medicine </w:t>
      </w:r>
      <w:r w:rsidR="00A40C99" w:rsidRPr="005E14C6">
        <w:t>– the proposed medicine(s) and any other medicines the patient is taking or wants to take (generic or brand name, dose, frequency, route)</w:t>
      </w:r>
      <w:r>
        <w:t>.</w:t>
      </w:r>
    </w:p>
    <w:p w14:paraId="11224E4D" w14:textId="77777777" w:rsidR="00FA1444" w:rsidRPr="005E14C6" w:rsidRDefault="00FA1444" w:rsidP="004E6B13">
      <w:pPr>
        <w:pStyle w:val="ListParagraph"/>
        <w:numPr>
          <w:ilvl w:val="1"/>
          <w:numId w:val="16"/>
        </w:numPr>
        <w:autoSpaceDE w:val="0"/>
        <w:autoSpaceDN w:val="0"/>
        <w:adjustRightInd w:val="0"/>
        <w:spacing w:before="60" w:after="60"/>
        <w:ind w:left="1071" w:hanging="357"/>
      </w:pPr>
      <w:r w:rsidRPr="005E14C6">
        <w:t xml:space="preserve">Is drug therapy necessary? Have other therapies/medicines been tried? </w:t>
      </w:r>
    </w:p>
    <w:p w14:paraId="6C22A534" w14:textId="77777777" w:rsidR="00A40C99" w:rsidRPr="00FA1444" w:rsidRDefault="00FA1444" w:rsidP="004E6B13">
      <w:pPr>
        <w:pStyle w:val="ListParagraph"/>
        <w:numPr>
          <w:ilvl w:val="1"/>
          <w:numId w:val="16"/>
        </w:numPr>
        <w:autoSpaceDE w:val="0"/>
        <w:autoSpaceDN w:val="0"/>
        <w:adjustRightInd w:val="0"/>
        <w:spacing w:before="60" w:after="60"/>
        <w:ind w:left="1071" w:hanging="357"/>
      </w:pPr>
      <w:r w:rsidRPr="005E14C6">
        <w:t>Has the patient been on this or alternative medicine(s) during previous pregnancies and were symptoms controlled?</w:t>
      </w:r>
    </w:p>
    <w:p w14:paraId="0828B5CD" w14:textId="77777777" w:rsidR="00A40C99" w:rsidRPr="00EB386F" w:rsidRDefault="00FA1444" w:rsidP="004C69BB">
      <w:pPr>
        <w:pStyle w:val="ListParagraph"/>
        <w:numPr>
          <w:ilvl w:val="0"/>
          <w:numId w:val="16"/>
        </w:numPr>
        <w:autoSpaceDE w:val="0"/>
        <w:autoSpaceDN w:val="0"/>
        <w:adjustRightInd w:val="0"/>
        <w:spacing w:before="60" w:after="60"/>
        <w:rPr>
          <w:b/>
        </w:rPr>
      </w:pPr>
      <w:r>
        <w:rPr>
          <w:b/>
        </w:rPr>
        <w:t xml:space="preserve">Why? </w:t>
      </w:r>
      <w:r w:rsidR="00A40C99" w:rsidRPr="00FA1444">
        <w:t>Indication –</w:t>
      </w:r>
      <w:r w:rsidR="00A40C99" w:rsidRPr="005E14C6">
        <w:t xml:space="preserve"> it is helpful to know the indication in order to be able to advise best about risk/benefit (and necessity of drug) and to suggest alternatives if necessary</w:t>
      </w:r>
      <w:r w:rsidR="00A40C99" w:rsidRPr="00EB386F">
        <w:rPr>
          <w:b/>
        </w:rPr>
        <w:t>.</w:t>
      </w:r>
    </w:p>
    <w:p w14:paraId="1CD34155" w14:textId="77777777" w:rsidR="00A40C99" w:rsidRPr="00094BBD" w:rsidRDefault="00A40C99" w:rsidP="00A40C99">
      <w:pPr>
        <w:spacing w:after="60"/>
        <w:rPr>
          <w:rFonts w:cs="Arial"/>
          <w:b/>
          <w:i/>
        </w:rPr>
      </w:pPr>
      <w:r w:rsidRPr="00094BBD">
        <w:rPr>
          <w:rFonts w:cs="Arial"/>
          <w:b/>
          <w:i/>
        </w:rPr>
        <w:t>Pregnancy</w:t>
      </w:r>
    </w:p>
    <w:p w14:paraId="6F7E14C5" w14:textId="77777777" w:rsidR="00A40C99" w:rsidRPr="005E14C6" w:rsidRDefault="00A40C99" w:rsidP="004C69BB">
      <w:pPr>
        <w:pStyle w:val="ListParagraph"/>
        <w:numPr>
          <w:ilvl w:val="0"/>
          <w:numId w:val="16"/>
        </w:numPr>
        <w:autoSpaceDE w:val="0"/>
        <w:autoSpaceDN w:val="0"/>
        <w:adjustRightInd w:val="0"/>
        <w:spacing w:before="60" w:after="60"/>
      </w:pPr>
      <w:r w:rsidRPr="005E14C6">
        <w:t>Stage of pregnancy in weeks – at the time of the enquiry and at the time of the exposure. Be as accurate as possible as developmental sensitivities to teratogens may be dependent on stage of pregnancy.</w:t>
      </w:r>
    </w:p>
    <w:p w14:paraId="52EFC0ED" w14:textId="77777777" w:rsidR="00A40C99" w:rsidRPr="005E14C6" w:rsidRDefault="00A40C99" w:rsidP="004C69BB">
      <w:pPr>
        <w:pStyle w:val="ListParagraph"/>
        <w:numPr>
          <w:ilvl w:val="0"/>
          <w:numId w:val="16"/>
        </w:numPr>
        <w:autoSpaceDE w:val="0"/>
        <w:autoSpaceDN w:val="0"/>
        <w:adjustRightInd w:val="0"/>
        <w:spacing w:before="60" w:after="60"/>
      </w:pPr>
      <w:r w:rsidRPr="005E14C6">
        <w:t>Have any investigations been performed?</w:t>
      </w:r>
    </w:p>
    <w:p w14:paraId="52C92B93" w14:textId="77777777" w:rsidR="00A40C99" w:rsidRPr="005E14C6" w:rsidRDefault="00A40C99" w:rsidP="004C69BB">
      <w:pPr>
        <w:pStyle w:val="ListParagraph"/>
        <w:numPr>
          <w:ilvl w:val="0"/>
          <w:numId w:val="16"/>
        </w:numPr>
        <w:autoSpaceDE w:val="0"/>
        <w:autoSpaceDN w:val="0"/>
        <w:adjustRightInd w:val="0"/>
        <w:spacing w:before="60" w:after="60"/>
      </w:pPr>
      <w:r w:rsidRPr="005E14C6">
        <w:t xml:space="preserve">Previous pregnancies or miscarriages? </w:t>
      </w:r>
    </w:p>
    <w:p w14:paraId="0A997A53" w14:textId="77777777" w:rsidR="00A40C99" w:rsidRPr="00094BBD" w:rsidRDefault="00A40C99" w:rsidP="00A40C99">
      <w:pPr>
        <w:pStyle w:val="BodyText"/>
        <w:spacing w:before="60"/>
      </w:pPr>
      <w:r w:rsidRPr="00D8500A">
        <w:rPr>
          <w:b/>
        </w:rPr>
        <w:t>Referral to UKTIS</w:t>
      </w:r>
      <w:r w:rsidRPr="00094BBD">
        <w:t xml:space="preserve"> – Document the GP or Consultant contact details and a patient identifier in case the UK Teratology Information Service (UKTIS) want to follow up the exposure. </w:t>
      </w:r>
    </w:p>
    <w:p w14:paraId="3CF6866A" w14:textId="77777777" w:rsidR="00A40C99" w:rsidRPr="00707716" w:rsidRDefault="001E3EFA" w:rsidP="00C165D0">
      <w:pPr>
        <w:pStyle w:val="Heading4"/>
      </w:pPr>
      <w:r>
        <w:t>Resources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52"/>
        <w:gridCol w:w="6736"/>
      </w:tblGrid>
      <w:tr w:rsidR="00A40C99" w:rsidRPr="00707716" w14:paraId="755C7D29" w14:textId="77777777" w:rsidTr="00FC4D2E">
        <w:trPr>
          <w:trHeight w:val="340"/>
          <w:tblHeader/>
        </w:trPr>
        <w:tc>
          <w:tcPr>
            <w:tcW w:w="1594" w:type="pct"/>
          </w:tcPr>
          <w:p w14:paraId="588F5631" w14:textId="77777777" w:rsidR="00A40C99" w:rsidRPr="00707716" w:rsidRDefault="00A40C99" w:rsidP="00A40C99">
            <w:pPr>
              <w:autoSpaceDE w:val="0"/>
              <w:autoSpaceDN w:val="0"/>
              <w:adjustRightInd w:val="0"/>
              <w:spacing w:before="60" w:after="60"/>
              <w:rPr>
                <w:rFonts w:cs="Arial"/>
                <w:b/>
                <w:bCs/>
                <w:lang w:val="en-US"/>
              </w:rPr>
            </w:pPr>
            <w:r w:rsidRPr="00707716">
              <w:rPr>
                <w:rFonts w:cs="Arial"/>
                <w:b/>
                <w:bCs/>
                <w:lang w:val="en-US"/>
              </w:rPr>
              <w:t>Source</w:t>
            </w:r>
          </w:p>
        </w:tc>
        <w:tc>
          <w:tcPr>
            <w:tcW w:w="3406" w:type="pct"/>
          </w:tcPr>
          <w:p w14:paraId="0DEA6CCC" w14:textId="77777777" w:rsidR="00A40C99" w:rsidRPr="00707716" w:rsidRDefault="00A40C99" w:rsidP="00A40C99">
            <w:pPr>
              <w:autoSpaceDE w:val="0"/>
              <w:autoSpaceDN w:val="0"/>
              <w:adjustRightInd w:val="0"/>
              <w:spacing w:before="60" w:after="60"/>
              <w:rPr>
                <w:rFonts w:cs="Arial"/>
                <w:b/>
                <w:bCs/>
                <w:lang w:val="en-US"/>
              </w:rPr>
            </w:pPr>
            <w:r w:rsidRPr="00707716">
              <w:rPr>
                <w:rFonts w:cs="Arial"/>
                <w:b/>
                <w:bCs/>
                <w:lang w:val="en-US"/>
              </w:rPr>
              <w:t>Notes</w:t>
            </w:r>
          </w:p>
        </w:tc>
      </w:tr>
      <w:tr w:rsidR="00A40C99" w:rsidRPr="00707716" w14:paraId="7A475782" w14:textId="77777777" w:rsidTr="00FC4D2E">
        <w:trPr>
          <w:trHeight w:val="340"/>
        </w:trPr>
        <w:tc>
          <w:tcPr>
            <w:tcW w:w="1594" w:type="pct"/>
            <w:shd w:val="clear" w:color="auto" w:fill="E6E6E6"/>
          </w:tcPr>
          <w:p w14:paraId="783A90CB" w14:textId="77777777" w:rsidR="00A40C99" w:rsidRPr="00707716" w:rsidRDefault="00A40C99" w:rsidP="00A40C99">
            <w:pPr>
              <w:autoSpaceDE w:val="0"/>
              <w:autoSpaceDN w:val="0"/>
              <w:adjustRightInd w:val="0"/>
              <w:spacing w:before="60" w:after="60"/>
              <w:rPr>
                <w:rFonts w:cs="Arial"/>
              </w:rPr>
            </w:pPr>
            <w:r w:rsidRPr="00707716">
              <w:rPr>
                <w:rFonts w:cs="Arial"/>
                <w:b/>
                <w:bCs/>
              </w:rPr>
              <w:t>First-line resources</w:t>
            </w:r>
          </w:p>
        </w:tc>
        <w:tc>
          <w:tcPr>
            <w:tcW w:w="3406" w:type="pct"/>
            <w:shd w:val="clear" w:color="auto" w:fill="E6E6E6"/>
          </w:tcPr>
          <w:p w14:paraId="79D1A22B" w14:textId="77777777" w:rsidR="00A40C99" w:rsidRPr="00707716" w:rsidRDefault="00A40C99" w:rsidP="00A40C99">
            <w:pPr>
              <w:autoSpaceDE w:val="0"/>
              <w:autoSpaceDN w:val="0"/>
              <w:adjustRightInd w:val="0"/>
              <w:spacing w:before="60" w:after="60"/>
              <w:rPr>
                <w:rFonts w:cs="Arial"/>
              </w:rPr>
            </w:pPr>
            <w:r w:rsidRPr="00813384">
              <w:rPr>
                <w:rFonts w:cs="Arial"/>
                <w:b/>
              </w:rPr>
              <w:t>NOTE</w:t>
            </w:r>
            <w:r>
              <w:rPr>
                <w:rFonts w:cs="Arial"/>
              </w:rPr>
              <w:t>:</w:t>
            </w:r>
            <w:r w:rsidRPr="00707716">
              <w:rPr>
                <w:rFonts w:cs="Arial"/>
              </w:rPr>
              <w:t xml:space="preserve"> At least two resources should be used for all pregnancy enquiries.</w:t>
            </w:r>
          </w:p>
        </w:tc>
      </w:tr>
      <w:tr w:rsidR="00A40C99" w:rsidRPr="00707716" w14:paraId="4081B81D" w14:textId="77777777" w:rsidTr="00FC4D2E">
        <w:trPr>
          <w:trHeight w:val="340"/>
        </w:trPr>
        <w:tc>
          <w:tcPr>
            <w:tcW w:w="1594" w:type="pct"/>
          </w:tcPr>
          <w:p w14:paraId="1DF51B3A" w14:textId="77777777" w:rsidR="00A40C99" w:rsidRPr="00707716" w:rsidRDefault="00A40C99" w:rsidP="00A40C99">
            <w:pPr>
              <w:spacing w:before="60" w:after="60"/>
              <w:rPr>
                <w:rFonts w:cs="Arial"/>
                <w:b/>
                <w:bCs/>
              </w:rPr>
            </w:pPr>
            <w:r w:rsidRPr="00707716">
              <w:rPr>
                <w:rFonts w:cs="Arial"/>
              </w:rPr>
              <w:t>In-house past enquiries</w:t>
            </w:r>
            <w:r>
              <w:rPr>
                <w:rFonts w:cs="Arial"/>
              </w:rPr>
              <w:t xml:space="preserve"> </w:t>
            </w:r>
          </w:p>
        </w:tc>
        <w:tc>
          <w:tcPr>
            <w:tcW w:w="3406" w:type="pct"/>
          </w:tcPr>
          <w:p w14:paraId="5F22436E" w14:textId="77777777" w:rsidR="00A40C99" w:rsidRPr="00707716" w:rsidRDefault="00A40C99" w:rsidP="00A40C99">
            <w:pPr>
              <w:autoSpaceDE w:val="0"/>
              <w:autoSpaceDN w:val="0"/>
              <w:adjustRightInd w:val="0"/>
              <w:spacing w:before="60" w:after="60"/>
              <w:rPr>
                <w:rFonts w:cs="Arial"/>
              </w:rPr>
            </w:pPr>
          </w:p>
        </w:tc>
      </w:tr>
      <w:tr w:rsidR="006E6412" w:rsidRPr="00707716" w14:paraId="7279EAE2" w14:textId="77777777" w:rsidTr="00EA59D2">
        <w:tc>
          <w:tcPr>
            <w:tcW w:w="1594" w:type="pct"/>
          </w:tcPr>
          <w:p w14:paraId="4B81129E" w14:textId="77777777" w:rsidR="006E6412" w:rsidRPr="00707716" w:rsidRDefault="006E6412" w:rsidP="006E6412">
            <w:pPr>
              <w:spacing w:before="60" w:after="60"/>
              <w:rPr>
                <w:rFonts w:cs="Arial"/>
                <w:bCs/>
                <w:lang w:val="sv-SE"/>
              </w:rPr>
            </w:pPr>
            <w:r>
              <w:rPr>
                <w:rFonts w:cs="Arial"/>
                <w:lang w:val="sv-SE"/>
              </w:rPr>
              <w:t xml:space="preserve">Relevant articles (including Medicines Q&amp;As) via </w:t>
            </w:r>
            <w:r w:rsidRPr="00CA3F5B">
              <w:rPr>
                <w:rFonts w:cs="Arial"/>
                <w:lang w:val="sv-SE"/>
              </w:rPr>
              <w:t xml:space="preserve"> </w:t>
            </w:r>
            <w:hyperlink r:id="rId771" w:history="1">
              <w:r w:rsidRPr="0074763B">
                <w:rPr>
                  <w:rStyle w:val="Hyperlink"/>
                  <w:rFonts w:cs="Arial"/>
                </w:rPr>
                <w:t>www.sps.nhs.uk</w:t>
              </w:r>
            </w:hyperlink>
            <w:r>
              <w:rPr>
                <w:rFonts w:cs="Arial"/>
              </w:rPr>
              <w:t xml:space="preserve"> </w:t>
            </w:r>
          </w:p>
        </w:tc>
        <w:tc>
          <w:tcPr>
            <w:tcW w:w="3406" w:type="pct"/>
          </w:tcPr>
          <w:p w14:paraId="31B40852" w14:textId="77777777" w:rsidR="006E6412" w:rsidRDefault="006E6412" w:rsidP="006E6412">
            <w:pPr>
              <w:autoSpaceDE w:val="0"/>
              <w:autoSpaceDN w:val="0"/>
              <w:adjustRightInd w:val="0"/>
              <w:spacing w:before="60" w:after="60"/>
              <w:rPr>
                <w:rFonts w:cs="Arial"/>
              </w:rPr>
            </w:pPr>
            <w:r w:rsidRPr="001B147D">
              <w:rPr>
                <w:rFonts w:cs="Arial"/>
              </w:rPr>
              <w:t>Use search term ‘</w:t>
            </w:r>
            <w:r>
              <w:rPr>
                <w:rFonts w:cs="Arial"/>
              </w:rPr>
              <w:t>pregnancy</w:t>
            </w:r>
            <w:r w:rsidRPr="001B147D">
              <w:rPr>
                <w:rFonts w:cs="Arial"/>
              </w:rPr>
              <w:t>’ and/or filter using the drug name, to see r</w:t>
            </w:r>
            <w:r>
              <w:rPr>
                <w:rFonts w:cs="Arial"/>
              </w:rPr>
              <w:t>elevant articles; which include:</w:t>
            </w:r>
          </w:p>
          <w:p w14:paraId="367DD760" w14:textId="77777777" w:rsidR="0079616B" w:rsidRPr="0079616B" w:rsidRDefault="00EE79D2" w:rsidP="0079616B">
            <w:pPr>
              <w:pStyle w:val="ListParagraph"/>
              <w:numPr>
                <w:ilvl w:val="0"/>
                <w:numId w:val="13"/>
              </w:numPr>
              <w:autoSpaceDE w:val="0"/>
              <w:autoSpaceDN w:val="0"/>
              <w:adjustRightInd w:val="0"/>
              <w:spacing w:before="60" w:after="60"/>
              <w:ind w:left="357" w:hanging="357"/>
              <w:rPr>
                <w:bCs/>
                <w:color w:val="0000FF"/>
                <w:u w:val="single"/>
              </w:rPr>
            </w:pPr>
            <w:hyperlink r:id="rId772" w:history="1">
              <w:r w:rsidR="0079616B" w:rsidRPr="0079616B">
                <w:rPr>
                  <w:rStyle w:val="Hyperlink"/>
                  <w:bCs/>
                </w:rPr>
                <w:t>Nausea and Vomiting: treatment during pregnancy</w:t>
              </w:r>
            </w:hyperlink>
          </w:p>
          <w:p w14:paraId="04F6F1AB" w14:textId="77777777" w:rsidR="006E6412" w:rsidRPr="001F53C1" w:rsidRDefault="00EE79D2" w:rsidP="006E6412">
            <w:pPr>
              <w:pStyle w:val="ListParagraph"/>
              <w:numPr>
                <w:ilvl w:val="0"/>
                <w:numId w:val="13"/>
              </w:numPr>
              <w:autoSpaceDE w:val="0"/>
              <w:autoSpaceDN w:val="0"/>
              <w:adjustRightInd w:val="0"/>
              <w:spacing w:before="60" w:after="60"/>
              <w:ind w:left="357" w:hanging="357"/>
              <w:rPr>
                <w:rStyle w:val="Hyperlink"/>
                <w:bCs/>
              </w:rPr>
            </w:pPr>
            <w:hyperlink r:id="rId773" w:history="1">
              <w:r w:rsidR="006E6412" w:rsidRPr="00C27366">
                <w:rPr>
                  <w:rStyle w:val="Hyperlink"/>
                  <w:rFonts w:cs="Arial"/>
                  <w:bCs/>
                </w:rPr>
                <w:t>Dosing and monitoring for treatment of vitamin D deficiency in pregnancy</w:t>
              </w:r>
            </w:hyperlink>
          </w:p>
          <w:p w14:paraId="10A1CF97" w14:textId="77777777" w:rsidR="006E6412" w:rsidRPr="001F53C1" w:rsidRDefault="00EE79D2" w:rsidP="006E6412">
            <w:pPr>
              <w:pStyle w:val="ListParagraph"/>
              <w:numPr>
                <w:ilvl w:val="0"/>
                <w:numId w:val="13"/>
              </w:numPr>
              <w:autoSpaceDE w:val="0"/>
              <w:autoSpaceDN w:val="0"/>
              <w:adjustRightInd w:val="0"/>
              <w:spacing w:before="60" w:after="60"/>
              <w:ind w:left="357" w:hanging="357"/>
              <w:rPr>
                <w:rStyle w:val="Hyperlink"/>
                <w:bCs/>
              </w:rPr>
            </w:pPr>
            <w:hyperlink r:id="rId774" w:history="1">
              <w:r w:rsidR="006E6412" w:rsidRPr="001F53C1">
                <w:rPr>
                  <w:rStyle w:val="Hyperlink"/>
                  <w:rFonts w:cs="Arial"/>
                  <w:bCs/>
                </w:rPr>
                <w:t>How should severe vitamin B12 deficiency in pregnancy be managed?</w:t>
              </w:r>
            </w:hyperlink>
          </w:p>
          <w:p w14:paraId="50BFC792" w14:textId="77777777" w:rsidR="0079616B" w:rsidRPr="0079616B" w:rsidRDefault="00EE79D2" w:rsidP="0079616B">
            <w:pPr>
              <w:pStyle w:val="ListParagraph"/>
              <w:numPr>
                <w:ilvl w:val="0"/>
                <w:numId w:val="13"/>
              </w:numPr>
              <w:autoSpaceDE w:val="0"/>
              <w:autoSpaceDN w:val="0"/>
              <w:adjustRightInd w:val="0"/>
              <w:spacing w:before="60" w:after="60"/>
              <w:ind w:left="357" w:hanging="357"/>
              <w:rPr>
                <w:bCs/>
              </w:rPr>
            </w:pPr>
            <w:hyperlink r:id="rId775" w:history="1">
              <w:r w:rsidR="0079616B" w:rsidRPr="0079616B">
                <w:rPr>
                  <w:rStyle w:val="Hyperlink"/>
                  <w:bCs/>
                </w:rPr>
                <w:t>Hayfever or allergic rhinitis: treatment during pregnancy</w:t>
              </w:r>
            </w:hyperlink>
          </w:p>
          <w:p w14:paraId="2E75F4D3" w14:textId="77777777" w:rsidR="006E6412" w:rsidRPr="0081294A" w:rsidRDefault="00EE79D2" w:rsidP="006E6412">
            <w:pPr>
              <w:pStyle w:val="ListParagraph"/>
              <w:numPr>
                <w:ilvl w:val="0"/>
                <w:numId w:val="13"/>
              </w:numPr>
              <w:autoSpaceDE w:val="0"/>
              <w:autoSpaceDN w:val="0"/>
              <w:adjustRightInd w:val="0"/>
              <w:spacing w:before="60" w:after="60"/>
              <w:ind w:left="357" w:hanging="357"/>
              <w:rPr>
                <w:rStyle w:val="Hyperlink"/>
                <w:rFonts w:cs="Arial"/>
                <w:bCs/>
              </w:rPr>
            </w:pPr>
            <w:hyperlink r:id="rId776" w:history="1"/>
            <w:hyperlink r:id="rId777" w:history="1">
              <w:r w:rsidR="006E6412" w:rsidRPr="0081294A">
                <w:rPr>
                  <w:rStyle w:val="Hyperlink"/>
                  <w:rFonts w:cs="Arial"/>
                  <w:bCs/>
                </w:rPr>
                <w:t>Can opioids be used for pain relief during pregnancy?</w:t>
              </w:r>
            </w:hyperlink>
          </w:p>
          <w:p w14:paraId="2CDB41D9" w14:textId="77777777" w:rsidR="006E6412" w:rsidRPr="002F544F" w:rsidRDefault="00EE79D2" w:rsidP="006E6412">
            <w:pPr>
              <w:pStyle w:val="ListParagraph"/>
              <w:numPr>
                <w:ilvl w:val="0"/>
                <w:numId w:val="13"/>
              </w:numPr>
              <w:autoSpaceDE w:val="0"/>
              <w:autoSpaceDN w:val="0"/>
              <w:adjustRightInd w:val="0"/>
              <w:spacing w:before="60" w:after="60"/>
              <w:ind w:left="357" w:hanging="357"/>
              <w:rPr>
                <w:rFonts w:cs="Arial"/>
                <w:bCs/>
                <w:color w:val="0000FF"/>
                <w:u w:val="single"/>
              </w:rPr>
            </w:pPr>
            <w:hyperlink r:id="rId778" w:tooltip="Is it safe to take herbal medicines during pregnancy?" w:history="1">
              <w:r w:rsidR="006E6412" w:rsidRPr="006B397A">
                <w:rPr>
                  <w:rStyle w:val="Hyperlink"/>
                  <w:rFonts w:cs="Arial"/>
                  <w:bCs/>
                </w:rPr>
                <w:t>Is it safe to take herbal medicines during pregnancy?</w:t>
              </w:r>
            </w:hyperlink>
          </w:p>
        </w:tc>
      </w:tr>
      <w:tr w:rsidR="00547F05" w:rsidRPr="00707716" w14:paraId="57167BB1" w14:textId="77777777" w:rsidTr="00EA59D2">
        <w:tc>
          <w:tcPr>
            <w:tcW w:w="1594" w:type="pct"/>
          </w:tcPr>
          <w:p w14:paraId="6A207B8F" w14:textId="729E4E22" w:rsidR="00547F05" w:rsidRPr="001218E1" w:rsidRDefault="00952856" w:rsidP="00175F32">
            <w:pPr>
              <w:pStyle w:val="BodyText2"/>
              <w:spacing w:before="60" w:after="60" w:line="276" w:lineRule="auto"/>
              <w:rPr>
                <w:rFonts w:cs="Arial"/>
              </w:rPr>
            </w:pPr>
            <w:r>
              <w:br w:type="page"/>
            </w:r>
            <w:r w:rsidR="00547F05" w:rsidRPr="0040439D">
              <w:t>CKS</w:t>
            </w:r>
            <w:r w:rsidR="00547F05">
              <w:t xml:space="preserve">. Clinical Knowledge Summaries. NICE. </w:t>
            </w:r>
            <w:hyperlink r:id="rId779" w:history="1">
              <w:r w:rsidR="00547F05" w:rsidRPr="001218E1">
                <w:rPr>
                  <w:rFonts w:cs="Arial"/>
                  <w:color w:val="0000FF"/>
                  <w:u w:val="single"/>
                </w:rPr>
                <w:t>cks.nice.org.uk</w:t>
              </w:r>
            </w:hyperlink>
          </w:p>
          <w:p w14:paraId="7B311847" w14:textId="77777777" w:rsidR="00547F05" w:rsidRDefault="00547F05" w:rsidP="00A40C99">
            <w:pPr>
              <w:numPr>
                <w:ilvl w:val="12"/>
                <w:numId w:val="0"/>
              </w:numPr>
              <w:spacing w:before="60" w:after="60"/>
              <w:rPr>
                <w:rFonts w:cs="Arial"/>
                <w:lang w:val="en-US"/>
              </w:rPr>
            </w:pPr>
          </w:p>
          <w:p w14:paraId="257D5B3F" w14:textId="77777777" w:rsidR="00547F05" w:rsidRPr="00CA7A35" w:rsidRDefault="00547F05" w:rsidP="00A40C99">
            <w:pPr>
              <w:numPr>
                <w:ilvl w:val="12"/>
                <w:numId w:val="0"/>
              </w:numPr>
              <w:spacing w:before="60" w:after="60"/>
              <w:rPr>
                <w:rFonts w:cs="Arial"/>
                <w:lang w:val="en-US"/>
              </w:rPr>
            </w:pPr>
          </w:p>
        </w:tc>
        <w:tc>
          <w:tcPr>
            <w:tcW w:w="3406" w:type="pct"/>
          </w:tcPr>
          <w:p w14:paraId="552258AD" w14:textId="77777777" w:rsidR="00547F05" w:rsidRDefault="00547F05" w:rsidP="00A40C99">
            <w:pPr>
              <w:numPr>
                <w:ilvl w:val="12"/>
                <w:numId w:val="0"/>
              </w:numPr>
              <w:spacing w:before="60" w:after="60"/>
              <w:rPr>
                <w:rFonts w:cs="Arial"/>
                <w:lang w:val="en-US"/>
              </w:rPr>
            </w:pPr>
            <w:r w:rsidRPr="00CA7A35">
              <w:rPr>
                <w:rFonts w:cs="Arial"/>
                <w:lang w:val="en-US"/>
              </w:rPr>
              <w:t xml:space="preserve">Many </w:t>
            </w:r>
            <w:r>
              <w:rPr>
                <w:rFonts w:cs="Arial"/>
                <w:lang w:val="en-US"/>
              </w:rPr>
              <w:t>summaries</w:t>
            </w:r>
            <w:r w:rsidRPr="00CA7A35">
              <w:rPr>
                <w:rFonts w:cs="Arial"/>
                <w:lang w:val="en-US"/>
              </w:rPr>
              <w:t xml:space="preserve"> include information on the management of that condition during pregnancy. There are specific </w:t>
            </w:r>
            <w:r>
              <w:rPr>
                <w:rFonts w:cs="Arial"/>
                <w:lang w:val="en-US"/>
              </w:rPr>
              <w:t xml:space="preserve">summaries </w:t>
            </w:r>
            <w:r w:rsidRPr="00CA7A35">
              <w:rPr>
                <w:rFonts w:cs="Arial"/>
                <w:lang w:val="en-US"/>
              </w:rPr>
              <w:t>on</w:t>
            </w:r>
            <w:r>
              <w:rPr>
                <w:rFonts w:cs="Arial"/>
                <w:lang w:val="en-US"/>
              </w:rPr>
              <w:t>:</w:t>
            </w:r>
          </w:p>
          <w:p w14:paraId="21B0C80E" w14:textId="77777777" w:rsidR="00547F05" w:rsidRPr="001F53C1" w:rsidRDefault="00EE79D2" w:rsidP="001F53C1">
            <w:pPr>
              <w:pStyle w:val="ListParagraph"/>
              <w:numPr>
                <w:ilvl w:val="0"/>
                <w:numId w:val="13"/>
              </w:numPr>
              <w:autoSpaceDE w:val="0"/>
              <w:autoSpaceDN w:val="0"/>
              <w:adjustRightInd w:val="0"/>
              <w:spacing w:before="60" w:after="60"/>
              <w:ind w:left="357" w:hanging="357"/>
              <w:rPr>
                <w:rStyle w:val="Hyperlink"/>
                <w:rFonts w:cs="Arial"/>
                <w:bCs/>
              </w:rPr>
            </w:pPr>
            <w:hyperlink r:id="rId780" w:history="1">
              <w:r w:rsidR="00547F05" w:rsidRPr="001F53C1">
                <w:rPr>
                  <w:rStyle w:val="Hyperlink"/>
                  <w:rFonts w:cs="Arial"/>
                  <w:bCs/>
                </w:rPr>
                <w:t>Itch in pregnancy</w:t>
              </w:r>
            </w:hyperlink>
          </w:p>
          <w:p w14:paraId="15F78772" w14:textId="77777777" w:rsidR="00547F05" w:rsidRPr="001F53C1" w:rsidRDefault="00EE79D2" w:rsidP="001F53C1">
            <w:pPr>
              <w:pStyle w:val="ListParagraph"/>
              <w:numPr>
                <w:ilvl w:val="0"/>
                <w:numId w:val="13"/>
              </w:numPr>
              <w:autoSpaceDE w:val="0"/>
              <w:autoSpaceDN w:val="0"/>
              <w:adjustRightInd w:val="0"/>
              <w:spacing w:before="60" w:after="60"/>
              <w:ind w:left="357" w:hanging="357"/>
              <w:rPr>
                <w:rStyle w:val="Hyperlink"/>
                <w:rFonts w:cs="Arial"/>
                <w:bCs/>
              </w:rPr>
            </w:pPr>
            <w:hyperlink r:id="rId781" w:history="1">
              <w:r w:rsidR="00547F05" w:rsidRPr="001F53C1">
                <w:rPr>
                  <w:rStyle w:val="Hyperlink"/>
                  <w:rFonts w:cs="Arial"/>
                  <w:bCs/>
                </w:rPr>
                <w:t>Dyspepsia - pregnancy associated</w:t>
              </w:r>
            </w:hyperlink>
          </w:p>
          <w:p w14:paraId="5413E965" w14:textId="77777777" w:rsidR="00547F05" w:rsidRPr="001F53C1" w:rsidRDefault="00EE79D2" w:rsidP="001F53C1">
            <w:pPr>
              <w:pStyle w:val="ListParagraph"/>
              <w:numPr>
                <w:ilvl w:val="0"/>
                <w:numId w:val="13"/>
              </w:numPr>
              <w:autoSpaceDE w:val="0"/>
              <w:autoSpaceDN w:val="0"/>
              <w:adjustRightInd w:val="0"/>
              <w:spacing w:before="60" w:after="60"/>
              <w:ind w:left="357" w:hanging="357"/>
              <w:rPr>
                <w:rStyle w:val="Hyperlink"/>
                <w:rFonts w:cs="Arial"/>
                <w:bCs/>
              </w:rPr>
            </w:pPr>
            <w:hyperlink r:id="rId782" w:anchor="!scenario:3" w:history="1">
              <w:r w:rsidR="00547F05" w:rsidRPr="001F53C1">
                <w:rPr>
                  <w:rStyle w:val="Hyperlink"/>
                  <w:rFonts w:cs="Arial"/>
                  <w:bCs/>
                </w:rPr>
                <w:t>UTI - in pregnancy (no visible haematuria)</w:t>
              </w:r>
            </w:hyperlink>
          </w:p>
          <w:p w14:paraId="1AED9E63" w14:textId="77777777" w:rsidR="00547F05" w:rsidRPr="001F53C1" w:rsidRDefault="00EE79D2" w:rsidP="001F53C1">
            <w:pPr>
              <w:pStyle w:val="ListParagraph"/>
              <w:numPr>
                <w:ilvl w:val="0"/>
                <w:numId w:val="13"/>
              </w:numPr>
              <w:autoSpaceDE w:val="0"/>
              <w:autoSpaceDN w:val="0"/>
              <w:adjustRightInd w:val="0"/>
              <w:spacing w:before="60" w:after="60"/>
              <w:ind w:left="357" w:hanging="357"/>
              <w:rPr>
                <w:rStyle w:val="Hyperlink"/>
                <w:rFonts w:cs="Arial"/>
                <w:bCs/>
              </w:rPr>
            </w:pPr>
            <w:hyperlink r:id="rId783" w:history="1">
              <w:r w:rsidR="00547F05" w:rsidRPr="001F53C1">
                <w:rPr>
                  <w:rStyle w:val="Hyperlink"/>
                  <w:rFonts w:cs="Arial"/>
                  <w:bCs/>
                </w:rPr>
                <w:t>Asymptomatic bacteriuria in pregnancy</w:t>
              </w:r>
            </w:hyperlink>
          </w:p>
          <w:p w14:paraId="28E1F583" w14:textId="77777777" w:rsidR="00547F05" w:rsidRPr="001F53C1" w:rsidRDefault="00EE79D2" w:rsidP="001F53C1">
            <w:pPr>
              <w:pStyle w:val="ListParagraph"/>
              <w:numPr>
                <w:ilvl w:val="0"/>
                <w:numId w:val="13"/>
              </w:numPr>
              <w:autoSpaceDE w:val="0"/>
              <w:autoSpaceDN w:val="0"/>
              <w:adjustRightInd w:val="0"/>
              <w:spacing w:before="60" w:after="60"/>
              <w:ind w:left="357" w:hanging="357"/>
              <w:rPr>
                <w:rStyle w:val="Hyperlink"/>
                <w:rFonts w:cs="Arial"/>
                <w:bCs/>
              </w:rPr>
            </w:pPr>
            <w:hyperlink r:id="rId784" w:history="1">
              <w:r w:rsidR="00547F05" w:rsidRPr="001F53C1">
                <w:rPr>
                  <w:rStyle w:val="Hyperlink"/>
                  <w:rFonts w:cs="Arial"/>
                  <w:bCs/>
                </w:rPr>
                <w:t>Nausea and vomiting in pregnancy</w:t>
              </w:r>
            </w:hyperlink>
          </w:p>
          <w:p w14:paraId="7F94693E" w14:textId="77777777" w:rsidR="00547F05" w:rsidRPr="001F53C1" w:rsidRDefault="00EE79D2" w:rsidP="001F53C1">
            <w:pPr>
              <w:pStyle w:val="ListParagraph"/>
              <w:numPr>
                <w:ilvl w:val="0"/>
                <w:numId w:val="13"/>
              </w:numPr>
              <w:autoSpaceDE w:val="0"/>
              <w:autoSpaceDN w:val="0"/>
              <w:adjustRightInd w:val="0"/>
              <w:spacing w:before="60" w:after="60"/>
              <w:ind w:left="357" w:hanging="357"/>
              <w:rPr>
                <w:rStyle w:val="Hyperlink"/>
                <w:rFonts w:cs="Arial"/>
                <w:bCs/>
              </w:rPr>
            </w:pPr>
            <w:hyperlink r:id="rId785" w:history="1">
              <w:r w:rsidR="00547F05" w:rsidRPr="001F53C1">
                <w:rPr>
                  <w:rStyle w:val="Hyperlink"/>
                  <w:rFonts w:cs="Arial"/>
                  <w:bCs/>
                </w:rPr>
                <w:t>Depression - antenatal and postnatal</w:t>
              </w:r>
            </w:hyperlink>
          </w:p>
          <w:p w14:paraId="7B967ABD" w14:textId="77777777" w:rsidR="00547F05" w:rsidRPr="001F53C1" w:rsidRDefault="00EE79D2" w:rsidP="001F53C1">
            <w:pPr>
              <w:pStyle w:val="ListParagraph"/>
              <w:numPr>
                <w:ilvl w:val="0"/>
                <w:numId w:val="13"/>
              </w:numPr>
              <w:autoSpaceDE w:val="0"/>
              <w:autoSpaceDN w:val="0"/>
              <w:adjustRightInd w:val="0"/>
              <w:spacing w:before="60" w:after="60"/>
              <w:ind w:left="357" w:hanging="357"/>
              <w:rPr>
                <w:rStyle w:val="Hyperlink"/>
                <w:rFonts w:cs="Arial"/>
                <w:bCs/>
              </w:rPr>
            </w:pPr>
            <w:hyperlink r:id="rId786" w:history="1">
              <w:r w:rsidR="00547F05" w:rsidRPr="001F53C1">
                <w:rPr>
                  <w:rStyle w:val="Hyperlink"/>
                  <w:rFonts w:cs="Arial"/>
                  <w:bCs/>
                </w:rPr>
                <w:t>Antenatal care - uncomplicated pregnancy</w:t>
              </w:r>
            </w:hyperlink>
          </w:p>
          <w:p w14:paraId="56EF9161" w14:textId="77777777" w:rsidR="00547F05" w:rsidRPr="001F53C1" w:rsidRDefault="00EE79D2" w:rsidP="001F53C1">
            <w:pPr>
              <w:pStyle w:val="ListParagraph"/>
              <w:numPr>
                <w:ilvl w:val="0"/>
                <w:numId w:val="13"/>
              </w:numPr>
              <w:autoSpaceDE w:val="0"/>
              <w:autoSpaceDN w:val="0"/>
              <w:adjustRightInd w:val="0"/>
              <w:spacing w:before="60" w:after="60"/>
              <w:ind w:left="357" w:hanging="357"/>
              <w:rPr>
                <w:rStyle w:val="Hyperlink"/>
                <w:rFonts w:cs="Arial"/>
                <w:bCs/>
              </w:rPr>
            </w:pPr>
            <w:hyperlink r:id="rId787" w:history="1">
              <w:r w:rsidR="00547F05" w:rsidRPr="001F53C1">
                <w:rPr>
                  <w:rStyle w:val="Hyperlink"/>
                  <w:rFonts w:cs="Arial"/>
                  <w:bCs/>
                </w:rPr>
                <w:t>Hypertension in pregnancy</w:t>
              </w:r>
            </w:hyperlink>
          </w:p>
          <w:p w14:paraId="3FA925A8" w14:textId="77777777" w:rsidR="0022049F" w:rsidRPr="0022049F" w:rsidRDefault="0022049F" w:rsidP="0022049F">
            <w:pPr>
              <w:autoSpaceDE w:val="0"/>
              <w:autoSpaceDN w:val="0"/>
              <w:adjustRightInd w:val="0"/>
              <w:spacing w:before="60" w:after="60"/>
              <w:rPr>
                <w:rFonts w:cs="Arial"/>
                <w:lang w:val="en-US"/>
              </w:rPr>
            </w:pPr>
            <w:r>
              <w:rPr>
                <w:rFonts w:cs="Arial"/>
                <w:szCs w:val="16"/>
                <w:lang w:val="en-US"/>
              </w:rPr>
              <w:t xml:space="preserve">For full list, see: </w:t>
            </w:r>
            <w:hyperlink r:id="rId788" w:anchor="?speciality=Pregnancy" w:history="1">
              <w:r>
                <w:rPr>
                  <w:rStyle w:val="Hyperlink"/>
                  <w:rFonts w:cs="Arial"/>
                  <w:szCs w:val="16"/>
                  <w:lang w:val="en-US"/>
                </w:rPr>
                <w:t>Clinical Specialties - Pregnancy</w:t>
              </w:r>
            </w:hyperlink>
          </w:p>
        </w:tc>
      </w:tr>
      <w:tr w:rsidR="00A40C99" w:rsidRPr="00707716" w14:paraId="6951CC93" w14:textId="77777777" w:rsidTr="00EA59D2">
        <w:tc>
          <w:tcPr>
            <w:tcW w:w="1594" w:type="pct"/>
          </w:tcPr>
          <w:p w14:paraId="14941117" w14:textId="77777777" w:rsidR="00A40C99" w:rsidRPr="00707716" w:rsidRDefault="00A40C99" w:rsidP="00A40C99">
            <w:pPr>
              <w:numPr>
                <w:ilvl w:val="12"/>
                <w:numId w:val="0"/>
              </w:numPr>
              <w:spacing w:before="60" w:after="60"/>
              <w:rPr>
                <w:rFonts w:cs="Arial"/>
              </w:rPr>
            </w:pPr>
            <w:r w:rsidRPr="00707716">
              <w:rPr>
                <w:rFonts w:cs="Arial"/>
                <w:lang w:val="en-US"/>
              </w:rPr>
              <w:t xml:space="preserve">Toxbase </w:t>
            </w:r>
            <w:hyperlink r:id="rId789" w:history="1">
              <w:r w:rsidRPr="00707716">
                <w:rPr>
                  <w:rFonts w:cs="Arial"/>
                  <w:color w:val="0000FF"/>
                  <w:u w:val="single"/>
                  <w:lang w:val="en-US"/>
                </w:rPr>
                <w:t>www.toxbase.org</w:t>
              </w:r>
            </w:hyperlink>
            <w:r w:rsidRPr="00707716">
              <w:rPr>
                <w:rFonts w:cs="Arial"/>
                <w:lang w:val="en-US"/>
              </w:rPr>
              <w:t xml:space="preserve"> </w:t>
            </w:r>
          </w:p>
        </w:tc>
        <w:tc>
          <w:tcPr>
            <w:tcW w:w="3406" w:type="pct"/>
          </w:tcPr>
          <w:p w14:paraId="0F606664" w14:textId="77777777" w:rsidR="00A40C99" w:rsidRPr="00707716" w:rsidRDefault="00A40C99" w:rsidP="00A40C99">
            <w:pPr>
              <w:numPr>
                <w:ilvl w:val="12"/>
                <w:numId w:val="0"/>
              </w:numPr>
              <w:spacing w:before="60" w:after="60"/>
              <w:rPr>
                <w:rFonts w:cs="Arial"/>
                <w:lang w:val="en-US"/>
              </w:rPr>
            </w:pPr>
            <w:r w:rsidRPr="00707716">
              <w:rPr>
                <w:rFonts w:cs="Arial"/>
                <w:lang w:val="en-US"/>
              </w:rPr>
              <w:t>Monographs from UKTIS are availa</w:t>
            </w:r>
            <w:r>
              <w:rPr>
                <w:rFonts w:cs="Arial"/>
                <w:lang w:val="en-US"/>
              </w:rPr>
              <w:t>ble on this website. Click on ‘E</w:t>
            </w:r>
            <w:r w:rsidRPr="00707716">
              <w:rPr>
                <w:rFonts w:cs="Arial"/>
                <w:lang w:val="en-US"/>
              </w:rPr>
              <w:t>xposure in pregnancy’.</w:t>
            </w:r>
          </w:p>
          <w:p w14:paraId="0044C54D" w14:textId="77777777" w:rsidR="00A40C99" w:rsidRPr="00707716" w:rsidRDefault="00A40C99" w:rsidP="00A40C99">
            <w:pPr>
              <w:numPr>
                <w:ilvl w:val="12"/>
                <w:numId w:val="0"/>
              </w:numPr>
              <w:spacing w:before="60" w:after="60"/>
              <w:rPr>
                <w:rFonts w:cs="Arial"/>
                <w:lang w:val="en-US"/>
              </w:rPr>
            </w:pPr>
            <w:r w:rsidRPr="00707716">
              <w:rPr>
                <w:rFonts w:cs="Arial"/>
                <w:lang w:val="en-US"/>
              </w:rPr>
              <w:t>Monographs are listed alphabetically by drug name. Towards the bottom of the screen are monographs on managing various conditions during pregnancy. The date of revision is on each monograph. If a monograph is old, contact UKTIS for further information.</w:t>
            </w:r>
          </w:p>
        </w:tc>
      </w:tr>
      <w:tr w:rsidR="00A40C99" w:rsidRPr="00707716" w14:paraId="0A8D2DF4" w14:textId="77777777" w:rsidTr="00EA59D2">
        <w:tc>
          <w:tcPr>
            <w:tcW w:w="1594" w:type="pct"/>
          </w:tcPr>
          <w:p w14:paraId="022206B0" w14:textId="77777777" w:rsidR="00A40C99" w:rsidRPr="00707716" w:rsidRDefault="00A40C99" w:rsidP="00A40C99">
            <w:pPr>
              <w:numPr>
                <w:ilvl w:val="12"/>
                <w:numId w:val="0"/>
              </w:numPr>
              <w:spacing w:before="60" w:after="60"/>
              <w:rPr>
                <w:rFonts w:cs="Arial"/>
                <w:lang w:val="en-US"/>
              </w:rPr>
            </w:pPr>
            <w:r w:rsidRPr="00FE6300">
              <w:rPr>
                <w:rFonts w:cs="Arial"/>
                <w:lang w:val="en-US"/>
              </w:rPr>
              <w:t xml:space="preserve">UKTIS  </w:t>
            </w:r>
            <w:r>
              <w:rPr>
                <w:rFonts w:cs="Arial"/>
                <w:lang w:val="en-US"/>
              </w:rPr>
              <w:t>(UK Teratology Information Service)</w:t>
            </w:r>
            <w:r w:rsidRPr="00FE6300">
              <w:rPr>
                <w:rFonts w:cs="Arial"/>
                <w:lang w:val="en-US"/>
              </w:rPr>
              <w:t xml:space="preserve">         </w:t>
            </w:r>
            <w:r>
              <w:rPr>
                <w:rFonts w:cs="Arial"/>
                <w:lang w:val="en-US"/>
              </w:rPr>
              <w:t xml:space="preserve">   </w:t>
            </w:r>
            <w:hyperlink r:id="rId790" w:history="1">
              <w:r w:rsidRPr="00C8189A">
                <w:rPr>
                  <w:rStyle w:val="Hyperlink"/>
                  <w:rFonts w:cs="Arial"/>
                  <w:lang w:val="en-US"/>
                </w:rPr>
                <w:t>www.uktis.org</w:t>
              </w:r>
            </w:hyperlink>
            <w:r>
              <w:rPr>
                <w:rFonts w:cs="Arial"/>
                <w:lang w:val="en-US"/>
              </w:rPr>
              <w:t xml:space="preserve"> </w:t>
            </w:r>
          </w:p>
        </w:tc>
        <w:tc>
          <w:tcPr>
            <w:tcW w:w="3406" w:type="pct"/>
          </w:tcPr>
          <w:p w14:paraId="6E674349" w14:textId="77777777" w:rsidR="00A40C99" w:rsidRPr="00707716" w:rsidRDefault="00A40C99" w:rsidP="00A40C99">
            <w:pPr>
              <w:numPr>
                <w:ilvl w:val="12"/>
                <w:numId w:val="0"/>
              </w:numPr>
              <w:spacing w:before="60" w:after="60"/>
              <w:rPr>
                <w:rFonts w:cs="Arial"/>
                <w:lang w:val="en-US"/>
              </w:rPr>
            </w:pPr>
            <w:r>
              <w:rPr>
                <w:rFonts w:cs="Arial"/>
                <w:lang w:val="en-US"/>
              </w:rPr>
              <w:t xml:space="preserve">UKTIS </w:t>
            </w:r>
            <w:r w:rsidRPr="006851C0">
              <w:rPr>
                <w:rFonts w:cs="Arial"/>
                <w:lang w:val="en-US"/>
              </w:rPr>
              <w:t xml:space="preserve">Summary monographs for healthcare professionals are </w:t>
            </w:r>
            <w:r>
              <w:rPr>
                <w:rFonts w:cs="Arial"/>
                <w:lang w:val="en-US"/>
              </w:rPr>
              <w:t>freely available on this site (no registration or log-in required)</w:t>
            </w:r>
            <w:r w:rsidRPr="006851C0">
              <w:rPr>
                <w:rFonts w:cs="Arial"/>
                <w:lang w:val="en-US"/>
              </w:rPr>
              <w:t>; click on the ‘Resources’ section</w:t>
            </w:r>
            <w:r>
              <w:rPr>
                <w:rFonts w:cs="Arial"/>
                <w:lang w:val="en-US"/>
              </w:rPr>
              <w:t>.</w:t>
            </w:r>
          </w:p>
        </w:tc>
      </w:tr>
      <w:tr w:rsidR="00A40C99" w:rsidRPr="00707716" w14:paraId="450995BE" w14:textId="77777777" w:rsidTr="00EA59D2">
        <w:tc>
          <w:tcPr>
            <w:tcW w:w="1594" w:type="pct"/>
          </w:tcPr>
          <w:p w14:paraId="6528995E" w14:textId="77777777" w:rsidR="00A40C99" w:rsidRDefault="00A40C99" w:rsidP="00A40C99">
            <w:pPr>
              <w:numPr>
                <w:ilvl w:val="12"/>
                <w:numId w:val="0"/>
              </w:numPr>
              <w:spacing w:before="60" w:after="60"/>
              <w:rPr>
                <w:rFonts w:cs="Arial"/>
                <w:lang w:val="en-US"/>
              </w:rPr>
            </w:pPr>
            <w:r w:rsidRPr="00FE6300">
              <w:rPr>
                <w:rFonts w:cs="Arial"/>
                <w:lang w:val="en-US"/>
              </w:rPr>
              <w:t xml:space="preserve">BUMPS </w:t>
            </w:r>
            <w:r>
              <w:rPr>
                <w:rFonts w:cs="Arial"/>
                <w:lang w:val="en-US"/>
              </w:rPr>
              <w:t xml:space="preserve">(Best Use of Medicines in Pregnancy) </w:t>
            </w:r>
            <w:hyperlink r:id="rId791" w:history="1">
              <w:r w:rsidRPr="00C8189A">
                <w:rPr>
                  <w:rStyle w:val="Hyperlink"/>
                  <w:rFonts w:cs="Arial"/>
                  <w:lang w:val="en-US"/>
                </w:rPr>
                <w:t>www.medicinesinpregnancy.org/</w:t>
              </w:r>
            </w:hyperlink>
            <w:r>
              <w:rPr>
                <w:rFonts w:cs="Arial"/>
                <w:lang w:val="en-US"/>
              </w:rPr>
              <w:t xml:space="preserve"> </w:t>
            </w:r>
          </w:p>
        </w:tc>
        <w:tc>
          <w:tcPr>
            <w:tcW w:w="3406" w:type="pct"/>
          </w:tcPr>
          <w:p w14:paraId="6190A009" w14:textId="77777777" w:rsidR="000F28F6" w:rsidRDefault="00A40C99" w:rsidP="00A40C99">
            <w:pPr>
              <w:numPr>
                <w:ilvl w:val="12"/>
                <w:numId w:val="0"/>
              </w:numPr>
              <w:spacing w:before="60" w:after="60"/>
              <w:rPr>
                <w:rFonts w:cs="Arial"/>
                <w:lang w:val="en-US"/>
              </w:rPr>
            </w:pPr>
            <w:r w:rsidRPr="006851C0">
              <w:rPr>
                <w:rFonts w:cs="Arial"/>
                <w:lang w:val="en-US"/>
              </w:rPr>
              <w:t xml:space="preserve">This website provides information </w:t>
            </w:r>
            <w:r w:rsidR="00037866">
              <w:rPr>
                <w:rFonts w:cs="Arial"/>
                <w:lang w:val="en-US"/>
              </w:rPr>
              <w:t>factsheets</w:t>
            </w:r>
            <w:r>
              <w:rPr>
                <w:rFonts w:cs="Arial"/>
                <w:lang w:val="en-US"/>
              </w:rPr>
              <w:t xml:space="preserve"> produced by UKTIS (see Toxbase </w:t>
            </w:r>
            <w:r w:rsidRPr="006851C0">
              <w:rPr>
                <w:rFonts w:cs="Arial"/>
                <w:lang w:val="en-US"/>
              </w:rPr>
              <w:t>above) for pregnant women and their partners</w:t>
            </w:r>
            <w:r w:rsidR="00037866">
              <w:rPr>
                <w:rFonts w:cs="Arial"/>
                <w:lang w:val="en-US"/>
              </w:rPr>
              <w:t>; intended to be used in discussion with a health care provider</w:t>
            </w:r>
            <w:r w:rsidRPr="006851C0">
              <w:rPr>
                <w:rFonts w:cs="Arial"/>
                <w:lang w:val="en-US"/>
              </w:rPr>
              <w:t xml:space="preserve">. </w:t>
            </w:r>
          </w:p>
          <w:p w14:paraId="045860E6" w14:textId="77777777" w:rsidR="00A40C99" w:rsidRDefault="00A40C99" w:rsidP="00A40C99">
            <w:pPr>
              <w:numPr>
                <w:ilvl w:val="12"/>
                <w:numId w:val="0"/>
              </w:numPr>
              <w:spacing w:before="60" w:after="60"/>
              <w:rPr>
                <w:rFonts w:cs="Arial"/>
                <w:lang w:val="en-US"/>
              </w:rPr>
            </w:pPr>
            <w:r w:rsidRPr="006851C0">
              <w:rPr>
                <w:rFonts w:cs="Arial"/>
                <w:lang w:val="en-US"/>
              </w:rPr>
              <w:t>Monographs cover a variety of medicines, drug classes, recreational drugs and products such as face cream and hair dye. There are fewer monographs than on</w:t>
            </w:r>
            <w:r>
              <w:rPr>
                <w:rFonts w:cs="Arial"/>
                <w:lang w:val="en-US"/>
              </w:rPr>
              <w:t xml:space="preserve"> Toxbase.</w:t>
            </w:r>
          </w:p>
          <w:p w14:paraId="4D8A130C" w14:textId="77777777" w:rsidR="00037866" w:rsidRPr="00707716" w:rsidRDefault="00A40C99" w:rsidP="00037866">
            <w:pPr>
              <w:numPr>
                <w:ilvl w:val="12"/>
                <w:numId w:val="0"/>
              </w:numPr>
              <w:spacing w:before="60" w:after="60"/>
              <w:rPr>
                <w:rFonts w:cs="Arial"/>
                <w:lang w:val="en-US"/>
              </w:rPr>
            </w:pPr>
            <w:r>
              <w:rPr>
                <w:rFonts w:cs="Arial"/>
                <w:lang w:val="en-US"/>
              </w:rPr>
              <w:t>The site also has an ‘</w:t>
            </w:r>
            <w:r w:rsidRPr="006851C0">
              <w:rPr>
                <w:rFonts w:cs="Arial"/>
                <w:lang w:val="en-US"/>
              </w:rPr>
              <w:t>online reporting</w:t>
            </w:r>
            <w:r>
              <w:rPr>
                <w:rFonts w:cs="Arial"/>
                <w:lang w:val="en-US"/>
              </w:rPr>
              <w:t>’</w:t>
            </w:r>
            <w:r w:rsidRPr="006851C0">
              <w:rPr>
                <w:rFonts w:cs="Arial"/>
                <w:lang w:val="en-US"/>
              </w:rPr>
              <w:t xml:space="preserve"> facility for women to record their drug exposure during a current or previous pregnancy in order to help UKTIS understand how medicines, lifestyles or illnesses may affect foetal development.</w:t>
            </w:r>
            <w:r w:rsidR="00037866">
              <w:t xml:space="preserve"> </w:t>
            </w:r>
          </w:p>
        </w:tc>
      </w:tr>
      <w:tr w:rsidR="00A40C99" w:rsidRPr="00707716" w14:paraId="7418EC8D" w14:textId="77777777" w:rsidTr="00EA59D2">
        <w:tc>
          <w:tcPr>
            <w:tcW w:w="1594" w:type="pct"/>
          </w:tcPr>
          <w:p w14:paraId="1BC26075" w14:textId="77777777" w:rsidR="00AE45A6" w:rsidRDefault="00AE45A6" w:rsidP="00AE45A6">
            <w:pPr>
              <w:tabs>
                <w:tab w:val="left" w:pos="720"/>
                <w:tab w:val="center" w:pos="4153"/>
                <w:tab w:val="right" w:pos="8306"/>
              </w:tabs>
              <w:autoSpaceDE w:val="0"/>
              <w:autoSpaceDN w:val="0"/>
              <w:adjustRightInd w:val="0"/>
              <w:spacing w:before="60" w:after="60"/>
            </w:pPr>
            <w:r>
              <w:rPr>
                <w:rFonts w:cs="Arial"/>
                <w:lang w:val="en-US"/>
              </w:rPr>
              <w:t xml:space="preserve">Drugs in Pregnancy and Lactation. Briggs G et al. Lippincott, Williams and Wilkins. </w:t>
            </w:r>
            <w:hyperlink r:id="rId792" w:history="1">
              <w:r w:rsidRPr="00027AA6">
                <w:rPr>
                  <w:rStyle w:val="Hyperlink"/>
                </w:rPr>
                <w:t>online.vitalsource.com</w:t>
              </w:r>
            </w:hyperlink>
            <w:r>
              <w:t xml:space="preserve"> </w:t>
            </w:r>
          </w:p>
          <w:p w14:paraId="0AFB3875" w14:textId="77777777" w:rsidR="00A40C99" w:rsidRPr="00707716" w:rsidRDefault="00AE45A6" w:rsidP="00AE45A6">
            <w:pPr>
              <w:numPr>
                <w:ilvl w:val="12"/>
                <w:numId w:val="0"/>
              </w:numPr>
              <w:spacing w:before="60" w:after="60"/>
              <w:rPr>
                <w:rFonts w:cs="Arial"/>
                <w:lang w:val="en-US"/>
              </w:rPr>
            </w:pPr>
            <w:r w:rsidRPr="00813384">
              <w:rPr>
                <w:rFonts w:cs="Arial"/>
                <w:b/>
                <w:lang w:val="en-US"/>
              </w:rPr>
              <w:t>NOTE</w:t>
            </w:r>
            <w:r>
              <w:rPr>
                <w:rFonts w:cs="Arial"/>
                <w:lang w:val="en-US"/>
              </w:rPr>
              <w:t>: Use the online version; monograph updates are included in-between print editions.</w:t>
            </w:r>
          </w:p>
        </w:tc>
        <w:tc>
          <w:tcPr>
            <w:tcW w:w="3406" w:type="pct"/>
          </w:tcPr>
          <w:p w14:paraId="62B18CB6" w14:textId="77777777" w:rsidR="00A40C99" w:rsidRPr="00707716" w:rsidRDefault="00A40C99" w:rsidP="00A40C99">
            <w:pPr>
              <w:numPr>
                <w:ilvl w:val="12"/>
                <w:numId w:val="0"/>
              </w:numPr>
              <w:spacing w:before="60" w:after="60"/>
              <w:rPr>
                <w:rFonts w:cs="Arial"/>
                <w:lang w:val="en-US"/>
              </w:rPr>
            </w:pPr>
            <w:r w:rsidRPr="00707716">
              <w:rPr>
                <w:rFonts w:cs="Arial"/>
                <w:lang w:val="en-US"/>
              </w:rPr>
              <w:t>Available in paper, e</w:t>
            </w:r>
            <w:r>
              <w:rPr>
                <w:rFonts w:cs="Arial"/>
                <w:lang w:val="en-US"/>
              </w:rPr>
              <w:t xml:space="preserve">-book, app and online versions. Quarterly updates are incorporated into online monographs. Therefore, it is better to use the online rather than paper version. </w:t>
            </w:r>
          </w:p>
          <w:p w14:paraId="50700266" w14:textId="77777777" w:rsidR="00A40C99" w:rsidRPr="00707716" w:rsidRDefault="00A40C99" w:rsidP="00A40C99">
            <w:pPr>
              <w:numPr>
                <w:ilvl w:val="12"/>
                <w:numId w:val="0"/>
              </w:numPr>
              <w:spacing w:before="60" w:after="60"/>
              <w:rPr>
                <w:rFonts w:cs="Arial"/>
                <w:lang w:val="en-US"/>
              </w:rPr>
            </w:pPr>
            <w:r w:rsidRPr="00707716">
              <w:rPr>
                <w:rFonts w:cs="Arial"/>
                <w:lang w:val="en-US"/>
              </w:rPr>
              <w:t>Drug monographs are listed in alphabetical o</w:t>
            </w:r>
            <w:r>
              <w:rPr>
                <w:rFonts w:cs="Arial"/>
                <w:lang w:val="en-US"/>
              </w:rPr>
              <w:t xml:space="preserve">rder and provide in-depth data; for most monographs there is also a summary of safety in breastfeeding. Each monograph is assigned a risk category. Do not rely solely on these; always read the full monograph. </w:t>
            </w:r>
          </w:p>
        </w:tc>
      </w:tr>
      <w:tr w:rsidR="00A40C99" w:rsidRPr="00707716" w14:paraId="054BCE67" w14:textId="77777777" w:rsidTr="00EA59D2">
        <w:tc>
          <w:tcPr>
            <w:tcW w:w="1594" w:type="pct"/>
          </w:tcPr>
          <w:p w14:paraId="7B37D3D5" w14:textId="77777777" w:rsidR="00A40C99" w:rsidRPr="00707716" w:rsidRDefault="00A40C99" w:rsidP="00037866">
            <w:pPr>
              <w:numPr>
                <w:ilvl w:val="12"/>
                <w:numId w:val="0"/>
              </w:numPr>
              <w:spacing w:before="60" w:after="60"/>
              <w:rPr>
                <w:rFonts w:cs="Arial"/>
                <w:lang w:val="en-US"/>
              </w:rPr>
            </w:pPr>
            <w:r w:rsidRPr="00707716">
              <w:rPr>
                <w:rFonts w:cs="Arial"/>
                <w:lang w:val="en-US"/>
              </w:rPr>
              <w:t xml:space="preserve">Drugs during Pregnancy and Lactation. </w:t>
            </w:r>
            <w:r w:rsidR="00037866" w:rsidRPr="00037866">
              <w:rPr>
                <w:rFonts w:cs="Arial"/>
                <w:lang w:val="en-US"/>
              </w:rPr>
              <w:t>Schaefer, C et al.</w:t>
            </w:r>
            <w:r w:rsidR="00037866">
              <w:rPr>
                <w:rFonts w:cs="Arial"/>
                <w:lang w:val="en-US"/>
              </w:rPr>
              <w:t xml:space="preserve"> </w:t>
            </w:r>
            <w:r w:rsidR="00037866" w:rsidRPr="00037866">
              <w:rPr>
                <w:rFonts w:cs="Arial"/>
                <w:lang w:val="en-US"/>
              </w:rPr>
              <w:t>Academic Press Inc</w:t>
            </w:r>
          </w:p>
        </w:tc>
        <w:tc>
          <w:tcPr>
            <w:tcW w:w="3406" w:type="pct"/>
          </w:tcPr>
          <w:p w14:paraId="27C680E6" w14:textId="77777777" w:rsidR="00A40C99" w:rsidRPr="00707716" w:rsidRDefault="00A40C99" w:rsidP="00A40C99">
            <w:pPr>
              <w:numPr>
                <w:ilvl w:val="12"/>
                <w:numId w:val="0"/>
              </w:numPr>
              <w:spacing w:before="60" w:after="60"/>
              <w:rPr>
                <w:rFonts w:cs="Arial"/>
                <w:lang w:val="en-US"/>
              </w:rPr>
            </w:pPr>
            <w:r w:rsidRPr="00707716">
              <w:rPr>
                <w:rFonts w:cs="Arial"/>
                <w:lang w:val="en-US"/>
              </w:rPr>
              <w:t xml:space="preserve">Chapter 1 provides a useful overview of the risks of drug use in pregnancy. Chapter 2 contains information on drugs in pregnancy by therapeutic class. Each monograph has a boxed ‘recommendation’ at the end that may suggest suitable alternatives. </w:t>
            </w:r>
          </w:p>
        </w:tc>
      </w:tr>
      <w:tr w:rsidR="00547F05" w:rsidRPr="00707716" w14:paraId="19FE8754" w14:textId="77777777" w:rsidTr="00EA59D2">
        <w:tc>
          <w:tcPr>
            <w:tcW w:w="1594" w:type="pct"/>
          </w:tcPr>
          <w:p w14:paraId="4839E689" w14:textId="77777777" w:rsidR="00547F05" w:rsidRPr="00D8630E" w:rsidRDefault="00547F05" w:rsidP="00A40C99">
            <w:pPr>
              <w:autoSpaceDE w:val="0"/>
              <w:autoSpaceDN w:val="0"/>
              <w:adjustRightInd w:val="0"/>
              <w:spacing w:before="60" w:after="60"/>
              <w:rPr>
                <w:rFonts w:cs="Arial"/>
                <w:color w:val="0000FF"/>
                <w:u w:val="single"/>
              </w:rPr>
            </w:pPr>
            <w:r>
              <w:rPr>
                <w:rFonts w:cs="Arial"/>
              </w:rPr>
              <w:t>British National Formulary. BMA and RPS.</w:t>
            </w:r>
            <w:r w:rsidRPr="00D343C4">
              <w:rPr>
                <w:rFonts w:cs="Arial"/>
              </w:rPr>
              <w:t xml:space="preserve"> </w:t>
            </w:r>
            <w:hyperlink r:id="rId793" w:history="1">
              <w:r w:rsidRPr="003B3C1F">
                <w:rPr>
                  <w:rStyle w:val="Hyperlink"/>
                  <w:rFonts w:cs="Arial"/>
                </w:rPr>
                <w:t>bnf.nice.org.uk/</w:t>
              </w:r>
            </w:hyperlink>
          </w:p>
        </w:tc>
        <w:tc>
          <w:tcPr>
            <w:tcW w:w="3406" w:type="pct"/>
          </w:tcPr>
          <w:p w14:paraId="704DFA8C" w14:textId="77777777" w:rsidR="00547F05" w:rsidRDefault="00547F05" w:rsidP="00A40C99">
            <w:pPr>
              <w:numPr>
                <w:ilvl w:val="12"/>
                <w:numId w:val="0"/>
              </w:numPr>
              <w:spacing w:before="60" w:after="60"/>
              <w:rPr>
                <w:rFonts w:cs="Arial"/>
              </w:rPr>
            </w:pPr>
            <w:r w:rsidRPr="00D779C5">
              <w:rPr>
                <w:rFonts w:cs="Arial"/>
              </w:rPr>
              <w:t>Drug monographs include brief information on safety of drugs in pregnancy.</w:t>
            </w:r>
          </w:p>
          <w:p w14:paraId="7A91B275" w14:textId="77777777" w:rsidR="00547F05" w:rsidRDefault="00547F05" w:rsidP="00A40C99">
            <w:pPr>
              <w:numPr>
                <w:ilvl w:val="12"/>
                <w:numId w:val="0"/>
              </w:numPr>
              <w:spacing w:before="60" w:after="60"/>
              <w:rPr>
                <w:rFonts w:cs="Arial"/>
              </w:rPr>
            </w:pPr>
            <w:r w:rsidRPr="0055271F">
              <w:rPr>
                <w:rFonts w:cs="Arial"/>
              </w:rPr>
              <w:t>These monographs tend to reflect SPC advice.</w:t>
            </w:r>
          </w:p>
          <w:p w14:paraId="42783E65" w14:textId="77777777" w:rsidR="00B76827" w:rsidRPr="00D779C5" w:rsidRDefault="00B76827" w:rsidP="00A40C99">
            <w:pPr>
              <w:numPr>
                <w:ilvl w:val="12"/>
                <w:numId w:val="0"/>
              </w:numPr>
              <w:spacing w:before="60" w:after="60"/>
              <w:rPr>
                <w:rFonts w:cs="Arial"/>
              </w:rPr>
            </w:pPr>
            <w:r w:rsidRPr="00C43FD6">
              <w:rPr>
                <w:rFonts w:cs="Arial"/>
              </w:rPr>
              <w:t xml:space="preserve">See comments in </w:t>
            </w:r>
            <w:hyperlink r:id="rId794" w:history="1">
              <w:r w:rsidRPr="00C43FD6">
                <w:rPr>
                  <w:rStyle w:val="Hyperlink"/>
                  <w:rFonts w:cs="Arial"/>
                </w:rPr>
                <w:t>Tips, Hints and Limitations for use of Common MI Resources document</w:t>
              </w:r>
            </w:hyperlink>
            <w:r w:rsidRPr="00C43FD6">
              <w:rPr>
                <w:rFonts w:cs="Arial"/>
              </w:rPr>
              <w:t>.</w:t>
            </w:r>
          </w:p>
        </w:tc>
      </w:tr>
      <w:tr w:rsidR="00547F05" w:rsidRPr="00707716" w14:paraId="2FD76700" w14:textId="77777777" w:rsidTr="00EA59D2">
        <w:tc>
          <w:tcPr>
            <w:tcW w:w="1594" w:type="pct"/>
          </w:tcPr>
          <w:p w14:paraId="549A64CD" w14:textId="77777777" w:rsidR="00547F05" w:rsidRPr="00707716" w:rsidRDefault="00ED2E9E" w:rsidP="00A40C99">
            <w:pPr>
              <w:numPr>
                <w:ilvl w:val="12"/>
                <w:numId w:val="0"/>
              </w:numPr>
              <w:spacing w:before="60" w:after="60"/>
              <w:rPr>
                <w:rFonts w:cs="Arial"/>
                <w:lang w:val="en-US"/>
              </w:rPr>
            </w:pPr>
            <w:r>
              <w:br w:type="page"/>
            </w:r>
            <w:r w:rsidR="00547F05">
              <w:rPr>
                <w:rFonts w:cs="Arial"/>
              </w:rPr>
              <w:t>Electronic Medicines Compendium (eMC). DataPharm Communications.</w:t>
            </w:r>
            <w:r w:rsidR="00547F05" w:rsidRPr="00707716">
              <w:rPr>
                <w:rFonts w:cs="Arial"/>
              </w:rPr>
              <w:t xml:space="preserve"> </w:t>
            </w:r>
            <w:hyperlink r:id="rId795" w:history="1">
              <w:r w:rsidR="00547F05" w:rsidRPr="00C8189A">
                <w:rPr>
                  <w:rStyle w:val="Hyperlink"/>
                  <w:rFonts w:cs="Arial"/>
                  <w:lang w:val="en-US"/>
                </w:rPr>
                <w:t>www.medicines.org.uk/emc</w:t>
              </w:r>
            </w:hyperlink>
            <w:r w:rsidR="00547F05" w:rsidRPr="00707716">
              <w:rPr>
                <w:rFonts w:cs="Arial"/>
                <w:lang w:val="en-US"/>
              </w:rPr>
              <w:t xml:space="preserve"> </w:t>
            </w:r>
          </w:p>
        </w:tc>
        <w:tc>
          <w:tcPr>
            <w:tcW w:w="3406" w:type="pct"/>
            <w:vMerge w:val="restart"/>
          </w:tcPr>
          <w:p w14:paraId="4219EAA8" w14:textId="77777777" w:rsidR="00060A6B" w:rsidRDefault="00060A6B" w:rsidP="00A40C99">
            <w:pPr>
              <w:numPr>
                <w:ilvl w:val="12"/>
                <w:numId w:val="0"/>
              </w:numPr>
              <w:spacing w:before="60" w:after="60"/>
              <w:rPr>
                <w:rFonts w:cs="Arial"/>
              </w:rPr>
            </w:pPr>
            <w:r>
              <w:rPr>
                <w:rFonts w:cs="Arial"/>
              </w:rPr>
              <w:t xml:space="preserve">SPC section 4.6 (pregnancy and lactation) clarifies the licensed status of a medicine’s use during pregnancy. </w:t>
            </w:r>
          </w:p>
          <w:p w14:paraId="774C153B" w14:textId="77777777" w:rsidR="00547F05" w:rsidRDefault="00060A6B" w:rsidP="00060A6B">
            <w:pPr>
              <w:numPr>
                <w:ilvl w:val="12"/>
                <w:numId w:val="0"/>
              </w:numPr>
              <w:spacing w:before="60" w:after="60"/>
              <w:rPr>
                <w:rFonts w:cs="Arial"/>
              </w:rPr>
            </w:pPr>
            <w:r w:rsidRPr="00813384">
              <w:rPr>
                <w:rFonts w:cs="Arial"/>
                <w:b/>
              </w:rPr>
              <w:t>NOTE</w:t>
            </w:r>
            <w:r>
              <w:rPr>
                <w:rFonts w:cs="Arial"/>
              </w:rPr>
              <w:t xml:space="preserve">: statements in SPCs are often more </w:t>
            </w:r>
            <w:r w:rsidR="00547F05" w:rsidRPr="00D779C5">
              <w:rPr>
                <w:rFonts w:cs="Arial"/>
              </w:rPr>
              <w:t>cautious</w:t>
            </w:r>
            <w:r w:rsidR="00FA1444">
              <w:rPr>
                <w:rFonts w:cs="Arial"/>
              </w:rPr>
              <w:t xml:space="preserve"> </w:t>
            </w:r>
            <w:r>
              <w:rPr>
                <w:rFonts w:cs="Arial"/>
              </w:rPr>
              <w:t>than current evidence requires and should not be used as the only data source</w:t>
            </w:r>
            <w:r w:rsidR="00547F05" w:rsidRPr="00D779C5">
              <w:rPr>
                <w:rFonts w:cs="Arial"/>
              </w:rPr>
              <w:t>.</w:t>
            </w:r>
          </w:p>
          <w:p w14:paraId="3CD76F58" w14:textId="77777777" w:rsidR="001A615F" w:rsidRPr="00D779C5" w:rsidRDefault="001A615F" w:rsidP="00060A6B">
            <w:pPr>
              <w:numPr>
                <w:ilvl w:val="12"/>
                <w:numId w:val="0"/>
              </w:numPr>
              <w:spacing w:before="60" w:after="60"/>
              <w:rPr>
                <w:rFonts w:cs="Arial"/>
              </w:rPr>
            </w:pPr>
            <w:r w:rsidRPr="00C43FD6">
              <w:rPr>
                <w:rFonts w:cs="Arial"/>
              </w:rPr>
              <w:t xml:space="preserve">See comments in </w:t>
            </w:r>
            <w:hyperlink r:id="rId796" w:history="1">
              <w:r w:rsidRPr="00C43FD6">
                <w:rPr>
                  <w:rStyle w:val="Hyperlink"/>
                  <w:rFonts w:cs="Arial"/>
                </w:rPr>
                <w:t>Tips, Hints and Limitations for use of Common MI Resources document</w:t>
              </w:r>
            </w:hyperlink>
            <w:r w:rsidRPr="00C43FD6">
              <w:rPr>
                <w:rFonts w:cs="Arial"/>
              </w:rPr>
              <w:t>.</w:t>
            </w:r>
          </w:p>
        </w:tc>
      </w:tr>
      <w:tr w:rsidR="00632279" w:rsidRPr="00707716" w14:paraId="5830D9CF" w14:textId="77777777" w:rsidTr="00EA59D2">
        <w:tc>
          <w:tcPr>
            <w:tcW w:w="1594" w:type="pct"/>
          </w:tcPr>
          <w:p w14:paraId="75973148" w14:textId="77777777" w:rsidR="00632279" w:rsidRDefault="00632279" w:rsidP="00632279">
            <w:pPr>
              <w:numPr>
                <w:ilvl w:val="12"/>
                <w:numId w:val="0"/>
              </w:numPr>
              <w:spacing w:before="60" w:after="60"/>
              <w:rPr>
                <w:rFonts w:cs="Arial"/>
              </w:rPr>
            </w:pPr>
            <w:r w:rsidRPr="00736F49">
              <w:rPr>
                <w:rFonts w:cs="Arial"/>
              </w:rPr>
              <w:t>MHRA: Medicines &amp; Healthcare Regulatory Agency.</w:t>
            </w:r>
          </w:p>
          <w:p w14:paraId="444A7F88" w14:textId="77777777" w:rsidR="00632279" w:rsidRDefault="00632279" w:rsidP="00632279">
            <w:pPr>
              <w:autoSpaceDE w:val="0"/>
              <w:autoSpaceDN w:val="0"/>
              <w:adjustRightInd w:val="0"/>
              <w:spacing w:before="60" w:after="60"/>
              <w:rPr>
                <w:rFonts w:cs="Arial"/>
              </w:rPr>
            </w:pPr>
            <w:r w:rsidRPr="007107C7">
              <w:rPr>
                <w:rFonts w:cs="Arial"/>
              </w:rPr>
              <w:t>SPCs and PILs can be directly accessed via:</w:t>
            </w:r>
          </w:p>
          <w:p w14:paraId="790B5F4B" w14:textId="77777777" w:rsidR="00632279" w:rsidRDefault="00EE79D2" w:rsidP="00632279">
            <w:pPr>
              <w:numPr>
                <w:ilvl w:val="12"/>
                <w:numId w:val="0"/>
              </w:numPr>
              <w:spacing w:before="60" w:after="60"/>
              <w:rPr>
                <w:rFonts w:cs="Arial"/>
              </w:rPr>
            </w:pPr>
            <w:hyperlink r:id="rId797" w:history="1">
              <w:r w:rsidR="00632279" w:rsidRPr="00862118">
                <w:rPr>
                  <w:rStyle w:val="Hyperlink"/>
                  <w:rFonts w:cs="Arial"/>
                </w:rPr>
                <w:t>https://products.mhra.gov.uk</w:t>
              </w:r>
            </w:hyperlink>
          </w:p>
        </w:tc>
        <w:tc>
          <w:tcPr>
            <w:tcW w:w="3406" w:type="pct"/>
            <w:vMerge/>
          </w:tcPr>
          <w:p w14:paraId="4453A6C0" w14:textId="77777777" w:rsidR="00632279" w:rsidRPr="00D779C5" w:rsidRDefault="00632279" w:rsidP="00A40C99">
            <w:pPr>
              <w:numPr>
                <w:ilvl w:val="12"/>
                <w:numId w:val="0"/>
              </w:numPr>
              <w:spacing w:before="60" w:after="60"/>
              <w:rPr>
                <w:rFonts w:cs="Arial"/>
              </w:rPr>
            </w:pPr>
          </w:p>
        </w:tc>
      </w:tr>
      <w:tr w:rsidR="00037866" w:rsidRPr="00707716" w14:paraId="49822205" w14:textId="77777777" w:rsidTr="00EA59D2">
        <w:tc>
          <w:tcPr>
            <w:tcW w:w="1594" w:type="pct"/>
          </w:tcPr>
          <w:p w14:paraId="6520ADAB" w14:textId="77777777" w:rsidR="00037866" w:rsidRPr="0071460C" w:rsidRDefault="00037866" w:rsidP="00037866">
            <w:pPr>
              <w:spacing w:before="60" w:after="60"/>
              <w:rPr>
                <w:bCs/>
              </w:rPr>
            </w:pPr>
            <w:r w:rsidRPr="0040439D">
              <w:t>Royal College of Obstetrics and Gynaecology</w:t>
            </w:r>
            <w:r w:rsidR="00D01721">
              <w:t xml:space="preserve"> (RCOG)</w:t>
            </w:r>
            <w:r>
              <w:t>.</w:t>
            </w:r>
            <w:r w:rsidR="00D01721">
              <w:t xml:space="preserve"> </w:t>
            </w:r>
            <w:r>
              <w:t xml:space="preserve"> </w:t>
            </w:r>
          </w:p>
        </w:tc>
        <w:tc>
          <w:tcPr>
            <w:tcW w:w="3406" w:type="pct"/>
          </w:tcPr>
          <w:p w14:paraId="31B3604C" w14:textId="77777777" w:rsidR="00037866" w:rsidRPr="00CA7A35" w:rsidRDefault="00D01721" w:rsidP="00D01721">
            <w:pPr>
              <w:numPr>
                <w:ilvl w:val="12"/>
                <w:numId w:val="0"/>
              </w:numPr>
              <w:spacing w:before="60" w:after="60"/>
              <w:rPr>
                <w:rFonts w:cs="Arial"/>
                <w:lang w:val="en-US"/>
              </w:rPr>
            </w:pPr>
            <w:r w:rsidRPr="00D01721">
              <w:rPr>
                <w:rFonts w:cs="Arial"/>
                <w:lang w:val="en-US"/>
              </w:rPr>
              <w:t>A range o</w:t>
            </w:r>
            <w:r>
              <w:rPr>
                <w:rFonts w:cs="Arial"/>
                <w:lang w:val="en-US"/>
              </w:rPr>
              <w:t>f guidelines on women’s health are</w:t>
            </w:r>
            <w:r w:rsidRPr="00D01721">
              <w:rPr>
                <w:rFonts w:cs="Arial"/>
                <w:lang w:val="en-US"/>
              </w:rPr>
              <w:t xml:space="preserve"> available.</w:t>
            </w:r>
            <w:r>
              <w:rPr>
                <w:rFonts w:cs="Arial"/>
                <w:lang w:val="en-US"/>
              </w:rPr>
              <w:t xml:space="preserve"> Click on ‘Guidelines &amp; research services’.</w:t>
            </w:r>
          </w:p>
        </w:tc>
      </w:tr>
      <w:tr w:rsidR="0037677F" w:rsidRPr="00707716" w14:paraId="5FB1C337" w14:textId="77777777" w:rsidTr="00EA59D2">
        <w:tc>
          <w:tcPr>
            <w:tcW w:w="1594" w:type="pct"/>
          </w:tcPr>
          <w:p w14:paraId="205FEE90" w14:textId="77777777" w:rsidR="0037677F" w:rsidRPr="00707716" w:rsidRDefault="00F23598" w:rsidP="000933B4">
            <w:pPr>
              <w:numPr>
                <w:ilvl w:val="12"/>
                <w:numId w:val="0"/>
              </w:numPr>
              <w:spacing w:before="60" w:after="60"/>
              <w:rPr>
                <w:rFonts w:cs="Arial"/>
              </w:rPr>
            </w:pPr>
            <w:r>
              <w:rPr>
                <w:rFonts w:cs="Arial"/>
              </w:rPr>
              <w:t xml:space="preserve">The </w:t>
            </w:r>
            <w:r w:rsidRPr="00B73FE5">
              <w:rPr>
                <w:rFonts w:cs="Arial"/>
              </w:rPr>
              <w:t>Maudsley Prescribing Guidelines</w:t>
            </w:r>
            <w:r>
              <w:rPr>
                <w:rFonts w:cs="Arial"/>
              </w:rPr>
              <w:t xml:space="preserve"> in Psychiatry</w:t>
            </w:r>
            <w:r w:rsidRPr="00B73FE5">
              <w:rPr>
                <w:rFonts w:cs="Arial"/>
              </w:rPr>
              <w:t>, Taylor D et al.</w:t>
            </w:r>
            <w:r>
              <w:rPr>
                <w:rFonts w:cs="Arial"/>
              </w:rPr>
              <w:t xml:space="preserve"> Wiley-Blackwell.</w:t>
            </w:r>
          </w:p>
        </w:tc>
        <w:tc>
          <w:tcPr>
            <w:tcW w:w="3406" w:type="pct"/>
          </w:tcPr>
          <w:p w14:paraId="1B4FCE80" w14:textId="77777777" w:rsidR="0037677F" w:rsidRPr="00707716" w:rsidRDefault="0037677F" w:rsidP="000933B4">
            <w:pPr>
              <w:numPr>
                <w:ilvl w:val="12"/>
                <w:numId w:val="0"/>
              </w:numPr>
              <w:spacing w:before="60" w:after="60"/>
              <w:rPr>
                <w:rFonts w:cs="Arial"/>
                <w:lang w:val="en-US"/>
              </w:rPr>
            </w:pPr>
            <w:r w:rsidRPr="00707716">
              <w:rPr>
                <w:rFonts w:cs="Arial"/>
                <w:lang w:val="en-US"/>
              </w:rPr>
              <w:t>Chapter 7 contains a section on the choice of medicines for psychiatric conditions in pregnancy.</w:t>
            </w:r>
          </w:p>
        </w:tc>
      </w:tr>
      <w:tr w:rsidR="0037677F" w:rsidRPr="00707716" w14:paraId="562621E6" w14:textId="77777777" w:rsidTr="00EA59D2">
        <w:tc>
          <w:tcPr>
            <w:tcW w:w="1594" w:type="pct"/>
          </w:tcPr>
          <w:p w14:paraId="419AF018" w14:textId="77777777" w:rsidR="0037677F" w:rsidRPr="00707716" w:rsidRDefault="00F23598" w:rsidP="000933B4">
            <w:pPr>
              <w:numPr>
                <w:ilvl w:val="12"/>
                <w:numId w:val="0"/>
              </w:numPr>
              <w:spacing w:before="60" w:after="60"/>
              <w:rPr>
                <w:rFonts w:cs="Arial"/>
                <w:lang w:val="en-US"/>
              </w:rPr>
            </w:pPr>
            <w:r>
              <w:rPr>
                <w:rFonts w:cs="Arial"/>
              </w:rPr>
              <w:t xml:space="preserve">Psychotropic Drug Directory. </w:t>
            </w:r>
            <w:r w:rsidRPr="00B73FE5">
              <w:rPr>
                <w:rFonts w:cs="Arial"/>
              </w:rPr>
              <w:t>Bazire S.</w:t>
            </w:r>
            <w:r>
              <w:rPr>
                <w:rFonts w:cs="Arial"/>
              </w:rPr>
              <w:t xml:space="preserve"> Lloyd-Reinhold Publications.</w:t>
            </w:r>
          </w:p>
        </w:tc>
        <w:tc>
          <w:tcPr>
            <w:tcW w:w="3406" w:type="pct"/>
          </w:tcPr>
          <w:p w14:paraId="6FF99DC2" w14:textId="77777777" w:rsidR="0037677F" w:rsidRPr="00707716" w:rsidRDefault="0037677F" w:rsidP="000933B4">
            <w:pPr>
              <w:numPr>
                <w:ilvl w:val="12"/>
                <w:numId w:val="0"/>
              </w:numPr>
              <w:spacing w:before="60" w:after="60"/>
              <w:rPr>
                <w:rFonts w:cs="Arial"/>
                <w:lang w:val="en-US"/>
              </w:rPr>
            </w:pPr>
            <w:r w:rsidRPr="00707716">
              <w:rPr>
                <w:rFonts w:cs="Arial"/>
                <w:lang w:val="en-US"/>
              </w:rPr>
              <w:t>Chapter 3 contains a section on the choice of medicines for psychiatric conditions in pregnancy.</w:t>
            </w:r>
          </w:p>
        </w:tc>
      </w:tr>
      <w:tr w:rsidR="00037866" w:rsidRPr="00707716" w14:paraId="14125DCA" w14:textId="77777777" w:rsidTr="00EA59D2">
        <w:tc>
          <w:tcPr>
            <w:tcW w:w="1594" w:type="pct"/>
          </w:tcPr>
          <w:p w14:paraId="0FEF494D" w14:textId="77777777" w:rsidR="00037866" w:rsidRDefault="00037866" w:rsidP="000933B4">
            <w:pPr>
              <w:numPr>
                <w:ilvl w:val="12"/>
                <w:numId w:val="0"/>
              </w:numPr>
              <w:spacing w:before="60" w:after="60"/>
              <w:rPr>
                <w:rFonts w:cs="Arial"/>
                <w:lang w:val="en-US"/>
              </w:rPr>
            </w:pPr>
            <w:r w:rsidRPr="00707716">
              <w:rPr>
                <w:rFonts w:cs="Arial"/>
                <w:lang w:val="en-US"/>
              </w:rPr>
              <w:t>UK Teratol</w:t>
            </w:r>
            <w:r>
              <w:rPr>
                <w:rFonts w:cs="Arial"/>
                <w:lang w:val="en-US"/>
              </w:rPr>
              <w:t>ogy Information Service (UKTIS);</w:t>
            </w:r>
            <w:r w:rsidRPr="00707716">
              <w:rPr>
                <w:rFonts w:cs="Arial"/>
                <w:lang w:val="en-US"/>
              </w:rPr>
              <w:t xml:space="preserve"> specialist centre for drugs in pregnancy.</w:t>
            </w:r>
          </w:p>
          <w:p w14:paraId="69DBD328" w14:textId="77777777" w:rsidR="00F23598" w:rsidRPr="00707716" w:rsidRDefault="00F23598" w:rsidP="000933B4">
            <w:pPr>
              <w:numPr>
                <w:ilvl w:val="12"/>
                <w:numId w:val="0"/>
              </w:numPr>
              <w:spacing w:before="60" w:after="60"/>
              <w:rPr>
                <w:rFonts w:cs="Arial"/>
                <w:lang w:val="en-US"/>
              </w:rPr>
            </w:pPr>
            <w:r>
              <w:rPr>
                <w:rFonts w:cs="Arial"/>
                <w:lang w:val="en-US"/>
              </w:rPr>
              <w:t xml:space="preserve">Tel: </w:t>
            </w:r>
            <w:r w:rsidRPr="00707716">
              <w:rPr>
                <w:rFonts w:cs="Arial"/>
                <w:lang w:val="en-US"/>
              </w:rPr>
              <w:t>0844 892 0909</w:t>
            </w:r>
          </w:p>
        </w:tc>
        <w:tc>
          <w:tcPr>
            <w:tcW w:w="3406" w:type="pct"/>
          </w:tcPr>
          <w:p w14:paraId="31408A9C" w14:textId="77777777" w:rsidR="00037866" w:rsidRPr="00707716" w:rsidRDefault="00037866" w:rsidP="00060A6B">
            <w:pPr>
              <w:numPr>
                <w:ilvl w:val="12"/>
                <w:numId w:val="0"/>
              </w:numPr>
              <w:spacing w:before="60" w:after="60"/>
              <w:rPr>
                <w:rFonts w:cs="Arial"/>
                <w:b/>
                <w:lang w:val="en-US"/>
              </w:rPr>
            </w:pPr>
            <w:r w:rsidRPr="00707716">
              <w:rPr>
                <w:rFonts w:cs="Arial"/>
                <w:lang w:val="en-US"/>
              </w:rPr>
              <w:t xml:space="preserve">UKTIS provides information to </w:t>
            </w:r>
            <w:r w:rsidR="00060A6B">
              <w:rPr>
                <w:rFonts w:cs="Arial"/>
                <w:lang w:val="en-US"/>
              </w:rPr>
              <w:t>NHS health care professionals</w:t>
            </w:r>
            <w:r w:rsidRPr="00707716">
              <w:rPr>
                <w:rFonts w:cs="Arial"/>
                <w:lang w:val="en-US"/>
              </w:rPr>
              <w:t xml:space="preserve"> on</w:t>
            </w:r>
            <w:r w:rsidR="00060A6B">
              <w:rPr>
                <w:rFonts w:cs="Arial"/>
                <w:lang w:val="en-US"/>
              </w:rPr>
              <w:t xml:space="preserve"> the</w:t>
            </w:r>
            <w:r w:rsidRPr="00707716">
              <w:rPr>
                <w:rFonts w:cs="Arial"/>
                <w:lang w:val="en-US"/>
              </w:rPr>
              <w:t xml:space="preserve"> safety of medicines in pregnancy. Before contacting UKTIS ensure you have checked available resources and have obtained all the background information. </w:t>
            </w:r>
          </w:p>
        </w:tc>
      </w:tr>
      <w:tr w:rsidR="0037677F" w:rsidRPr="00707716" w14:paraId="7118D7EB" w14:textId="77777777" w:rsidTr="00EA59D2">
        <w:tc>
          <w:tcPr>
            <w:tcW w:w="1594" w:type="pct"/>
          </w:tcPr>
          <w:p w14:paraId="1FA4BD11" w14:textId="77777777" w:rsidR="0037677F" w:rsidRPr="00707716" w:rsidRDefault="0037677F" w:rsidP="002155F0">
            <w:pPr>
              <w:autoSpaceDE w:val="0"/>
              <w:autoSpaceDN w:val="0"/>
              <w:adjustRightInd w:val="0"/>
              <w:spacing w:before="60" w:after="60"/>
              <w:rPr>
                <w:rFonts w:cs="Arial"/>
              </w:rPr>
            </w:pPr>
            <w:r w:rsidRPr="00FB141D">
              <w:rPr>
                <w:rFonts w:cs="Arial"/>
              </w:rPr>
              <w:t xml:space="preserve">Bibliographic databases e.g. </w:t>
            </w:r>
            <w:r w:rsidR="00294E92" w:rsidRPr="00DB5671">
              <w:rPr>
                <w:rFonts w:cs="Arial"/>
              </w:rPr>
              <w:t>Medline,</w:t>
            </w:r>
            <w:r w:rsidR="00294E92">
              <w:rPr>
                <w:rFonts w:cs="Arial"/>
              </w:rPr>
              <w:t xml:space="preserve"> Embase, Pubmed.</w:t>
            </w:r>
            <w:r w:rsidR="002155F0">
              <w:rPr>
                <w:rFonts w:cs="Arial"/>
              </w:rPr>
              <w:t xml:space="preserve"> </w:t>
            </w:r>
            <w:r w:rsidRPr="00DB5671">
              <w:rPr>
                <w:rFonts w:cs="Arial"/>
              </w:rPr>
              <w:t>Cochrane Library</w:t>
            </w:r>
            <w:r w:rsidR="002155F0">
              <w:rPr>
                <w:rFonts w:cs="Arial"/>
              </w:rPr>
              <w:t xml:space="preserve">. </w:t>
            </w:r>
            <w:hyperlink r:id="rId798" w:history="1">
              <w:r w:rsidRPr="005123D2">
                <w:rPr>
                  <w:rStyle w:val="Hyperlink"/>
                  <w:rFonts w:cs="Arial"/>
                </w:rPr>
                <w:t>www.cochranelibrary.com/</w:t>
              </w:r>
            </w:hyperlink>
          </w:p>
        </w:tc>
        <w:tc>
          <w:tcPr>
            <w:tcW w:w="3406" w:type="pct"/>
          </w:tcPr>
          <w:p w14:paraId="0DF5EEE0" w14:textId="77777777" w:rsidR="0037677F" w:rsidRDefault="0037677F" w:rsidP="000933B4">
            <w:pPr>
              <w:autoSpaceDE w:val="0"/>
              <w:autoSpaceDN w:val="0"/>
              <w:adjustRightInd w:val="0"/>
              <w:spacing w:before="60" w:after="60"/>
              <w:rPr>
                <w:rFonts w:cs="Arial"/>
                <w:lang w:val="en-US"/>
              </w:rPr>
            </w:pPr>
            <w:r w:rsidRPr="00707716">
              <w:rPr>
                <w:rFonts w:cs="Arial"/>
                <w:iCs/>
              </w:rPr>
              <w:t xml:space="preserve">Suggested terms:  </w:t>
            </w:r>
            <w:r w:rsidRPr="00707716">
              <w:rPr>
                <w:rFonts w:cs="Arial"/>
                <w:lang w:val="en-US"/>
              </w:rPr>
              <w:t xml:space="preserve">PREGNANCY, </w:t>
            </w:r>
            <w:r w:rsidR="001A2133">
              <w:rPr>
                <w:rFonts w:cs="Arial"/>
                <w:lang w:val="en-US"/>
              </w:rPr>
              <w:t xml:space="preserve">PREGNANT WOMEN, </w:t>
            </w:r>
            <w:r w:rsidRPr="00707716">
              <w:rPr>
                <w:rFonts w:cs="Arial"/>
                <w:lang w:val="en-US"/>
              </w:rPr>
              <w:t xml:space="preserve">PREGNANCY-COMPLICATIONS, </w:t>
            </w:r>
            <w:r w:rsidR="001A2133">
              <w:rPr>
                <w:rFonts w:cs="Arial"/>
                <w:lang w:val="en-US"/>
              </w:rPr>
              <w:t xml:space="preserve">PREGNANCY DISORDER, </w:t>
            </w:r>
            <w:r w:rsidRPr="00707716">
              <w:rPr>
                <w:rFonts w:cs="Arial"/>
                <w:lang w:val="en-US"/>
              </w:rPr>
              <w:t xml:space="preserve">ABNORMALITIES-DRUG INDUCED, </w:t>
            </w:r>
            <w:r w:rsidR="001A2133">
              <w:rPr>
                <w:rFonts w:cs="Arial"/>
                <w:lang w:val="en-US"/>
              </w:rPr>
              <w:t xml:space="preserve">CONGENITAL ABNORMALITIES, </w:t>
            </w:r>
            <w:r w:rsidRPr="00707716">
              <w:rPr>
                <w:rFonts w:cs="Arial"/>
                <w:lang w:val="en-US"/>
              </w:rPr>
              <w:t>CONGENITAL MALFORMATION</w:t>
            </w:r>
            <w:r w:rsidR="001A2133">
              <w:rPr>
                <w:rFonts w:cs="Arial"/>
                <w:lang w:val="en-US"/>
              </w:rPr>
              <w:t xml:space="preserve">, EMBRYONIC AND FETAL DEVELOPMENT, </w:t>
            </w:r>
            <w:r w:rsidR="001A2133" w:rsidRPr="001A2133">
              <w:rPr>
                <w:rFonts w:cs="Arial"/>
                <w:lang w:val="en-US"/>
              </w:rPr>
              <w:t>MATERNAL EXPOSURE</w:t>
            </w:r>
            <w:r w:rsidR="001A2133">
              <w:rPr>
                <w:rFonts w:cs="Arial"/>
                <w:lang w:val="en-US"/>
              </w:rPr>
              <w:t xml:space="preserve">, PERINATAL DRUG EXPOSURE, </w:t>
            </w:r>
            <w:r w:rsidR="001A2133" w:rsidRPr="001A2133">
              <w:rPr>
                <w:rFonts w:cs="Arial"/>
                <w:lang w:val="en-US"/>
              </w:rPr>
              <w:t>PRENATAL DRUG EXPOSURE</w:t>
            </w:r>
            <w:r w:rsidRPr="00707716">
              <w:rPr>
                <w:rFonts w:cs="Arial"/>
                <w:lang w:val="en-US"/>
              </w:rPr>
              <w:t xml:space="preserve"> plus individual drug name</w:t>
            </w:r>
            <w:r w:rsidR="00060A6B">
              <w:rPr>
                <w:rFonts w:cs="Arial"/>
                <w:lang w:val="en-US"/>
              </w:rPr>
              <w:t>.</w:t>
            </w:r>
          </w:p>
          <w:p w14:paraId="2ED9B59B" w14:textId="77777777" w:rsidR="00060A6B" w:rsidRPr="00707716" w:rsidRDefault="00060A6B" w:rsidP="000933B4">
            <w:pPr>
              <w:autoSpaceDE w:val="0"/>
              <w:autoSpaceDN w:val="0"/>
              <w:adjustRightInd w:val="0"/>
              <w:spacing w:before="60" w:after="60"/>
              <w:rPr>
                <w:rFonts w:cs="Arial"/>
                <w:lang w:val="en-US"/>
              </w:rPr>
            </w:pPr>
            <w:r>
              <w:rPr>
                <w:rFonts w:cs="Arial"/>
                <w:lang w:val="en-US"/>
              </w:rPr>
              <w:t>This will yield mainly isolated case studies which may indicate a trend or potential concern. However, isolated case studies do not provide sufficient numbers on which to base advice without expert interpretation.</w:t>
            </w:r>
          </w:p>
        </w:tc>
      </w:tr>
      <w:tr w:rsidR="004C6A0A" w:rsidRPr="00707716" w14:paraId="628B8CB7" w14:textId="77777777" w:rsidTr="00EA59D2">
        <w:tc>
          <w:tcPr>
            <w:tcW w:w="1594" w:type="pct"/>
          </w:tcPr>
          <w:p w14:paraId="61203FB1" w14:textId="77777777" w:rsidR="004C6A0A" w:rsidRPr="00503294" w:rsidRDefault="004C6A0A" w:rsidP="00F8270B">
            <w:pPr>
              <w:autoSpaceDE w:val="0"/>
              <w:autoSpaceDN w:val="0"/>
              <w:adjustRightInd w:val="0"/>
              <w:spacing w:before="60" w:after="60"/>
            </w:pPr>
            <w:r>
              <w:t xml:space="preserve">Trip Database. John Brassey (editor). </w:t>
            </w:r>
            <w:hyperlink r:id="rId799" w:history="1">
              <w:r w:rsidR="00060A6B" w:rsidRPr="00497079">
                <w:rPr>
                  <w:rStyle w:val="Hyperlink"/>
                </w:rPr>
                <w:t>www.tripdatabase.com/</w:t>
              </w:r>
            </w:hyperlink>
          </w:p>
        </w:tc>
        <w:tc>
          <w:tcPr>
            <w:tcW w:w="3406" w:type="pct"/>
          </w:tcPr>
          <w:p w14:paraId="2D3843BE" w14:textId="77777777" w:rsidR="004C6A0A" w:rsidRPr="00FB0D1D" w:rsidRDefault="004C6A0A" w:rsidP="00F8270B">
            <w:pPr>
              <w:pStyle w:val="BodyText2"/>
              <w:spacing w:before="60" w:after="60" w:line="276" w:lineRule="auto"/>
              <w:rPr>
                <w:rFonts w:cs="Arial"/>
                <w:lang w:val="en-US"/>
              </w:rPr>
            </w:pPr>
            <w:r w:rsidRPr="00503294">
              <w:rPr>
                <w:rFonts w:cs="Arial"/>
                <w:lang w:val="en-US"/>
              </w:rPr>
              <w:t>Clinical search engine to find high-quality research evidence.</w:t>
            </w:r>
            <w:r w:rsidR="00F8270B">
              <w:rPr>
                <w:rFonts w:cs="Arial"/>
                <w:lang w:val="en-US"/>
              </w:rPr>
              <w:t xml:space="preserve"> </w:t>
            </w:r>
            <w:r w:rsidRPr="00503294">
              <w:rPr>
                <w:rFonts w:cs="Arial"/>
                <w:lang w:val="en-US"/>
              </w:rPr>
              <w:t>Can register for free for additional functionality</w:t>
            </w:r>
          </w:p>
        </w:tc>
      </w:tr>
      <w:tr w:rsidR="00F8270B" w:rsidRPr="00707716" w14:paraId="156AA496" w14:textId="77777777" w:rsidTr="00EA59D2">
        <w:tc>
          <w:tcPr>
            <w:tcW w:w="1594" w:type="pct"/>
          </w:tcPr>
          <w:p w14:paraId="1EA22744" w14:textId="77777777" w:rsidR="00F8270B" w:rsidRPr="00327B97" w:rsidRDefault="00F8270B" w:rsidP="004E28C4">
            <w:pPr>
              <w:pStyle w:val="BodyText2"/>
              <w:spacing w:before="60" w:after="60" w:line="276" w:lineRule="auto"/>
            </w:pPr>
            <w:r w:rsidRPr="0040439D">
              <w:t>UKMi Discussion Group</w:t>
            </w:r>
            <w:r>
              <w:t>. E</w:t>
            </w:r>
            <w:r w:rsidRPr="0040439D">
              <w:t>compass (host)</w:t>
            </w:r>
            <w:r>
              <w:t xml:space="preserve">. </w:t>
            </w:r>
            <w:hyperlink r:id="rId800" w:history="1">
              <w:r w:rsidRPr="00497079">
                <w:rPr>
                  <w:rStyle w:val="Hyperlink"/>
                  <w:rFonts w:cs="Arial"/>
                </w:rPr>
                <w:t>http://list.ecompass.nl/listserv/cgi-bin/wa?A0=MI-UK</w:t>
              </w:r>
            </w:hyperlink>
          </w:p>
        </w:tc>
        <w:tc>
          <w:tcPr>
            <w:tcW w:w="3406" w:type="pct"/>
          </w:tcPr>
          <w:p w14:paraId="4DC92CED" w14:textId="77777777" w:rsidR="00F8270B" w:rsidRDefault="00F8270B" w:rsidP="004E28C4">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801" w:history="1">
              <w:r w:rsidRPr="00497079">
                <w:rPr>
                  <w:rStyle w:val="Hyperlink"/>
                  <w:rFonts w:cs="Arial"/>
                </w:rPr>
                <w:t>mi-uk-request@list.ecompass.nl</w:t>
              </w:r>
            </w:hyperlink>
            <w:r w:rsidRPr="00327B97">
              <w:rPr>
                <w:rFonts w:cs="Arial"/>
              </w:rPr>
              <w:t>)</w:t>
            </w:r>
            <w:r w:rsidR="00F45D66">
              <w:rPr>
                <w:rFonts w:cs="Arial"/>
              </w:rPr>
              <w:t>.</w:t>
            </w:r>
          </w:p>
          <w:p w14:paraId="39CD560B" w14:textId="77777777" w:rsidR="00F45D66" w:rsidRDefault="00F45D66" w:rsidP="004E28C4">
            <w:pPr>
              <w:autoSpaceDE w:val="0"/>
              <w:autoSpaceDN w:val="0"/>
              <w:adjustRightInd w:val="0"/>
              <w:spacing w:before="60" w:after="60"/>
              <w:rPr>
                <w:rFonts w:cs="Arial"/>
              </w:rPr>
            </w:pPr>
            <w:r>
              <w:rPr>
                <w:rFonts w:cs="Arial"/>
              </w:rPr>
              <w:t xml:space="preserve">A </w:t>
            </w:r>
            <w:hyperlink r:id="rId802" w:history="1">
              <w:r w:rsidRPr="00CE7F88">
                <w:rPr>
                  <w:rStyle w:val="Hyperlink"/>
                  <w:rFonts w:cs="Arial"/>
                </w:rPr>
                <w:t>guide</w:t>
              </w:r>
            </w:hyperlink>
            <w:r>
              <w:rPr>
                <w:rFonts w:cs="Arial"/>
              </w:rPr>
              <w:t xml:space="preserve"> to using the UKMI Mailing list is available.</w:t>
            </w:r>
          </w:p>
        </w:tc>
      </w:tr>
      <w:tr w:rsidR="004C6A0A" w:rsidRPr="00707716" w14:paraId="1AC332BF" w14:textId="77777777" w:rsidTr="00EA59D2">
        <w:tc>
          <w:tcPr>
            <w:tcW w:w="5000" w:type="pct"/>
            <w:gridSpan w:val="2"/>
            <w:shd w:val="clear" w:color="auto" w:fill="EEECE1" w:themeFill="background2"/>
          </w:tcPr>
          <w:p w14:paraId="3738D7FF" w14:textId="0EFBFC02" w:rsidR="004C6A0A" w:rsidRPr="00707716" w:rsidRDefault="004C6A0A" w:rsidP="00037866">
            <w:pPr>
              <w:numPr>
                <w:ilvl w:val="12"/>
                <w:numId w:val="0"/>
              </w:numPr>
              <w:spacing w:before="60" w:after="60"/>
              <w:rPr>
                <w:rFonts w:cs="Arial"/>
                <w:lang w:val="en-US"/>
              </w:rPr>
            </w:pPr>
            <w:r w:rsidRPr="00707716">
              <w:rPr>
                <w:rFonts w:cs="Arial"/>
                <w:b/>
                <w:bCs/>
              </w:rPr>
              <w:t xml:space="preserve">Additional </w:t>
            </w:r>
            <w:r>
              <w:rPr>
                <w:rFonts w:cs="Arial"/>
                <w:b/>
                <w:bCs/>
              </w:rPr>
              <w:t xml:space="preserve">resources </w:t>
            </w:r>
            <w:r w:rsidRPr="00037866">
              <w:rPr>
                <w:rFonts w:cs="Arial"/>
                <w:b/>
                <w:bCs/>
              </w:rPr>
              <w:t>(tailor to local use/availability)</w:t>
            </w:r>
          </w:p>
        </w:tc>
      </w:tr>
      <w:tr w:rsidR="004C6A0A" w:rsidRPr="00707716" w14:paraId="236CC8A7" w14:textId="77777777" w:rsidTr="00EA59D2">
        <w:tc>
          <w:tcPr>
            <w:tcW w:w="1594" w:type="pct"/>
          </w:tcPr>
          <w:p w14:paraId="4D7E8C72" w14:textId="77777777" w:rsidR="004C6A0A" w:rsidRPr="00707716" w:rsidRDefault="004C6A0A" w:rsidP="00A40C99">
            <w:pPr>
              <w:tabs>
                <w:tab w:val="left" w:pos="720"/>
                <w:tab w:val="center" w:pos="4153"/>
                <w:tab w:val="right" w:pos="8306"/>
              </w:tabs>
              <w:autoSpaceDE w:val="0"/>
              <w:autoSpaceDN w:val="0"/>
              <w:adjustRightInd w:val="0"/>
              <w:spacing w:before="60" w:after="60"/>
              <w:rPr>
                <w:rFonts w:cs="Arial"/>
              </w:rPr>
            </w:pPr>
            <w:r w:rsidRPr="00707716">
              <w:rPr>
                <w:rFonts w:cs="Arial"/>
                <w:lang w:val="en-US"/>
              </w:rPr>
              <w:t>Handbook of Obstetric Medicine. Nelson-Piercy C.</w:t>
            </w:r>
          </w:p>
        </w:tc>
        <w:tc>
          <w:tcPr>
            <w:tcW w:w="3406" w:type="pct"/>
          </w:tcPr>
          <w:p w14:paraId="0ADEE110" w14:textId="77777777" w:rsidR="004C6A0A" w:rsidRPr="00707716" w:rsidRDefault="004C6A0A" w:rsidP="00A40C99">
            <w:pPr>
              <w:numPr>
                <w:ilvl w:val="12"/>
                <w:numId w:val="0"/>
              </w:numPr>
              <w:spacing w:before="60" w:after="60"/>
              <w:rPr>
                <w:rFonts w:cs="Arial"/>
                <w:lang w:val="en-US"/>
              </w:rPr>
            </w:pPr>
            <w:r w:rsidRPr="00707716">
              <w:rPr>
                <w:rFonts w:cs="Arial"/>
                <w:lang w:val="en-US"/>
              </w:rPr>
              <w:t>Early chapters cover the management different disease areas during pregnancy. Later chapters consider the differential diagnosis of medical problems in pregnancy.</w:t>
            </w:r>
          </w:p>
        </w:tc>
      </w:tr>
    </w:tbl>
    <w:p w14:paraId="02CC7FD6" w14:textId="77777777" w:rsidR="0079616B" w:rsidRDefault="0079616B">
      <w:r>
        <w:br w:type="page"/>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52"/>
        <w:gridCol w:w="6736"/>
      </w:tblGrid>
      <w:tr w:rsidR="00950522" w:rsidRPr="00707716" w14:paraId="5D5E3D15" w14:textId="77777777" w:rsidTr="00EA59D2">
        <w:tc>
          <w:tcPr>
            <w:tcW w:w="1594" w:type="pct"/>
          </w:tcPr>
          <w:p w14:paraId="4C2C90D9" w14:textId="08B0D448" w:rsidR="00950522" w:rsidRPr="000A43D7" w:rsidRDefault="00950522" w:rsidP="00A40C99">
            <w:pPr>
              <w:tabs>
                <w:tab w:val="left" w:pos="720"/>
                <w:tab w:val="center" w:pos="4153"/>
                <w:tab w:val="right" w:pos="8306"/>
              </w:tabs>
              <w:autoSpaceDE w:val="0"/>
              <w:autoSpaceDN w:val="0"/>
              <w:adjustRightInd w:val="0"/>
              <w:spacing w:before="60" w:after="60"/>
              <w:rPr>
                <w:rFonts w:cs="Arial"/>
                <w:lang w:val="en-US"/>
              </w:rPr>
            </w:pPr>
            <w:r w:rsidRPr="000A43D7">
              <w:rPr>
                <w:rFonts w:cs="Arial"/>
                <w:lang w:val="en-US"/>
              </w:rPr>
              <w:t>Clinical Handbook of Psychotropic Drugs for Children and Adolescents. D Elbe, TR Black, IR McGrane, RM Procyshyn, editors. , editors.  Hogrefe Publishing Corp</w:t>
            </w:r>
          </w:p>
        </w:tc>
        <w:tc>
          <w:tcPr>
            <w:tcW w:w="3406" w:type="pct"/>
          </w:tcPr>
          <w:p w14:paraId="5C3096E6" w14:textId="77777777" w:rsidR="000A43D7" w:rsidRPr="000A43D7" w:rsidRDefault="000A43D7" w:rsidP="000A43D7">
            <w:pPr>
              <w:numPr>
                <w:ilvl w:val="12"/>
                <w:numId w:val="0"/>
              </w:numPr>
              <w:spacing w:before="60" w:after="60"/>
              <w:rPr>
                <w:rFonts w:cs="Arial"/>
              </w:rPr>
            </w:pPr>
            <w:r w:rsidRPr="000A43D7">
              <w:rPr>
                <w:rFonts w:cs="Arial"/>
              </w:rPr>
              <w:t xml:space="preserve">A useful additional resource if your centre provides a service/responds to queries relating to child and adolescent mental health services. </w:t>
            </w:r>
          </w:p>
          <w:p w14:paraId="64BDB88F" w14:textId="0FD47249" w:rsidR="00950522" w:rsidRPr="000A43D7" w:rsidRDefault="000A43D7" w:rsidP="000A43D7">
            <w:pPr>
              <w:numPr>
                <w:ilvl w:val="12"/>
                <w:numId w:val="0"/>
              </w:numPr>
              <w:spacing w:before="60" w:after="60"/>
              <w:rPr>
                <w:rFonts w:cs="Arial"/>
                <w:lang w:val="en-US"/>
              </w:rPr>
            </w:pPr>
            <w:r w:rsidRPr="000A43D7">
              <w:rPr>
                <w:rFonts w:cs="Arial"/>
              </w:rPr>
              <w:t xml:space="preserve">NB: American resource so prescribing information and dosages may be different in the UK. Should not be relied on as a single resource. </w:t>
            </w:r>
          </w:p>
        </w:tc>
      </w:tr>
      <w:tr w:rsidR="00753654" w:rsidRPr="00707716" w14:paraId="4D743624" w14:textId="77777777" w:rsidTr="00EA59D2">
        <w:tc>
          <w:tcPr>
            <w:tcW w:w="1594" w:type="pct"/>
          </w:tcPr>
          <w:p w14:paraId="1F5A7E18" w14:textId="77777777" w:rsidR="00753654" w:rsidRPr="00707716" w:rsidRDefault="00753654" w:rsidP="00A40C99">
            <w:pPr>
              <w:tabs>
                <w:tab w:val="left" w:pos="720"/>
                <w:tab w:val="center" w:pos="4153"/>
                <w:tab w:val="right" w:pos="8306"/>
              </w:tabs>
              <w:autoSpaceDE w:val="0"/>
              <w:autoSpaceDN w:val="0"/>
              <w:adjustRightInd w:val="0"/>
              <w:spacing w:before="60" w:after="60"/>
              <w:rPr>
                <w:rFonts w:cs="Arial"/>
                <w:lang w:val="en-US"/>
              </w:rPr>
            </w:pPr>
            <w:r>
              <w:rPr>
                <w:rFonts w:cs="Arial"/>
                <w:lang w:val="en-US"/>
              </w:rPr>
              <w:t xml:space="preserve">Reprorisk Database. </w:t>
            </w:r>
            <w:r>
              <w:rPr>
                <w:rFonts w:cs="Arial"/>
                <w:lang w:val="sv-SE"/>
              </w:rPr>
              <w:t xml:space="preserve">Thomson Healthcare (USA) </w:t>
            </w:r>
            <w:r>
              <w:rPr>
                <w:rFonts w:cs="Arial"/>
                <w:iCs/>
              </w:rPr>
              <w:t xml:space="preserve"> </w:t>
            </w:r>
            <w:hyperlink r:id="rId803" w:history="1">
              <w:r w:rsidRPr="00C26107">
                <w:rPr>
                  <w:rFonts w:cs="Arial"/>
                  <w:color w:val="0000FF"/>
                  <w:u w:val="single"/>
                </w:rPr>
                <w:t>www.micromedexsolutions.com</w:t>
              </w:r>
            </w:hyperlink>
          </w:p>
        </w:tc>
        <w:tc>
          <w:tcPr>
            <w:tcW w:w="3406" w:type="pct"/>
          </w:tcPr>
          <w:p w14:paraId="6DA426DF" w14:textId="77777777" w:rsidR="00753654" w:rsidRPr="00707716" w:rsidRDefault="00753654" w:rsidP="00A40C99">
            <w:pPr>
              <w:numPr>
                <w:ilvl w:val="12"/>
                <w:numId w:val="0"/>
              </w:numPr>
              <w:spacing w:before="60" w:after="60"/>
              <w:rPr>
                <w:rFonts w:cs="Arial"/>
                <w:lang w:val="en-US"/>
              </w:rPr>
            </w:pPr>
            <w:r>
              <w:rPr>
                <w:rFonts w:cs="Arial"/>
                <w:lang w:val="en-US"/>
              </w:rPr>
              <w:t>The Reprorisk database includes Reprotox, Shepards and Teris.</w:t>
            </w:r>
          </w:p>
        </w:tc>
      </w:tr>
      <w:tr w:rsidR="004C6A0A" w:rsidRPr="00707716" w14:paraId="37CE4D4B" w14:textId="77777777" w:rsidTr="00FC4D2E">
        <w:trPr>
          <w:trHeight w:val="340"/>
          <w:tblHeader/>
        </w:trPr>
        <w:tc>
          <w:tcPr>
            <w:tcW w:w="5000" w:type="pct"/>
            <w:gridSpan w:val="2"/>
            <w:shd w:val="clear" w:color="auto" w:fill="E6E6E6"/>
          </w:tcPr>
          <w:p w14:paraId="0E1ADE49" w14:textId="3E285B26" w:rsidR="004C6A0A" w:rsidRPr="00707716" w:rsidRDefault="00E80329" w:rsidP="00A40C99">
            <w:pPr>
              <w:autoSpaceDE w:val="0"/>
              <w:autoSpaceDN w:val="0"/>
              <w:adjustRightInd w:val="0"/>
              <w:spacing w:before="60" w:after="60"/>
              <w:rPr>
                <w:rFonts w:cs="Arial"/>
                <w:b/>
                <w:bCs/>
              </w:rPr>
            </w:pPr>
            <w:r>
              <w:br w:type="page"/>
            </w:r>
            <w:r w:rsidR="004C6A0A" w:rsidRPr="00707716">
              <w:rPr>
                <w:rFonts w:cs="Arial"/>
                <w:b/>
                <w:bCs/>
              </w:rPr>
              <w:t xml:space="preserve">Local resources </w:t>
            </w:r>
          </w:p>
        </w:tc>
      </w:tr>
      <w:tr w:rsidR="004C6A0A" w:rsidRPr="00707716" w14:paraId="194EAE82" w14:textId="77777777" w:rsidTr="00FC4D2E">
        <w:trPr>
          <w:trHeight w:val="340"/>
        </w:trPr>
        <w:tc>
          <w:tcPr>
            <w:tcW w:w="1594" w:type="pct"/>
          </w:tcPr>
          <w:p w14:paraId="0078079F" w14:textId="77777777" w:rsidR="004C6A0A" w:rsidRPr="00707716" w:rsidRDefault="004C6A0A" w:rsidP="00A40C99">
            <w:pPr>
              <w:keepNext/>
              <w:spacing w:before="60" w:after="60"/>
              <w:outlineLvl w:val="3"/>
              <w:rPr>
                <w:rFonts w:cs="Arial"/>
                <w:bCs/>
              </w:rPr>
            </w:pPr>
          </w:p>
        </w:tc>
        <w:tc>
          <w:tcPr>
            <w:tcW w:w="3406" w:type="pct"/>
          </w:tcPr>
          <w:p w14:paraId="17C91C48" w14:textId="77777777" w:rsidR="004C6A0A" w:rsidRPr="00707716" w:rsidRDefault="004C6A0A" w:rsidP="00A40C99">
            <w:pPr>
              <w:autoSpaceDE w:val="0"/>
              <w:autoSpaceDN w:val="0"/>
              <w:adjustRightInd w:val="0"/>
              <w:spacing w:before="60" w:after="60"/>
              <w:rPr>
                <w:rFonts w:cs="Arial"/>
                <w:bCs/>
              </w:rPr>
            </w:pPr>
          </w:p>
        </w:tc>
      </w:tr>
    </w:tbl>
    <w:p w14:paraId="7A89609E" w14:textId="77777777" w:rsidR="00A40C99" w:rsidRPr="00707716" w:rsidRDefault="001E3EFA" w:rsidP="00C165D0">
      <w:pPr>
        <w:pStyle w:val="Heading4"/>
      </w:pPr>
      <w:r>
        <w:t>Answering the enquiry</w:t>
      </w:r>
    </w:p>
    <w:p w14:paraId="034C761D" w14:textId="77777777" w:rsidR="00A40C99" w:rsidRPr="00094BBD" w:rsidRDefault="00A40C99" w:rsidP="004C69BB">
      <w:pPr>
        <w:pStyle w:val="ListParagraph"/>
        <w:numPr>
          <w:ilvl w:val="0"/>
          <w:numId w:val="16"/>
        </w:numPr>
        <w:autoSpaceDE w:val="0"/>
        <w:autoSpaceDN w:val="0"/>
        <w:adjustRightInd w:val="0"/>
        <w:spacing w:before="60" w:after="60"/>
        <w:ind w:left="714" w:hanging="357"/>
      </w:pPr>
      <w:r w:rsidRPr="00094BBD">
        <w:t>Consider the benefits and risks of medication to both the expectant mother and developing baby.</w:t>
      </w:r>
    </w:p>
    <w:p w14:paraId="275BF733" w14:textId="77777777" w:rsidR="00A40C99" w:rsidRPr="00094BBD" w:rsidRDefault="00A40C99" w:rsidP="004C69BB">
      <w:pPr>
        <w:pStyle w:val="ListParagraph"/>
        <w:numPr>
          <w:ilvl w:val="0"/>
          <w:numId w:val="16"/>
        </w:numPr>
        <w:autoSpaceDE w:val="0"/>
        <w:autoSpaceDN w:val="0"/>
        <w:adjustRightInd w:val="0"/>
        <w:spacing w:before="60" w:after="60"/>
        <w:ind w:left="714" w:hanging="357"/>
      </w:pPr>
      <w:r w:rsidRPr="00094BBD">
        <w:t>Consider the implications of unmanaged acute and chronic conditions on the expectant mother and developing baby’s health.</w:t>
      </w:r>
    </w:p>
    <w:p w14:paraId="0E273002" w14:textId="77777777" w:rsidR="00A40C99" w:rsidRPr="00094BBD" w:rsidRDefault="00A40C99" w:rsidP="004C69BB">
      <w:pPr>
        <w:pStyle w:val="ListParagraph"/>
        <w:numPr>
          <w:ilvl w:val="0"/>
          <w:numId w:val="16"/>
        </w:numPr>
        <w:autoSpaceDE w:val="0"/>
        <w:autoSpaceDN w:val="0"/>
        <w:adjustRightInd w:val="0"/>
        <w:spacing w:before="60" w:after="60"/>
        <w:ind w:left="714" w:hanging="357"/>
      </w:pPr>
      <w:r w:rsidRPr="00094BBD">
        <w:t>Consider the period of gestation and, if possible, avoid all drugs during the first trimester.</w:t>
      </w:r>
    </w:p>
    <w:p w14:paraId="106963FE" w14:textId="77777777" w:rsidR="00A40C99" w:rsidRPr="00094BBD" w:rsidRDefault="00A40C99" w:rsidP="004C69BB">
      <w:pPr>
        <w:pStyle w:val="ListParagraph"/>
        <w:numPr>
          <w:ilvl w:val="0"/>
          <w:numId w:val="16"/>
        </w:numPr>
        <w:autoSpaceDE w:val="0"/>
        <w:autoSpaceDN w:val="0"/>
        <w:adjustRightInd w:val="0"/>
        <w:spacing w:before="60" w:after="60"/>
        <w:ind w:left="714" w:hanging="357"/>
      </w:pPr>
      <w:r w:rsidRPr="00094BBD">
        <w:t>Where appropriate, use the lowest effective dose for as short a period as possible.</w:t>
      </w:r>
    </w:p>
    <w:p w14:paraId="362DC1A5" w14:textId="77777777" w:rsidR="00A40C99" w:rsidRPr="00094BBD" w:rsidRDefault="00A40C99" w:rsidP="004C69BB">
      <w:pPr>
        <w:pStyle w:val="ListParagraph"/>
        <w:numPr>
          <w:ilvl w:val="0"/>
          <w:numId w:val="16"/>
        </w:numPr>
        <w:autoSpaceDE w:val="0"/>
        <w:autoSpaceDN w:val="0"/>
        <w:adjustRightInd w:val="0"/>
        <w:spacing w:before="60" w:after="60"/>
        <w:ind w:left="714" w:hanging="357"/>
      </w:pPr>
      <w:r w:rsidRPr="00094BBD">
        <w:t>Older drugs are often preferred to newer drugs as there is more information about their safety.</w:t>
      </w:r>
    </w:p>
    <w:p w14:paraId="146A9D87" w14:textId="77777777" w:rsidR="00A40C99" w:rsidRPr="00094BBD" w:rsidRDefault="00A40C99" w:rsidP="004C69BB">
      <w:pPr>
        <w:pStyle w:val="ListParagraph"/>
        <w:numPr>
          <w:ilvl w:val="0"/>
          <w:numId w:val="16"/>
        </w:numPr>
        <w:autoSpaceDE w:val="0"/>
        <w:autoSpaceDN w:val="0"/>
        <w:adjustRightInd w:val="0"/>
        <w:spacing w:before="60" w:after="60"/>
        <w:ind w:left="714" w:hanging="357"/>
      </w:pPr>
      <w:r w:rsidRPr="00094BBD">
        <w:t>Avoid polypharmacy where possible.</w:t>
      </w:r>
    </w:p>
    <w:p w14:paraId="5929FB90" w14:textId="77777777" w:rsidR="00A40C99" w:rsidRPr="00094BBD" w:rsidRDefault="00A40C99" w:rsidP="004C69BB">
      <w:pPr>
        <w:pStyle w:val="ListParagraph"/>
        <w:numPr>
          <w:ilvl w:val="0"/>
          <w:numId w:val="16"/>
        </w:numPr>
        <w:autoSpaceDE w:val="0"/>
        <w:autoSpaceDN w:val="0"/>
        <w:adjustRightInd w:val="0"/>
        <w:spacing w:before="60" w:after="60"/>
        <w:ind w:left="714" w:hanging="357"/>
      </w:pPr>
      <w:r w:rsidRPr="00094BBD">
        <w:t>Remember to consider maternal contraindications and precautions.</w:t>
      </w:r>
    </w:p>
    <w:p w14:paraId="3AA4B401" w14:textId="77777777" w:rsidR="00A40C99" w:rsidRPr="00094BBD" w:rsidRDefault="00A40C99" w:rsidP="004C69BB">
      <w:pPr>
        <w:pStyle w:val="ListParagraph"/>
        <w:numPr>
          <w:ilvl w:val="0"/>
          <w:numId w:val="16"/>
        </w:numPr>
        <w:autoSpaceDE w:val="0"/>
        <w:autoSpaceDN w:val="0"/>
        <w:adjustRightInd w:val="0"/>
        <w:spacing w:before="60" w:after="60"/>
        <w:ind w:left="714" w:hanging="357"/>
      </w:pPr>
      <w:r w:rsidRPr="00094BBD">
        <w:t xml:space="preserve">Reassure the patient/enquirer if the drug has already been taken and if there is no indication from the literature that the drug poses significant harm. </w:t>
      </w:r>
    </w:p>
    <w:p w14:paraId="5B9A6B65" w14:textId="77777777" w:rsidR="00A40C99" w:rsidRPr="00094BBD" w:rsidRDefault="00A40C99" w:rsidP="004C69BB">
      <w:pPr>
        <w:pStyle w:val="ListParagraph"/>
        <w:numPr>
          <w:ilvl w:val="0"/>
          <w:numId w:val="16"/>
        </w:numPr>
        <w:autoSpaceDE w:val="0"/>
        <w:autoSpaceDN w:val="0"/>
        <w:adjustRightInd w:val="0"/>
        <w:spacing w:before="60" w:after="60"/>
        <w:ind w:left="714" w:hanging="357"/>
      </w:pPr>
      <w:r w:rsidRPr="00094BBD">
        <w:t>Detailed scans during pregnancy may be appropriate if a medicine has been taken.</w:t>
      </w:r>
    </w:p>
    <w:p w14:paraId="4E16E426" w14:textId="77777777" w:rsidR="00A40C99" w:rsidRPr="00094BBD" w:rsidRDefault="00A40C99" w:rsidP="004C69BB">
      <w:pPr>
        <w:pStyle w:val="ListParagraph"/>
        <w:numPr>
          <w:ilvl w:val="0"/>
          <w:numId w:val="16"/>
        </w:numPr>
        <w:autoSpaceDE w:val="0"/>
        <w:autoSpaceDN w:val="0"/>
        <w:adjustRightInd w:val="0"/>
        <w:spacing w:before="60" w:after="60"/>
        <w:ind w:left="714" w:hanging="357"/>
      </w:pPr>
      <w:r w:rsidRPr="00094BBD">
        <w:t>Remember there is a background risk of major congenital malformations of 2-3% in the population and 10-20% for miscarriage for a relatively young, healthy mother. This risk is higher for older mothers irrespective of their health or medicines they may be taking.</w:t>
      </w:r>
    </w:p>
    <w:p w14:paraId="5F3B5334" w14:textId="77777777" w:rsidR="00A40C99" w:rsidRPr="003347CD" w:rsidRDefault="001E3EFA" w:rsidP="00C165D0">
      <w:pPr>
        <w:pStyle w:val="Heading4"/>
      </w:pPr>
      <w:r>
        <w:t>Keywords</w:t>
      </w:r>
      <w:r w:rsidR="00A40C99" w:rsidRPr="008E73A3">
        <w:t>:</w:t>
      </w:r>
      <w:r w:rsidR="00A40C99" w:rsidRPr="005562E6">
        <w:t xml:space="preserve"> </w:t>
      </w:r>
      <w:r w:rsidR="00A40C99" w:rsidRPr="00C07D00">
        <w:rPr>
          <w:b w:val="0"/>
          <w:color w:val="auto"/>
          <w:sz w:val="20"/>
        </w:rPr>
        <w:t>PREGNANCY plus drug name and disease name (if appropriate)</w:t>
      </w:r>
    </w:p>
    <w:p w14:paraId="01F3E416" w14:textId="77777777" w:rsidR="00ED2E9E" w:rsidRDefault="00ED2E9E">
      <w:pPr>
        <w:spacing w:after="0" w:line="240" w:lineRule="auto"/>
        <w:rPr>
          <w:rStyle w:val="Heading6Char"/>
          <w:rFonts w:eastAsia="Calibri"/>
          <w:bCs/>
          <w:color w:val="0070C0"/>
        </w:rPr>
      </w:pPr>
      <w:bookmarkStart w:id="105" w:name="_Toc349031309"/>
      <w:bookmarkStart w:id="106" w:name="_Toc50734145"/>
      <w:r>
        <w:rPr>
          <w:rStyle w:val="Heading6Char"/>
          <w:rFonts w:eastAsia="Calibri"/>
          <w:bCs/>
          <w:color w:val="0070C0"/>
        </w:rPr>
        <w:br w:type="page"/>
      </w:r>
    </w:p>
    <w:p w14:paraId="0481CC94" w14:textId="77777777" w:rsidR="00A40C99" w:rsidRPr="008E73A3" w:rsidRDefault="00A40C99" w:rsidP="00EA25DC">
      <w:pPr>
        <w:pStyle w:val="Heading1"/>
      </w:pPr>
      <w:r w:rsidRPr="0037677F">
        <w:rPr>
          <w:rStyle w:val="Heading6Char"/>
          <w:b/>
          <w:color w:val="0070C0"/>
        </w:rPr>
        <w:t>Drug use in psychiatry</w:t>
      </w:r>
      <w:bookmarkEnd w:id="105"/>
      <w:bookmarkEnd w:id="106"/>
      <w:r w:rsidRPr="008E73A3">
        <w:fldChar w:fldCharType="begin"/>
      </w:r>
      <w:r w:rsidRPr="008E73A3">
        <w:instrText xml:space="preserve"> TC "</w:instrText>
      </w:r>
      <w:bookmarkStart w:id="107" w:name="_Toc349031310"/>
      <w:r w:rsidRPr="008E73A3">
        <w:instrText>Drug use in psychiatry</w:instrText>
      </w:r>
      <w:bookmarkEnd w:id="107"/>
      <w:r w:rsidRPr="008E73A3">
        <w:instrText xml:space="preserve">" \f C \l "1" </w:instrText>
      </w:r>
      <w:r w:rsidRPr="008E73A3">
        <w:fldChar w:fldCharType="end"/>
      </w:r>
    </w:p>
    <w:p w14:paraId="0292002C" w14:textId="77777777" w:rsidR="00A40C99" w:rsidRPr="00B73FE5" w:rsidRDefault="001E3EFA" w:rsidP="00C165D0">
      <w:pPr>
        <w:pStyle w:val="Heading4"/>
      </w:pPr>
      <w:r>
        <w:t>Background information</w:t>
      </w:r>
    </w:p>
    <w:p w14:paraId="361D3725" w14:textId="77777777" w:rsidR="00A40C99" w:rsidRPr="002A3F34" w:rsidRDefault="00A40C99" w:rsidP="004C69BB">
      <w:pPr>
        <w:pStyle w:val="ListParagraph"/>
        <w:numPr>
          <w:ilvl w:val="0"/>
          <w:numId w:val="16"/>
        </w:numPr>
        <w:autoSpaceDE w:val="0"/>
        <w:autoSpaceDN w:val="0"/>
        <w:adjustRightInd w:val="0"/>
        <w:spacing w:before="60" w:after="60"/>
        <w:ind w:left="714" w:hanging="357"/>
      </w:pPr>
      <w:r w:rsidRPr="002A3F34">
        <w:t>If patient specific, establish patient details, including age, sex etc.</w:t>
      </w:r>
    </w:p>
    <w:p w14:paraId="19D9669C" w14:textId="77777777" w:rsidR="00A40C99" w:rsidRPr="002A3F34" w:rsidRDefault="00A40C99" w:rsidP="004C69BB">
      <w:pPr>
        <w:pStyle w:val="ListParagraph"/>
        <w:numPr>
          <w:ilvl w:val="0"/>
          <w:numId w:val="16"/>
        </w:numPr>
        <w:autoSpaceDE w:val="0"/>
        <w:autoSpaceDN w:val="0"/>
        <w:adjustRightInd w:val="0"/>
        <w:spacing w:before="60" w:after="60"/>
        <w:ind w:left="714" w:hanging="357"/>
      </w:pPr>
      <w:r w:rsidRPr="002A3F34">
        <w:t>Establish current and previous medical hi</w:t>
      </w:r>
      <w:r>
        <w:t>story, drug history (including non-prescription</w:t>
      </w:r>
      <w:r w:rsidRPr="002A3F34">
        <w:t xml:space="preserve"> and illicit drugs).</w:t>
      </w:r>
    </w:p>
    <w:p w14:paraId="44421BEE" w14:textId="77777777" w:rsidR="00442737" w:rsidRPr="00CB4FF2" w:rsidRDefault="00442737" w:rsidP="00442737">
      <w:pPr>
        <w:pBdr>
          <w:top w:val="single" w:sz="4" w:space="1" w:color="auto"/>
          <w:left w:val="single" w:sz="4" w:space="4" w:color="auto"/>
          <w:bottom w:val="single" w:sz="4" w:space="1" w:color="auto"/>
          <w:right w:val="single" w:sz="4" w:space="4" w:color="auto"/>
          <w:between w:val="single" w:sz="4" w:space="1" w:color="auto"/>
          <w:bar w:val="single" w:sz="4" w:color="auto"/>
        </w:pBdr>
        <w:spacing w:before="120" w:after="120"/>
      </w:pPr>
      <w:r w:rsidRPr="00442737">
        <w:rPr>
          <w:i/>
        </w:rPr>
        <w:t>For enquiries</w:t>
      </w:r>
      <w:r w:rsidRPr="00442737">
        <w:rPr>
          <w:rFonts w:cs="Arial"/>
          <w:i/>
        </w:rPr>
        <w:t xml:space="preserve"> that </w:t>
      </w:r>
      <w:r w:rsidRPr="00442737">
        <w:rPr>
          <w:rFonts w:cs="Arial"/>
          <w:i/>
          <w:iCs/>
        </w:rPr>
        <w:t xml:space="preserve">relate to </w:t>
      </w:r>
      <w:hyperlink w:anchor="_Interactions_1" w:history="1">
        <w:r w:rsidRPr="00442737">
          <w:rPr>
            <w:rStyle w:val="Hyperlink"/>
            <w:rFonts w:cs="Arial"/>
          </w:rPr>
          <w:t>drug interactions</w:t>
        </w:r>
      </w:hyperlink>
      <w:r>
        <w:rPr>
          <w:rStyle w:val="Hyperlink"/>
          <w:rFonts w:cs="Arial"/>
        </w:rPr>
        <w:t>,</w:t>
      </w:r>
      <w:r w:rsidRPr="00442737">
        <w:rPr>
          <w:rFonts w:cs="Arial"/>
          <w:i/>
          <w:iCs/>
        </w:rPr>
        <w:t xml:space="preserve"> </w:t>
      </w:r>
      <w:hyperlink w:anchor="_Adverse_Drug_Reactions_2" w:history="1">
        <w:r w:rsidRPr="00442737">
          <w:rPr>
            <w:rStyle w:val="Hyperlink"/>
            <w:rFonts w:cs="Arial"/>
          </w:rPr>
          <w:t>adverse effects</w:t>
        </w:r>
      </w:hyperlink>
      <w:r w:rsidRPr="00442737">
        <w:rPr>
          <w:rFonts w:cs="Arial"/>
          <w:i/>
          <w:iCs/>
        </w:rPr>
        <w:t xml:space="preserve">, </w:t>
      </w:r>
      <w:hyperlink w:anchor="renal" w:history="1">
        <w:r w:rsidRPr="00442737">
          <w:rPr>
            <w:rStyle w:val="Hyperlink"/>
            <w:rFonts w:cs="Arial"/>
            <w:iCs/>
          </w:rPr>
          <w:t>renal impairment</w:t>
        </w:r>
      </w:hyperlink>
      <w:r w:rsidRPr="00442737">
        <w:rPr>
          <w:rFonts w:cs="Arial"/>
          <w:iCs/>
        </w:rPr>
        <w:t xml:space="preserve">, </w:t>
      </w:r>
      <w:hyperlink w:anchor="_Drug_use_in_2" w:history="1">
        <w:r w:rsidRPr="00442737">
          <w:rPr>
            <w:rStyle w:val="Hyperlink"/>
            <w:rFonts w:cs="Arial"/>
            <w:iCs/>
          </w:rPr>
          <w:t>hepatic impairment</w:t>
        </w:r>
      </w:hyperlink>
      <w:r w:rsidRPr="00442737">
        <w:rPr>
          <w:rFonts w:cs="Arial"/>
          <w:iCs/>
        </w:rPr>
        <w:t xml:space="preserve">, </w:t>
      </w:r>
      <w:hyperlink w:anchor="_Pregnancy" w:history="1">
        <w:r w:rsidRPr="00442737">
          <w:rPr>
            <w:rStyle w:val="Hyperlink"/>
            <w:rFonts w:cs="Arial"/>
            <w:iCs/>
          </w:rPr>
          <w:t>pregnancy</w:t>
        </w:r>
      </w:hyperlink>
      <w:r w:rsidRPr="00442737">
        <w:rPr>
          <w:rFonts w:cs="Arial"/>
          <w:iCs/>
        </w:rPr>
        <w:t xml:space="preserve"> or </w:t>
      </w:r>
      <w:hyperlink w:anchor="_Drugs_in_breastfeeding" w:history="1">
        <w:r w:rsidRPr="00442737">
          <w:rPr>
            <w:rStyle w:val="Hyperlink"/>
            <w:rFonts w:cs="Arial"/>
            <w:iCs/>
          </w:rPr>
          <w:t>breastfeeding</w:t>
        </w:r>
      </w:hyperlink>
      <w:r>
        <w:rPr>
          <w:rFonts w:cs="Arial"/>
          <w:i/>
          <w:iCs/>
        </w:rPr>
        <w:t xml:space="preserve">, please </w:t>
      </w:r>
      <w:r w:rsidRPr="00442737">
        <w:rPr>
          <w:rFonts w:cs="Arial"/>
          <w:i/>
          <w:iCs/>
        </w:rPr>
        <w:t xml:space="preserve">refer to the relevant </w:t>
      </w:r>
      <w:r w:rsidR="006C5EC2">
        <w:rPr>
          <w:rFonts w:cs="Arial"/>
          <w:i/>
        </w:rPr>
        <w:t xml:space="preserve">enquiry answering </w:t>
      </w:r>
      <w:r w:rsidRPr="00442737">
        <w:rPr>
          <w:rFonts w:cs="Arial"/>
          <w:i/>
          <w:iCs/>
        </w:rPr>
        <w:t>guidelines.</w:t>
      </w:r>
    </w:p>
    <w:p w14:paraId="37364836" w14:textId="77777777" w:rsidR="00A40C99" w:rsidRPr="00B73FE5" w:rsidRDefault="001E3EFA" w:rsidP="00C165D0">
      <w:pPr>
        <w:pStyle w:val="Heading4"/>
      </w:pPr>
      <w:r>
        <w:t>Resources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2"/>
        <w:gridCol w:w="6736"/>
      </w:tblGrid>
      <w:tr w:rsidR="00A40C99" w:rsidRPr="00B73FE5" w14:paraId="37A9A618" w14:textId="77777777" w:rsidTr="00FC4D2E">
        <w:trPr>
          <w:trHeight w:val="340"/>
          <w:tblHeader/>
        </w:trPr>
        <w:tc>
          <w:tcPr>
            <w:tcW w:w="3152" w:type="dxa"/>
            <w:tcBorders>
              <w:bottom w:val="single" w:sz="4" w:space="0" w:color="auto"/>
            </w:tcBorders>
          </w:tcPr>
          <w:p w14:paraId="387D15C9" w14:textId="77777777" w:rsidR="00A40C99" w:rsidRPr="00B73FE5" w:rsidRDefault="00A40C99" w:rsidP="00A40C99">
            <w:pPr>
              <w:autoSpaceDE w:val="0"/>
              <w:autoSpaceDN w:val="0"/>
              <w:adjustRightInd w:val="0"/>
              <w:spacing w:before="60" w:after="60"/>
              <w:rPr>
                <w:rFonts w:cs="Arial"/>
                <w:b/>
                <w:bCs/>
                <w:lang w:val="en-US"/>
              </w:rPr>
            </w:pPr>
            <w:r w:rsidRPr="00B73FE5">
              <w:rPr>
                <w:rFonts w:cs="Arial"/>
                <w:b/>
                <w:bCs/>
                <w:lang w:val="en-US"/>
              </w:rPr>
              <w:t>Source</w:t>
            </w:r>
          </w:p>
        </w:tc>
        <w:tc>
          <w:tcPr>
            <w:tcW w:w="6736" w:type="dxa"/>
            <w:tcBorders>
              <w:bottom w:val="single" w:sz="4" w:space="0" w:color="auto"/>
            </w:tcBorders>
          </w:tcPr>
          <w:p w14:paraId="31B99584" w14:textId="77777777" w:rsidR="00A40C99" w:rsidRPr="00B73FE5" w:rsidRDefault="00A40C99" w:rsidP="00A40C99">
            <w:pPr>
              <w:autoSpaceDE w:val="0"/>
              <w:autoSpaceDN w:val="0"/>
              <w:adjustRightInd w:val="0"/>
              <w:spacing w:before="60" w:after="60"/>
              <w:rPr>
                <w:rFonts w:cs="Arial"/>
                <w:b/>
                <w:bCs/>
                <w:lang w:val="en-US"/>
              </w:rPr>
            </w:pPr>
            <w:r w:rsidRPr="00B73FE5">
              <w:rPr>
                <w:rFonts w:cs="Arial"/>
                <w:b/>
                <w:bCs/>
                <w:lang w:val="en-US"/>
              </w:rPr>
              <w:t>Notes</w:t>
            </w:r>
          </w:p>
        </w:tc>
      </w:tr>
      <w:tr w:rsidR="00A40C99" w:rsidRPr="00B73FE5" w14:paraId="300AF123" w14:textId="77777777" w:rsidTr="00FC4D2E">
        <w:trPr>
          <w:trHeight w:val="340"/>
        </w:trPr>
        <w:tc>
          <w:tcPr>
            <w:tcW w:w="9888" w:type="dxa"/>
            <w:gridSpan w:val="2"/>
            <w:shd w:val="clear" w:color="auto" w:fill="E6E6E6"/>
          </w:tcPr>
          <w:p w14:paraId="0255C8F4" w14:textId="77777777" w:rsidR="00A40C99" w:rsidRPr="00B73FE5" w:rsidRDefault="00A40C99" w:rsidP="00A40C99">
            <w:pPr>
              <w:autoSpaceDE w:val="0"/>
              <w:autoSpaceDN w:val="0"/>
              <w:adjustRightInd w:val="0"/>
              <w:spacing w:before="60" w:after="60"/>
              <w:rPr>
                <w:rFonts w:cs="Arial"/>
              </w:rPr>
            </w:pPr>
            <w:r w:rsidRPr="00B73FE5">
              <w:rPr>
                <w:rFonts w:cs="Arial"/>
                <w:b/>
                <w:bCs/>
              </w:rPr>
              <w:t>First-line resources</w:t>
            </w:r>
          </w:p>
        </w:tc>
      </w:tr>
      <w:tr w:rsidR="00A40C99" w:rsidRPr="00B73FE5" w14:paraId="3400BE12" w14:textId="77777777" w:rsidTr="00FC4D2E">
        <w:trPr>
          <w:trHeight w:val="340"/>
        </w:trPr>
        <w:tc>
          <w:tcPr>
            <w:tcW w:w="3152" w:type="dxa"/>
          </w:tcPr>
          <w:p w14:paraId="2ED1A3E9" w14:textId="77777777" w:rsidR="00A40C99" w:rsidRPr="00B73FE5" w:rsidRDefault="00A40C99" w:rsidP="00A40C99">
            <w:pPr>
              <w:spacing w:before="60" w:after="60"/>
              <w:rPr>
                <w:rFonts w:cs="Arial"/>
                <w:b/>
                <w:bCs/>
              </w:rPr>
            </w:pPr>
            <w:r w:rsidRPr="00B73FE5">
              <w:rPr>
                <w:rFonts w:cs="Arial"/>
              </w:rPr>
              <w:t xml:space="preserve">In-house past </w:t>
            </w:r>
            <w:r>
              <w:rPr>
                <w:rFonts w:cs="Arial"/>
              </w:rPr>
              <w:t xml:space="preserve">enquiries </w:t>
            </w:r>
          </w:p>
        </w:tc>
        <w:tc>
          <w:tcPr>
            <w:tcW w:w="6736" w:type="dxa"/>
          </w:tcPr>
          <w:p w14:paraId="3B89E41B" w14:textId="77777777" w:rsidR="00A40C99" w:rsidRPr="00B73FE5" w:rsidRDefault="00A40C99" w:rsidP="00A40C99">
            <w:pPr>
              <w:autoSpaceDE w:val="0"/>
              <w:autoSpaceDN w:val="0"/>
              <w:adjustRightInd w:val="0"/>
              <w:spacing w:before="60" w:after="60"/>
              <w:rPr>
                <w:rFonts w:cs="Arial"/>
              </w:rPr>
            </w:pPr>
          </w:p>
        </w:tc>
      </w:tr>
      <w:tr w:rsidR="00A40C99" w:rsidRPr="00B73FE5" w14:paraId="4287B666" w14:textId="77777777" w:rsidTr="00CF363D">
        <w:tc>
          <w:tcPr>
            <w:tcW w:w="3152" w:type="dxa"/>
          </w:tcPr>
          <w:p w14:paraId="1B887F59" w14:textId="77777777" w:rsidR="00A40C99" w:rsidRPr="00B73FE5" w:rsidRDefault="00D65BF3" w:rsidP="00A40C99">
            <w:pPr>
              <w:spacing w:before="60" w:after="60"/>
              <w:rPr>
                <w:rFonts w:cs="Arial"/>
                <w:bCs/>
                <w:lang w:val="sv-SE"/>
              </w:rPr>
            </w:pPr>
            <w:r>
              <w:rPr>
                <w:rFonts w:cs="Arial"/>
              </w:rPr>
              <w:t xml:space="preserve">Relevant articles (including Medicines Q&amp;As) via </w:t>
            </w:r>
            <w:r w:rsidR="00A40C99" w:rsidRPr="00B73FE5">
              <w:rPr>
                <w:rFonts w:cs="Arial"/>
              </w:rPr>
              <w:t xml:space="preserve"> </w:t>
            </w:r>
            <w:hyperlink r:id="rId804" w:history="1">
              <w:r w:rsidR="0099207C" w:rsidRPr="0074763B">
                <w:rPr>
                  <w:rStyle w:val="Hyperlink"/>
                  <w:rFonts w:cs="Arial"/>
                </w:rPr>
                <w:t>www.sps.nhs.uk</w:t>
              </w:r>
            </w:hyperlink>
          </w:p>
        </w:tc>
        <w:tc>
          <w:tcPr>
            <w:tcW w:w="6736" w:type="dxa"/>
          </w:tcPr>
          <w:p w14:paraId="5E8A45C2" w14:textId="77777777" w:rsidR="00A40C99" w:rsidRDefault="00A40C99" w:rsidP="00A40C99">
            <w:pPr>
              <w:autoSpaceDE w:val="0"/>
              <w:autoSpaceDN w:val="0"/>
              <w:adjustRightInd w:val="0"/>
              <w:spacing w:before="60" w:after="60"/>
              <w:rPr>
                <w:rFonts w:cs="Arial"/>
              </w:rPr>
            </w:pPr>
            <w:r>
              <w:rPr>
                <w:rFonts w:cs="Arial"/>
              </w:rPr>
              <w:t>Use search term ‘mental health’ or ‘mental health and illness</w:t>
            </w:r>
            <w:r w:rsidRPr="001B147D">
              <w:rPr>
                <w:rFonts w:cs="Arial"/>
              </w:rPr>
              <w:t>’ and/or filter using the drug name, to see r</w:t>
            </w:r>
            <w:r>
              <w:rPr>
                <w:rFonts w:cs="Arial"/>
              </w:rPr>
              <w:t>elevant articles; which include:</w:t>
            </w:r>
          </w:p>
          <w:p w14:paraId="79A307CD" w14:textId="77777777" w:rsidR="00A40C99" w:rsidRPr="001F53C1" w:rsidRDefault="00EE79D2" w:rsidP="001F53C1">
            <w:pPr>
              <w:pStyle w:val="ListParagraph"/>
              <w:numPr>
                <w:ilvl w:val="0"/>
                <w:numId w:val="13"/>
              </w:numPr>
              <w:autoSpaceDE w:val="0"/>
              <w:autoSpaceDN w:val="0"/>
              <w:adjustRightInd w:val="0"/>
              <w:spacing w:before="60" w:after="60"/>
              <w:ind w:left="357" w:hanging="357"/>
              <w:rPr>
                <w:rStyle w:val="Hyperlink"/>
                <w:bCs/>
              </w:rPr>
            </w:pPr>
            <w:hyperlink r:id="rId805" w:history="1">
              <w:r w:rsidR="00A40C99" w:rsidRPr="001F53C1">
                <w:rPr>
                  <w:rStyle w:val="Hyperlink"/>
                  <w:rFonts w:cs="Arial"/>
                  <w:bCs/>
                </w:rPr>
                <w:t>How do you switch between tricyclic, SSRI and related antidepressants?</w:t>
              </w:r>
            </w:hyperlink>
          </w:p>
          <w:p w14:paraId="7E6F4BFD" w14:textId="77777777" w:rsidR="00A40C99" w:rsidRPr="001F53C1" w:rsidRDefault="00EE79D2" w:rsidP="001F53C1">
            <w:pPr>
              <w:pStyle w:val="ListParagraph"/>
              <w:numPr>
                <w:ilvl w:val="0"/>
                <w:numId w:val="13"/>
              </w:numPr>
              <w:autoSpaceDE w:val="0"/>
              <w:autoSpaceDN w:val="0"/>
              <w:adjustRightInd w:val="0"/>
              <w:spacing w:before="60" w:after="60"/>
              <w:ind w:left="357" w:hanging="357"/>
              <w:rPr>
                <w:rStyle w:val="Hyperlink"/>
                <w:bCs/>
              </w:rPr>
            </w:pPr>
            <w:hyperlink r:id="rId806" w:history="1">
              <w:r w:rsidR="00A40C99" w:rsidRPr="001F53C1">
                <w:rPr>
                  <w:rStyle w:val="Hyperlink"/>
                  <w:rFonts w:cs="Arial"/>
                  <w:bCs/>
                </w:rPr>
                <w:t>How do you switch between monoamine oxidase inhibitors and SSRI, tricyclic or related antidepressants?</w:t>
              </w:r>
            </w:hyperlink>
          </w:p>
          <w:p w14:paraId="0EC32751" w14:textId="77777777" w:rsidR="00A9706E" w:rsidRPr="00A9706E" w:rsidRDefault="00EE79D2" w:rsidP="00A9706E">
            <w:pPr>
              <w:pStyle w:val="ListParagraph"/>
              <w:numPr>
                <w:ilvl w:val="0"/>
                <w:numId w:val="13"/>
              </w:numPr>
              <w:autoSpaceDE w:val="0"/>
              <w:autoSpaceDN w:val="0"/>
              <w:adjustRightInd w:val="0"/>
              <w:spacing w:before="60" w:after="60"/>
              <w:ind w:left="357" w:hanging="357"/>
              <w:rPr>
                <w:bCs/>
              </w:rPr>
            </w:pPr>
            <w:hyperlink r:id="rId807" w:history="1">
              <w:r w:rsidR="00A9706E" w:rsidRPr="00A9706E">
                <w:rPr>
                  <w:rStyle w:val="Hyperlink"/>
                  <w:bCs/>
                </w:rPr>
                <w:t>Using antidepressants for depression in people with epilepsy</w:t>
              </w:r>
            </w:hyperlink>
          </w:p>
          <w:p w14:paraId="6FC81262" w14:textId="77777777" w:rsidR="00A9706E" w:rsidRPr="00A9706E" w:rsidRDefault="00EE79D2" w:rsidP="00A9706E">
            <w:pPr>
              <w:pStyle w:val="ListParagraph"/>
              <w:numPr>
                <w:ilvl w:val="0"/>
                <w:numId w:val="13"/>
              </w:numPr>
              <w:autoSpaceDE w:val="0"/>
              <w:autoSpaceDN w:val="0"/>
              <w:adjustRightInd w:val="0"/>
              <w:spacing w:before="60" w:after="60"/>
              <w:ind w:left="357" w:hanging="357"/>
              <w:rPr>
                <w:bCs/>
              </w:rPr>
            </w:pPr>
            <w:hyperlink r:id="rId808" w:history="1">
              <w:r w:rsidR="00A9706E" w:rsidRPr="00A9706E">
                <w:rPr>
                  <w:rStyle w:val="Hyperlink"/>
                  <w:bCs/>
                </w:rPr>
                <w:t>Choosing a suitable antidepressant for people with coronary heart disease (CHD)</w:t>
              </w:r>
            </w:hyperlink>
          </w:p>
          <w:p w14:paraId="69763023" w14:textId="77777777" w:rsidR="00A40C99" w:rsidRPr="001F53C1" w:rsidRDefault="00EE79D2" w:rsidP="001F53C1">
            <w:pPr>
              <w:pStyle w:val="ListParagraph"/>
              <w:numPr>
                <w:ilvl w:val="0"/>
                <w:numId w:val="13"/>
              </w:numPr>
              <w:autoSpaceDE w:val="0"/>
              <w:autoSpaceDN w:val="0"/>
              <w:adjustRightInd w:val="0"/>
              <w:spacing w:before="60" w:after="60"/>
              <w:ind w:left="357" w:hanging="357"/>
              <w:rPr>
                <w:rStyle w:val="Hyperlink"/>
                <w:rFonts w:cs="Arial"/>
                <w:bCs/>
              </w:rPr>
            </w:pPr>
            <w:hyperlink r:id="rId809" w:history="1">
              <w:r w:rsidR="00A40C99" w:rsidRPr="001F53C1">
                <w:rPr>
                  <w:rStyle w:val="Hyperlink"/>
                  <w:rFonts w:cs="Arial"/>
                  <w:bCs/>
                </w:rPr>
                <w:t>If antidepressant-induced hyponatraemia has been diagnosed, how should the depression be treated?</w:t>
              </w:r>
            </w:hyperlink>
          </w:p>
          <w:p w14:paraId="76219656" w14:textId="77777777" w:rsidR="004E7A88" w:rsidRPr="001F53C1" w:rsidRDefault="00EE79D2" w:rsidP="001F53C1">
            <w:pPr>
              <w:pStyle w:val="ListParagraph"/>
              <w:numPr>
                <w:ilvl w:val="0"/>
                <w:numId w:val="13"/>
              </w:numPr>
              <w:autoSpaceDE w:val="0"/>
              <w:autoSpaceDN w:val="0"/>
              <w:adjustRightInd w:val="0"/>
              <w:spacing w:before="60" w:after="60"/>
              <w:ind w:left="357" w:hanging="357"/>
              <w:rPr>
                <w:rStyle w:val="Hyperlink"/>
                <w:rFonts w:cs="Arial"/>
                <w:bCs/>
              </w:rPr>
            </w:pPr>
            <w:hyperlink r:id="rId810" w:tooltip="What are the equivalent doses of oral benzodiazepines?" w:history="1">
              <w:r w:rsidR="004E7A88" w:rsidRPr="004E7A88">
                <w:rPr>
                  <w:rStyle w:val="Hyperlink"/>
                  <w:rFonts w:cs="Arial"/>
                  <w:bCs/>
                </w:rPr>
                <w:t>What are the equivalent doses of oral benzodiazepines?</w:t>
              </w:r>
            </w:hyperlink>
          </w:p>
          <w:p w14:paraId="01916977" w14:textId="77777777" w:rsidR="006773F5" w:rsidRPr="004F1E17" w:rsidRDefault="00EE79D2" w:rsidP="004F1E17">
            <w:pPr>
              <w:pStyle w:val="ListParagraph"/>
              <w:numPr>
                <w:ilvl w:val="0"/>
                <w:numId w:val="13"/>
              </w:numPr>
              <w:autoSpaceDE w:val="0"/>
              <w:autoSpaceDN w:val="0"/>
              <w:adjustRightInd w:val="0"/>
              <w:spacing w:before="60" w:after="60"/>
              <w:ind w:left="357" w:hanging="357"/>
              <w:rPr>
                <w:color w:val="0000FF"/>
                <w:u w:val="single"/>
              </w:rPr>
            </w:pPr>
            <w:hyperlink r:id="rId811" w:tooltip="What is the risk of gastrointestinal bleeding associated with selective serotonin reuptake inhibitors (SSRIs)?" w:history="1">
              <w:r w:rsidR="008A458A" w:rsidRPr="008A458A">
                <w:rPr>
                  <w:rStyle w:val="Hyperlink"/>
                  <w:rFonts w:cs="Arial"/>
                  <w:bCs/>
                </w:rPr>
                <w:t>What is the risk of gastrointestinal bleeding associated with selective serotonin reuptake inhibitors (SSRIs)?</w:t>
              </w:r>
            </w:hyperlink>
          </w:p>
        </w:tc>
      </w:tr>
      <w:tr w:rsidR="00A40C99" w:rsidRPr="00B73FE5" w14:paraId="4B042C05" w14:textId="77777777" w:rsidTr="00CF363D">
        <w:tc>
          <w:tcPr>
            <w:tcW w:w="3152" w:type="dxa"/>
          </w:tcPr>
          <w:p w14:paraId="6B6D3B6C" w14:textId="77777777" w:rsidR="00A40C99" w:rsidRPr="00B73FE5" w:rsidRDefault="00CE091D" w:rsidP="00D8630E">
            <w:pPr>
              <w:autoSpaceDE w:val="0"/>
              <w:autoSpaceDN w:val="0"/>
              <w:adjustRightInd w:val="0"/>
              <w:spacing w:before="60" w:after="60"/>
              <w:rPr>
                <w:rFonts w:cs="Arial"/>
              </w:rPr>
            </w:pPr>
            <w:r>
              <w:rPr>
                <w:rFonts w:cs="Arial"/>
              </w:rPr>
              <w:t>British National Formulary. BMA and RPS.</w:t>
            </w:r>
            <w:r w:rsidR="00A40C99" w:rsidRPr="00D343C4">
              <w:rPr>
                <w:rFonts w:cs="Arial"/>
              </w:rPr>
              <w:t xml:space="preserve"> </w:t>
            </w:r>
            <w:hyperlink r:id="rId812" w:history="1">
              <w:r w:rsidR="00A40C99" w:rsidRPr="003B3C1F">
                <w:rPr>
                  <w:rStyle w:val="Hyperlink"/>
                  <w:rFonts w:cs="Arial"/>
                </w:rPr>
                <w:t>bnf.nice.org.uk/</w:t>
              </w:r>
            </w:hyperlink>
          </w:p>
        </w:tc>
        <w:tc>
          <w:tcPr>
            <w:tcW w:w="6736" w:type="dxa"/>
          </w:tcPr>
          <w:p w14:paraId="588D97C4" w14:textId="77777777" w:rsidR="00A40C99" w:rsidRPr="00B73FE5" w:rsidRDefault="00B76827" w:rsidP="00A40C99">
            <w:pPr>
              <w:numPr>
                <w:ilvl w:val="12"/>
                <w:numId w:val="0"/>
              </w:numPr>
              <w:spacing w:before="60" w:after="60"/>
              <w:rPr>
                <w:rFonts w:cs="Arial"/>
                <w:lang w:val="en-US"/>
              </w:rPr>
            </w:pPr>
            <w:r w:rsidRPr="00C43FD6">
              <w:rPr>
                <w:rFonts w:cs="Arial"/>
              </w:rPr>
              <w:t xml:space="preserve">See comments in </w:t>
            </w:r>
            <w:hyperlink r:id="rId813" w:history="1">
              <w:r w:rsidRPr="00C43FD6">
                <w:rPr>
                  <w:rStyle w:val="Hyperlink"/>
                  <w:rFonts w:cs="Arial"/>
                </w:rPr>
                <w:t>Tips, Hints and Limitations for use of Common MI Resources document</w:t>
              </w:r>
            </w:hyperlink>
            <w:r w:rsidRPr="00C43FD6">
              <w:rPr>
                <w:rFonts w:cs="Arial"/>
              </w:rPr>
              <w:t>.</w:t>
            </w:r>
          </w:p>
        </w:tc>
      </w:tr>
      <w:tr w:rsidR="00547F05" w:rsidRPr="00B73FE5" w14:paraId="62466543" w14:textId="77777777" w:rsidTr="00CF363D">
        <w:tc>
          <w:tcPr>
            <w:tcW w:w="3152" w:type="dxa"/>
          </w:tcPr>
          <w:p w14:paraId="7A199248" w14:textId="77777777" w:rsidR="00547F05" w:rsidRPr="00A62479" w:rsidRDefault="00547F05" w:rsidP="006E617A">
            <w:pPr>
              <w:pStyle w:val="BodyText2"/>
              <w:spacing w:before="60" w:after="60" w:line="276" w:lineRule="auto"/>
              <w:rPr>
                <w:rFonts w:cs="Arial"/>
              </w:rPr>
            </w:pPr>
            <w:r w:rsidRPr="0040439D">
              <w:t>CKS</w:t>
            </w:r>
            <w:r>
              <w:t xml:space="preserve">. Clinical Knowledge Summaries. NICE. </w:t>
            </w:r>
            <w:hyperlink r:id="rId814" w:history="1">
              <w:r w:rsidRPr="001218E1">
                <w:rPr>
                  <w:rFonts w:cs="Arial"/>
                  <w:color w:val="0000FF"/>
                  <w:u w:val="single"/>
                </w:rPr>
                <w:t>cks.nice.org.uk</w:t>
              </w:r>
            </w:hyperlink>
            <w:hyperlink r:id="rId815" w:anchor="?speciality=Mental health" w:history="1">
              <w:r w:rsidRPr="00A62479">
                <w:rPr>
                  <w:rStyle w:val="Hyperlink"/>
                  <w:rFonts w:cs="Arial"/>
                </w:rPr>
                <w:t xml:space="preserve"> </w:t>
              </w:r>
            </w:hyperlink>
            <w:r>
              <w:rPr>
                <w:rFonts w:cs="Arial"/>
              </w:rPr>
              <w:t xml:space="preserve"> </w:t>
            </w:r>
          </w:p>
        </w:tc>
        <w:tc>
          <w:tcPr>
            <w:tcW w:w="6736" w:type="dxa"/>
          </w:tcPr>
          <w:p w14:paraId="420DC586" w14:textId="77777777" w:rsidR="00547F05" w:rsidRDefault="00547F05" w:rsidP="006E617A">
            <w:pPr>
              <w:numPr>
                <w:ilvl w:val="12"/>
                <w:numId w:val="0"/>
              </w:numPr>
              <w:spacing w:before="60" w:after="60"/>
              <w:rPr>
                <w:rFonts w:cs="Arial"/>
              </w:rPr>
            </w:pPr>
            <w:r w:rsidRPr="00B73FE5">
              <w:rPr>
                <w:rFonts w:cs="Arial"/>
              </w:rPr>
              <w:t xml:space="preserve">Useful and practical </w:t>
            </w:r>
            <w:r>
              <w:rPr>
                <w:rFonts w:cs="Arial"/>
              </w:rPr>
              <w:t>summaries</w:t>
            </w:r>
            <w:r w:rsidRPr="00B73FE5">
              <w:rPr>
                <w:rFonts w:cs="Arial"/>
              </w:rPr>
              <w:t xml:space="preserve"> on ment</w:t>
            </w:r>
            <w:r>
              <w:rPr>
                <w:rFonts w:cs="Arial"/>
              </w:rPr>
              <w:t>al health conditions including:</w:t>
            </w:r>
          </w:p>
          <w:p w14:paraId="255F78C7" w14:textId="77777777" w:rsidR="00547F05" w:rsidRPr="001F53C1" w:rsidRDefault="00EE79D2" w:rsidP="001F53C1">
            <w:pPr>
              <w:pStyle w:val="ListParagraph"/>
              <w:numPr>
                <w:ilvl w:val="0"/>
                <w:numId w:val="13"/>
              </w:numPr>
              <w:autoSpaceDE w:val="0"/>
              <w:autoSpaceDN w:val="0"/>
              <w:adjustRightInd w:val="0"/>
              <w:spacing w:before="60" w:after="60"/>
              <w:ind w:left="357" w:hanging="357"/>
              <w:rPr>
                <w:rStyle w:val="Hyperlink"/>
                <w:bCs/>
              </w:rPr>
            </w:pPr>
            <w:hyperlink r:id="rId816" w:history="1">
              <w:r w:rsidR="00547F05" w:rsidRPr="001F53C1">
                <w:rPr>
                  <w:rStyle w:val="Hyperlink"/>
                  <w:rFonts w:cs="Arial"/>
                  <w:bCs/>
                </w:rPr>
                <w:t>Bipolar disorder</w:t>
              </w:r>
            </w:hyperlink>
          </w:p>
          <w:p w14:paraId="5AA92EA0" w14:textId="77777777" w:rsidR="00547F05" w:rsidRPr="001F53C1" w:rsidRDefault="00EE79D2" w:rsidP="001F53C1">
            <w:pPr>
              <w:pStyle w:val="ListParagraph"/>
              <w:numPr>
                <w:ilvl w:val="0"/>
                <w:numId w:val="13"/>
              </w:numPr>
              <w:autoSpaceDE w:val="0"/>
              <w:autoSpaceDN w:val="0"/>
              <w:adjustRightInd w:val="0"/>
              <w:spacing w:before="60" w:after="60"/>
              <w:ind w:left="357" w:hanging="357"/>
              <w:rPr>
                <w:rStyle w:val="Hyperlink"/>
                <w:bCs/>
              </w:rPr>
            </w:pPr>
            <w:hyperlink r:id="rId817" w:history="1">
              <w:r w:rsidR="00547F05" w:rsidRPr="001F53C1">
                <w:rPr>
                  <w:rStyle w:val="Hyperlink"/>
                  <w:rFonts w:cs="Arial"/>
                  <w:bCs/>
                </w:rPr>
                <w:t>Depression</w:t>
              </w:r>
            </w:hyperlink>
          </w:p>
          <w:p w14:paraId="276EA324" w14:textId="77777777" w:rsidR="00547F05" w:rsidRPr="001F53C1" w:rsidRDefault="00EE79D2" w:rsidP="001F53C1">
            <w:pPr>
              <w:pStyle w:val="ListParagraph"/>
              <w:numPr>
                <w:ilvl w:val="0"/>
                <w:numId w:val="13"/>
              </w:numPr>
              <w:autoSpaceDE w:val="0"/>
              <w:autoSpaceDN w:val="0"/>
              <w:adjustRightInd w:val="0"/>
              <w:spacing w:before="60" w:after="60"/>
              <w:ind w:left="357" w:hanging="357"/>
              <w:rPr>
                <w:rStyle w:val="Hyperlink"/>
                <w:bCs/>
              </w:rPr>
            </w:pPr>
            <w:hyperlink r:id="rId818" w:history="1">
              <w:r w:rsidR="00547F05" w:rsidRPr="001F53C1">
                <w:rPr>
                  <w:rStyle w:val="Hyperlink"/>
                  <w:rFonts w:cs="Arial"/>
                  <w:bCs/>
                </w:rPr>
                <w:t>Generalized anxiety disorder</w:t>
              </w:r>
            </w:hyperlink>
          </w:p>
          <w:p w14:paraId="5A756EF3" w14:textId="77777777" w:rsidR="00547F05" w:rsidRPr="001F53C1" w:rsidRDefault="00EE79D2" w:rsidP="001F53C1">
            <w:pPr>
              <w:pStyle w:val="ListParagraph"/>
              <w:numPr>
                <w:ilvl w:val="0"/>
                <w:numId w:val="13"/>
              </w:numPr>
              <w:autoSpaceDE w:val="0"/>
              <w:autoSpaceDN w:val="0"/>
              <w:adjustRightInd w:val="0"/>
              <w:spacing w:before="60" w:after="60"/>
              <w:ind w:left="357" w:hanging="357"/>
              <w:rPr>
                <w:rStyle w:val="Hyperlink"/>
                <w:bCs/>
              </w:rPr>
            </w:pPr>
            <w:hyperlink r:id="rId819" w:history="1">
              <w:r w:rsidR="00547F05" w:rsidRPr="001F53C1">
                <w:rPr>
                  <w:rStyle w:val="Hyperlink"/>
                  <w:rFonts w:cs="Arial"/>
                  <w:bCs/>
                </w:rPr>
                <w:t>Obsessive-compulsive disorder</w:t>
              </w:r>
            </w:hyperlink>
          </w:p>
          <w:p w14:paraId="662E3611" w14:textId="77777777" w:rsidR="00547F05" w:rsidRPr="001F53C1" w:rsidRDefault="00EE79D2" w:rsidP="001F53C1">
            <w:pPr>
              <w:pStyle w:val="ListParagraph"/>
              <w:numPr>
                <w:ilvl w:val="0"/>
                <w:numId w:val="13"/>
              </w:numPr>
              <w:autoSpaceDE w:val="0"/>
              <w:autoSpaceDN w:val="0"/>
              <w:adjustRightInd w:val="0"/>
              <w:spacing w:before="60" w:after="60"/>
              <w:ind w:left="357" w:hanging="357"/>
              <w:rPr>
                <w:rStyle w:val="Hyperlink"/>
                <w:bCs/>
              </w:rPr>
            </w:pPr>
            <w:hyperlink r:id="rId820" w:history="1">
              <w:r w:rsidR="00547F05" w:rsidRPr="001F53C1">
                <w:rPr>
                  <w:rStyle w:val="Hyperlink"/>
                  <w:rFonts w:cs="Arial"/>
                  <w:bCs/>
                </w:rPr>
                <w:t>Psychosis and schizophrenia</w:t>
              </w:r>
            </w:hyperlink>
          </w:p>
          <w:p w14:paraId="15DD298F" w14:textId="77777777" w:rsidR="00547F05" w:rsidRPr="001F53C1" w:rsidRDefault="00EE79D2" w:rsidP="001F53C1">
            <w:pPr>
              <w:pStyle w:val="ListParagraph"/>
              <w:numPr>
                <w:ilvl w:val="0"/>
                <w:numId w:val="13"/>
              </w:numPr>
              <w:autoSpaceDE w:val="0"/>
              <w:autoSpaceDN w:val="0"/>
              <w:adjustRightInd w:val="0"/>
              <w:spacing w:before="60" w:after="60"/>
              <w:ind w:left="357" w:hanging="357"/>
              <w:rPr>
                <w:rStyle w:val="Hyperlink"/>
                <w:bCs/>
              </w:rPr>
            </w:pPr>
            <w:hyperlink r:id="rId821" w:history="1">
              <w:r w:rsidR="00547F05" w:rsidRPr="001F53C1">
                <w:rPr>
                  <w:rStyle w:val="Hyperlink"/>
                  <w:rFonts w:cs="Arial"/>
                  <w:bCs/>
                </w:rPr>
                <w:t>Benzodiazepine and z-drug withdrawal</w:t>
              </w:r>
            </w:hyperlink>
          </w:p>
          <w:p w14:paraId="608FFE55" w14:textId="77777777" w:rsidR="00547F05" w:rsidRPr="001F53C1" w:rsidRDefault="00EE79D2" w:rsidP="001F53C1">
            <w:pPr>
              <w:pStyle w:val="ListParagraph"/>
              <w:numPr>
                <w:ilvl w:val="0"/>
                <w:numId w:val="13"/>
              </w:numPr>
              <w:autoSpaceDE w:val="0"/>
              <w:autoSpaceDN w:val="0"/>
              <w:adjustRightInd w:val="0"/>
              <w:spacing w:before="60" w:after="60"/>
              <w:ind w:left="357" w:hanging="357"/>
              <w:rPr>
                <w:rStyle w:val="Hyperlink"/>
                <w:bCs/>
              </w:rPr>
            </w:pPr>
            <w:hyperlink r:id="rId822" w:history="1">
              <w:r w:rsidR="00547F05" w:rsidRPr="001F53C1">
                <w:rPr>
                  <w:rStyle w:val="Hyperlink"/>
                  <w:rFonts w:cs="Arial"/>
                  <w:bCs/>
                </w:rPr>
                <w:t>Dementia</w:t>
              </w:r>
            </w:hyperlink>
          </w:p>
          <w:p w14:paraId="0F1CE33D" w14:textId="77777777" w:rsidR="00547F05" w:rsidRPr="00013212" w:rsidRDefault="00547F05" w:rsidP="00013212">
            <w:pPr>
              <w:spacing w:before="60" w:after="60"/>
              <w:rPr>
                <w:rFonts w:cs="Arial"/>
              </w:rPr>
            </w:pPr>
            <w:r>
              <w:rPr>
                <w:rFonts w:cs="Arial"/>
              </w:rPr>
              <w:t xml:space="preserve">For full list, see: </w:t>
            </w:r>
            <w:hyperlink r:id="rId823" w:anchor="?speciality=Mental%20health" w:history="1">
              <w:r w:rsidR="000E48DC">
                <w:rPr>
                  <w:rStyle w:val="Hyperlink"/>
                  <w:rFonts w:cs="Arial"/>
                </w:rPr>
                <w:t>Clinical Specialties - Mental health</w:t>
              </w:r>
            </w:hyperlink>
            <w:r>
              <w:rPr>
                <w:rFonts w:cs="Arial"/>
              </w:rPr>
              <w:t xml:space="preserve"> </w:t>
            </w:r>
          </w:p>
        </w:tc>
      </w:tr>
    </w:tbl>
    <w:p w14:paraId="41A7ADD5" w14:textId="77777777" w:rsidR="00452C52" w:rsidRDefault="00452C52">
      <w:r>
        <w:br w:type="page"/>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2"/>
        <w:gridCol w:w="6736"/>
      </w:tblGrid>
      <w:tr w:rsidR="00547F05" w:rsidRPr="00B73FE5" w14:paraId="389F63A7" w14:textId="77777777" w:rsidTr="00CF363D">
        <w:tc>
          <w:tcPr>
            <w:tcW w:w="3152" w:type="dxa"/>
          </w:tcPr>
          <w:p w14:paraId="58C48CD5" w14:textId="77777777" w:rsidR="00547F05" w:rsidRPr="00B73FE5" w:rsidRDefault="00547F05" w:rsidP="00A40C99">
            <w:pPr>
              <w:autoSpaceDE w:val="0"/>
              <w:autoSpaceDN w:val="0"/>
              <w:adjustRightInd w:val="0"/>
              <w:spacing w:before="60" w:after="60"/>
              <w:rPr>
                <w:rFonts w:cs="Arial"/>
              </w:rPr>
            </w:pPr>
            <w:r>
              <w:rPr>
                <w:rFonts w:cs="Arial"/>
              </w:rPr>
              <w:t>Electronic Medicines Compendium (eMC). DataPharm Communications.</w:t>
            </w:r>
            <w:r w:rsidRPr="00B73FE5">
              <w:rPr>
                <w:rFonts w:cs="Arial"/>
              </w:rPr>
              <w:t xml:space="preserve"> </w:t>
            </w:r>
            <w:hyperlink r:id="rId824" w:history="1">
              <w:r w:rsidRPr="00B73FE5">
                <w:rPr>
                  <w:rFonts w:cs="Arial"/>
                  <w:color w:val="0000FF"/>
                  <w:u w:val="single"/>
                  <w:lang w:val="sv-SE"/>
                </w:rPr>
                <w:t>www.medicines.org.uk/emc</w:t>
              </w:r>
            </w:hyperlink>
          </w:p>
        </w:tc>
        <w:tc>
          <w:tcPr>
            <w:tcW w:w="6736" w:type="dxa"/>
            <w:vMerge w:val="restart"/>
          </w:tcPr>
          <w:p w14:paraId="075BBA06" w14:textId="77777777" w:rsidR="00547F05" w:rsidRDefault="00547F05" w:rsidP="00A40C99">
            <w:pPr>
              <w:numPr>
                <w:ilvl w:val="12"/>
                <w:numId w:val="0"/>
              </w:numPr>
              <w:tabs>
                <w:tab w:val="left" w:pos="5340"/>
              </w:tabs>
              <w:spacing w:before="60" w:after="60"/>
              <w:rPr>
                <w:rFonts w:cs="Arial"/>
                <w:lang w:val="en-US"/>
              </w:rPr>
            </w:pPr>
            <w:r w:rsidRPr="00B73FE5">
              <w:rPr>
                <w:rFonts w:cs="Arial"/>
                <w:lang w:val="en-US"/>
              </w:rPr>
              <w:t>Check relevant SPCs</w:t>
            </w:r>
            <w:r>
              <w:rPr>
                <w:rFonts w:cs="Arial"/>
                <w:lang w:val="en-US"/>
              </w:rPr>
              <w:t>.</w:t>
            </w:r>
          </w:p>
          <w:p w14:paraId="64FC2835" w14:textId="77777777" w:rsidR="001A615F" w:rsidRPr="00B73FE5" w:rsidRDefault="001A615F" w:rsidP="00A40C99">
            <w:pPr>
              <w:numPr>
                <w:ilvl w:val="12"/>
                <w:numId w:val="0"/>
              </w:numPr>
              <w:tabs>
                <w:tab w:val="left" w:pos="5340"/>
              </w:tabs>
              <w:spacing w:before="60" w:after="60"/>
              <w:rPr>
                <w:rFonts w:cs="Arial"/>
                <w:lang w:val="en-US"/>
              </w:rPr>
            </w:pPr>
            <w:r w:rsidRPr="00C43FD6">
              <w:rPr>
                <w:rFonts w:cs="Arial"/>
              </w:rPr>
              <w:t xml:space="preserve">See comments in </w:t>
            </w:r>
            <w:hyperlink r:id="rId825" w:history="1">
              <w:r w:rsidRPr="00C43FD6">
                <w:rPr>
                  <w:rStyle w:val="Hyperlink"/>
                  <w:rFonts w:cs="Arial"/>
                </w:rPr>
                <w:t>Tips, Hints and Limitations for use of Common MI Resources document</w:t>
              </w:r>
            </w:hyperlink>
            <w:r w:rsidRPr="00C43FD6">
              <w:rPr>
                <w:rFonts w:cs="Arial"/>
              </w:rPr>
              <w:t>.</w:t>
            </w:r>
          </w:p>
        </w:tc>
      </w:tr>
      <w:tr w:rsidR="00632279" w:rsidRPr="00B73FE5" w14:paraId="5C79448C" w14:textId="77777777" w:rsidTr="00CF363D">
        <w:tc>
          <w:tcPr>
            <w:tcW w:w="3152" w:type="dxa"/>
          </w:tcPr>
          <w:p w14:paraId="55BED4CF" w14:textId="77777777" w:rsidR="00632279" w:rsidRDefault="00632279" w:rsidP="00632279">
            <w:pPr>
              <w:numPr>
                <w:ilvl w:val="12"/>
                <w:numId w:val="0"/>
              </w:numPr>
              <w:spacing w:before="60" w:after="60"/>
              <w:rPr>
                <w:rFonts w:cs="Arial"/>
              </w:rPr>
            </w:pPr>
            <w:r w:rsidRPr="00736F49">
              <w:rPr>
                <w:rFonts w:cs="Arial"/>
              </w:rPr>
              <w:t>MHRA: Medicines &amp; Healthcare Regulatory Agency.</w:t>
            </w:r>
            <w:r w:rsidR="00CF363D">
              <w:rPr>
                <w:rFonts w:cs="Arial"/>
              </w:rPr>
              <w:t xml:space="preserve"> </w:t>
            </w:r>
          </w:p>
          <w:p w14:paraId="14F6EC8F" w14:textId="77777777" w:rsidR="00632279" w:rsidRDefault="00632279" w:rsidP="00632279">
            <w:pPr>
              <w:autoSpaceDE w:val="0"/>
              <w:autoSpaceDN w:val="0"/>
              <w:adjustRightInd w:val="0"/>
              <w:spacing w:before="60" w:after="60"/>
              <w:rPr>
                <w:rFonts w:cs="Arial"/>
              </w:rPr>
            </w:pPr>
            <w:r w:rsidRPr="007107C7">
              <w:rPr>
                <w:rFonts w:cs="Arial"/>
              </w:rPr>
              <w:t>SPCs and PILs can be directly accessed via:</w:t>
            </w:r>
          </w:p>
          <w:p w14:paraId="5FDDD7E1" w14:textId="77777777" w:rsidR="00632279" w:rsidRDefault="00EE79D2" w:rsidP="00632279">
            <w:pPr>
              <w:autoSpaceDE w:val="0"/>
              <w:autoSpaceDN w:val="0"/>
              <w:adjustRightInd w:val="0"/>
              <w:spacing w:before="60" w:after="60"/>
              <w:rPr>
                <w:rFonts w:cs="Arial"/>
              </w:rPr>
            </w:pPr>
            <w:hyperlink r:id="rId826" w:history="1">
              <w:r w:rsidR="00632279" w:rsidRPr="00862118">
                <w:rPr>
                  <w:rStyle w:val="Hyperlink"/>
                  <w:rFonts w:cs="Arial"/>
                </w:rPr>
                <w:t>https://products.mhra.gov.uk</w:t>
              </w:r>
            </w:hyperlink>
          </w:p>
        </w:tc>
        <w:tc>
          <w:tcPr>
            <w:tcW w:w="6736" w:type="dxa"/>
            <w:vMerge/>
          </w:tcPr>
          <w:p w14:paraId="5CAFB9D7" w14:textId="77777777" w:rsidR="00632279" w:rsidRPr="00B73FE5" w:rsidRDefault="00632279" w:rsidP="00A40C99">
            <w:pPr>
              <w:numPr>
                <w:ilvl w:val="12"/>
                <w:numId w:val="0"/>
              </w:numPr>
              <w:tabs>
                <w:tab w:val="left" w:pos="5340"/>
              </w:tabs>
              <w:spacing w:before="60" w:after="60"/>
              <w:rPr>
                <w:rFonts w:cs="Arial"/>
                <w:lang w:val="en-US"/>
              </w:rPr>
            </w:pPr>
          </w:p>
        </w:tc>
      </w:tr>
      <w:tr w:rsidR="00A40C99" w:rsidRPr="00B73FE5" w14:paraId="4BE4A7D6" w14:textId="77777777" w:rsidTr="00CF363D">
        <w:tc>
          <w:tcPr>
            <w:tcW w:w="3152" w:type="dxa"/>
          </w:tcPr>
          <w:p w14:paraId="334787BA" w14:textId="77777777" w:rsidR="00A40C99" w:rsidRPr="00B73FE5" w:rsidRDefault="00F23598" w:rsidP="00A40C99">
            <w:pPr>
              <w:numPr>
                <w:ilvl w:val="12"/>
                <w:numId w:val="0"/>
              </w:numPr>
              <w:spacing w:before="60" w:after="60"/>
              <w:rPr>
                <w:rFonts w:cs="Arial"/>
                <w:lang w:val="en-US"/>
              </w:rPr>
            </w:pPr>
            <w:r>
              <w:rPr>
                <w:rFonts w:cs="Arial"/>
              </w:rPr>
              <w:t xml:space="preserve">Psychotropic Drug Directory. </w:t>
            </w:r>
            <w:r w:rsidR="00A40C99" w:rsidRPr="00B73FE5">
              <w:rPr>
                <w:rFonts w:cs="Arial"/>
              </w:rPr>
              <w:t>Bazire S.</w:t>
            </w:r>
            <w:r>
              <w:rPr>
                <w:rFonts w:cs="Arial"/>
              </w:rPr>
              <w:t xml:space="preserve"> Lloyd-Reinhold Publications.</w:t>
            </w:r>
          </w:p>
        </w:tc>
        <w:tc>
          <w:tcPr>
            <w:tcW w:w="6736" w:type="dxa"/>
          </w:tcPr>
          <w:p w14:paraId="5A2EAE61" w14:textId="77777777" w:rsidR="00A40C99" w:rsidRPr="00B73FE5" w:rsidRDefault="00A40C99" w:rsidP="00A40C99">
            <w:pPr>
              <w:numPr>
                <w:ilvl w:val="12"/>
                <w:numId w:val="0"/>
              </w:numPr>
              <w:spacing w:before="60" w:after="60"/>
              <w:rPr>
                <w:rFonts w:cs="Arial"/>
                <w:lang w:val="en-US"/>
              </w:rPr>
            </w:pPr>
          </w:p>
        </w:tc>
      </w:tr>
      <w:tr w:rsidR="00A40C99" w:rsidRPr="00B73FE5" w14:paraId="0E7190F0" w14:textId="77777777" w:rsidTr="00CF363D">
        <w:tc>
          <w:tcPr>
            <w:tcW w:w="3152" w:type="dxa"/>
          </w:tcPr>
          <w:p w14:paraId="1E07AC76" w14:textId="77777777" w:rsidR="00A40C99" w:rsidRPr="00B73FE5" w:rsidRDefault="00A40C99" w:rsidP="00A40C99">
            <w:pPr>
              <w:numPr>
                <w:ilvl w:val="12"/>
                <w:numId w:val="0"/>
              </w:numPr>
              <w:spacing w:before="60" w:after="60"/>
              <w:rPr>
                <w:rFonts w:cs="Arial"/>
              </w:rPr>
            </w:pPr>
            <w:r>
              <w:rPr>
                <w:rFonts w:cs="Arial"/>
              </w:rPr>
              <w:t xml:space="preserve">The </w:t>
            </w:r>
            <w:r w:rsidRPr="00B73FE5">
              <w:rPr>
                <w:rFonts w:cs="Arial"/>
              </w:rPr>
              <w:t>Maudsley Prescribing Guidelines</w:t>
            </w:r>
            <w:r>
              <w:rPr>
                <w:rFonts w:cs="Arial"/>
              </w:rPr>
              <w:t xml:space="preserve"> in Psychiatry</w:t>
            </w:r>
            <w:r w:rsidRPr="00B73FE5">
              <w:rPr>
                <w:rFonts w:cs="Arial"/>
              </w:rPr>
              <w:t>, Taylor D et al.</w:t>
            </w:r>
            <w:r w:rsidR="00F23598">
              <w:rPr>
                <w:rFonts w:cs="Arial"/>
              </w:rPr>
              <w:t xml:space="preserve"> Wiley-Blackwell.</w:t>
            </w:r>
          </w:p>
        </w:tc>
        <w:tc>
          <w:tcPr>
            <w:tcW w:w="6736" w:type="dxa"/>
          </w:tcPr>
          <w:p w14:paraId="276FFE0A" w14:textId="77777777" w:rsidR="00A40C99" w:rsidRPr="00B73FE5" w:rsidRDefault="00A40C99" w:rsidP="00A40C99">
            <w:pPr>
              <w:numPr>
                <w:ilvl w:val="12"/>
                <w:numId w:val="0"/>
              </w:numPr>
              <w:spacing w:before="60" w:after="60"/>
              <w:rPr>
                <w:rFonts w:cs="Arial"/>
                <w:lang w:val="en-US"/>
              </w:rPr>
            </w:pPr>
          </w:p>
        </w:tc>
      </w:tr>
      <w:tr w:rsidR="00E30DA8" w:rsidRPr="00B73FE5" w14:paraId="7FE219A0" w14:textId="77777777" w:rsidTr="00CF363D">
        <w:tc>
          <w:tcPr>
            <w:tcW w:w="3152" w:type="dxa"/>
          </w:tcPr>
          <w:p w14:paraId="35D20FB8" w14:textId="77777777" w:rsidR="00E30DA8" w:rsidRPr="00E30DA8" w:rsidRDefault="00E30DA8" w:rsidP="00E30DA8">
            <w:pPr>
              <w:spacing w:before="60" w:after="60"/>
              <w:rPr>
                <w:bCs/>
                <w:color w:val="0000FF"/>
                <w:u w:val="single"/>
                <w:lang w:val="en-US"/>
              </w:rPr>
            </w:pPr>
            <w:r w:rsidRPr="0071460C">
              <w:rPr>
                <w:bCs/>
                <w:lang w:val="en-US"/>
              </w:rPr>
              <w:t>NICE</w:t>
            </w:r>
            <w:r>
              <w:rPr>
                <w:bCs/>
                <w:lang w:val="en-US"/>
              </w:rPr>
              <w:t>.</w:t>
            </w:r>
            <w:r>
              <w:t xml:space="preserve"> </w:t>
            </w:r>
            <w:r w:rsidRPr="00BE1162">
              <w:rPr>
                <w:bCs/>
                <w:lang w:val="en-US"/>
              </w:rPr>
              <w:t>National Institute for Health and Care Excellence</w:t>
            </w:r>
            <w:r>
              <w:rPr>
                <w:bCs/>
                <w:lang w:val="en-US"/>
              </w:rPr>
              <w:t xml:space="preserve">. </w:t>
            </w:r>
            <w:r w:rsidRPr="0071460C">
              <w:rPr>
                <w:bCs/>
                <w:lang w:val="en-US"/>
              </w:rPr>
              <w:t xml:space="preserve"> </w:t>
            </w:r>
            <w:hyperlink r:id="rId827" w:history="1">
              <w:r w:rsidRPr="0071460C">
                <w:rPr>
                  <w:bCs/>
                  <w:color w:val="0000FF"/>
                  <w:u w:val="single"/>
                  <w:lang w:val="en-US"/>
                </w:rPr>
                <w:t>www.nice.org.uk</w:t>
              </w:r>
            </w:hyperlink>
          </w:p>
        </w:tc>
        <w:tc>
          <w:tcPr>
            <w:tcW w:w="6736" w:type="dxa"/>
          </w:tcPr>
          <w:p w14:paraId="56B1D917" w14:textId="77777777" w:rsidR="00E30DA8" w:rsidRDefault="00335760" w:rsidP="00335760">
            <w:pPr>
              <w:numPr>
                <w:ilvl w:val="12"/>
                <w:numId w:val="0"/>
              </w:numPr>
              <w:spacing w:before="60" w:after="60"/>
              <w:rPr>
                <w:rFonts w:cs="Arial"/>
                <w:color w:val="000000"/>
              </w:rPr>
            </w:pPr>
            <w:r>
              <w:t xml:space="preserve">The full list of NICE products on mental health and behavioural conditions can be accessed here: </w:t>
            </w:r>
            <w:hyperlink r:id="rId828" w:history="1">
              <w:r w:rsidR="00D44649" w:rsidRPr="006D6EA8">
                <w:rPr>
                  <w:rStyle w:val="Hyperlink"/>
                </w:rPr>
                <w:t>www.nice.org.uk/guidance/conditions-and-diseases/mental-health-and-behavioural-conditions</w:t>
              </w:r>
            </w:hyperlink>
            <w:r>
              <w:t xml:space="preserve"> </w:t>
            </w:r>
          </w:p>
        </w:tc>
      </w:tr>
      <w:tr w:rsidR="00E30DA8" w:rsidRPr="00B73FE5" w14:paraId="724BEDE5" w14:textId="77777777" w:rsidTr="00CF363D">
        <w:tc>
          <w:tcPr>
            <w:tcW w:w="3152" w:type="dxa"/>
          </w:tcPr>
          <w:p w14:paraId="1FFDF9E6" w14:textId="77777777" w:rsidR="00E30DA8" w:rsidRDefault="00335760" w:rsidP="00A40C99">
            <w:pPr>
              <w:numPr>
                <w:ilvl w:val="12"/>
                <w:numId w:val="0"/>
              </w:numPr>
              <w:spacing w:before="60" w:after="60"/>
              <w:rPr>
                <w:rFonts w:cs="Arial"/>
              </w:rPr>
            </w:pPr>
            <w:r w:rsidRPr="00335760">
              <w:rPr>
                <w:rFonts w:cs="Arial"/>
              </w:rPr>
              <w:t>SIGN—Scottish Intercollegiate Guidelines Network</w:t>
            </w:r>
            <w:r>
              <w:rPr>
                <w:rFonts w:cs="Arial"/>
              </w:rPr>
              <w:t xml:space="preserve">. </w:t>
            </w:r>
            <w:hyperlink r:id="rId829" w:history="1">
              <w:r w:rsidRPr="007C055D">
                <w:rPr>
                  <w:rStyle w:val="Hyperlink"/>
                  <w:rFonts w:cs="Arial"/>
                </w:rPr>
                <w:t>www.sign.ac.uk</w:t>
              </w:r>
            </w:hyperlink>
            <w:r>
              <w:rPr>
                <w:rFonts w:cs="Arial"/>
              </w:rPr>
              <w:t xml:space="preserve"> </w:t>
            </w:r>
          </w:p>
        </w:tc>
        <w:tc>
          <w:tcPr>
            <w:tcW w:w="6736" w:type="dxa"/>
          </w:tcPr>
          <w:p w14:paraId="6D68C03F" w14:textId="77777777" w:rsidR="00E30DA8" w:rsidRDefault="00335760" w:rsidP="00A40C99">
            <w:pPr>
              <w:numPr>
                <w:ilvl w:val="12"/>
                <w:numId w:val="0"/>
              </w:numPr>
              <w:spacing w:before="60" w:after="60"/>
              <w:rPr>
                <w:rFonts w:cs="Arial"/>
                <w:color w:val="000000"/>
              </w:rPr>
            </w:pPr>
            <w:r>
              <w:rPr>
                <w:rFonts w:cs="Arial"/>
                <w:color w:val="000000"/>
              </w:rPr>
              <w:t>Relevant guidelines include:</w:t>
            </w:r>
          </w:p>
          <w:p w14:paraId="66A42CF7" w14:textId="77777777" w:rsidR="00335760" w:rsidRPr="001F53C1" w:rsidRDefault="00EE79D2" w:rsidP="001F53C1">
            <w:pPr>
              <w:pStyle w:val="ListParagraph"/>
              <w:numPr>
                <w:ilvl w:val="0"/>
                <w:numId w:val="13"/>
              </w:numPr>
              <w:autoSpaceDE w:val="0"/>
              <w:autoSpaceDN w:val="0"/>
              <w:adjustRightInd w:val="0"/>
              <w:spacing w:before="60" w:after="60"/>
              <w:ind w:left="357" w:hanging="357"/>
              <w:rPr>
                <w:rStyle w:val="Hyperlink"/>
                <w:bCs/>
              </w:rPr>
            </w:pPr>
            <w:hyperlink r:id="rId830" w:history="1">
              <w:r w:rsidR="00335760" w:rsidRPr="001F53C1">
                <w:rPr>
                  <w:rStyle w:val="Hyperlink"/>
                  <w:rFonts w:cs="Arial"/>
                  <w:bCs/>
                </w:rPr>
                <w:t>Risk reduction and management of delirium</w:t>
              </w:r>
            </w:hyperlink>
          </w:p>
          <w:p w14:paraId="435DF824" w14:textId="77777777" w:rsidR="00335760" w:rsidRPr="001F53C1" w:rsidRDefault="00EE79D2" w:rsidP="001F53C1">
            <w:pPr>
              <w:pStyle w:val="ListParagraph"/>
              <w:numPr>
                <w:ilvl w:val="0"/>
                <w:numId w:val="13"/>
              </w:numPr>
              <w:autoSpaceDE w:val="0"/>
              <w:autoSpaceDN w:val="0"/>
              <w:adjustRightInd w:val="0"/>
              <w:spacing w:before="60" w:after="60"/>
              <w:ind w:left="357" w:hanging="357"/>
              <w:rPr>
                <w:rStyle w:val="Hyperlink"/>
                <w:bCs/>
              </w:rPr>
            </w:pPr>
            <w:hyperlink r:id="rId831" w:history="1">
              <w:r w:rsidR="00335760" w:rsidRPr="001F53C1">
                <w:rPr>
                  <w:rStyle w:val="Hyperlink"/>
                  <w:rFonts w:cs="Arial"/>
                  <w:bCs/>
                </w:rPr>
                <w:t>Assessment, diagnosis and interventions for autism spectrum disorders</w:t>
              </w:r>
            </w:hyperlink>
          </w:p>
          <w:p w14:paraId="070552F3" w14:textId="77777777" w:rsidR="00335760" w:rsidRPr="00335760" w:rsidRDefault="00EE79D2" w:rsidP="001F53C1">
            <w:pPr>
              <w:pStyle w:val="ListParagraph"/>
              <w:numPr>
                <w:ilvl w:val="0"/>
                <w:numId w:val="13"/>
              </w:numPr>
              <w:autoSpaceDE w:val="0"/>
              <w:autoSpaceDN w:val="0"/>
              <w:adjustRightInd w:val="0"/>
              <w:spacing w:before="60" w:after="60"/>
              <w:ind w:left="357" w:hanging="357"/>
              <w:rPr>
                <w:rFonts w:cs="Arial"/>
                <w:color w:val="000000"/>
              </w:rPr>
            </w:pPr>
            <w:hyperlink r:id="rId832" w:history="1">
              <w:r w:rsidR="00335760" w:rsidRPr="001F53C1">
                <w:rPr>
                  <w:rStyle w:val="Hyperlink"/>
                  <w:rFonts w:cs="Arial"/>
                  <w:bCs/>
                </w:rPr>
                <w:t>Management of schizophrenia</w:t>
              </w:r>
            </w:hyperlink>
          </w:p>
        </w:tc>
      </w:tr>
      <w:tr w:rsidR="00B471A0" w:rsidRPr="00B73FE5" w14:paraId="7D3C3AFE" w14:textId="77777777" w:rsidTr="00CF363D">
        <w:tc>
          <w:tcPr>
            <w:tcW w:w="3152" w:type="dxa"/>
          </w:tcPr>
          <w:p w14:paraId="65F25E2E" w14:textId="77777777" w:rsidR="00B471A0" w:rsidRPr="00B73FE5" w:rsidRDefault="00B471A0" w:rsidP="000933B4">
            <w:pPr>
              <w:spacing w:before="60" w:after="60"/>
              <w:rPr>
                <w:rFonts w:cs="Arial"/>
              </w:rPr>
            </w:pPr>
            <w:r w:rsidRPr="00FB141D">
              <w:rPr>
                <w:rFonts w:cs="Arial"/>
              </w:rPr>
              <w:t xml:space="preserve">Bibliographic databases e.g. </w:t>
            </w:r>
            <w:r w:rsidR="00294E92" w:rsidRPr="00DB5671">
              <w:rPr>
                <w:rFonts w:cs="Arial"/>
              </w:rPr>
              <w:t>Medline,</w:t>
            </w:r>
            <w:r w:rsidR="002155F0">
              <w:rPr>
                <w:rFonts w:cs="Arial"/>
              </w:rPr>
              <w:t xml:space="preserve"> Embase, Pubmed. </w:t>
            </w:r>
            <w:r w:rsidRPr="00DB5671">
              <w:rPr>
                <w:rFonts w:cs="Arial"/>
              </w:rPr>
              <w:t>Cochrane Library</w:t>
            </w:r>
            <w:r w:rsidR="002155F0">
              <w:rPr>
                <w:rFonts w:cs="Arial"/>
              </w:rPr>
              <w:t xml:space="preserve">. </w:t>
            </w:r>
            <w:hyperlink r:id="rId833" w:history="1">
              <w:r w:rsidRPr="005123D2">
                <w:rPr>
                  <w:rStyle w:val="Hyperlink"/>
                  <w:rFonts w:cs="Arial"/>
                </w:rPr>
                <w:t>www.cochranelibrary.com/</w:t>
              </w:r>
            </w:hyperlink>
          </w:p>
        </w:tc>
        <w:tc>
          <w:tcPr>
            <w:tcW w:w="6736" w:type="dxa"/>
          </w:tcPr>
          <w:p w14:paraId="1E13EB72" w14:textId="77777777" w:rsidR="00B471A0" w:rsidRPr="00B73FE5" w:rsidRDefault="00B471A0" w:rsidP="000933B4">
            <w:pPr>
              <w:autoSpaceDE w:val="0"/>
              <w:autoSpaceDN w:val="0"/>
              <w:adjustRightInd w:val="0"/>
              <w:spacing w:before="60" w:after="60"/>
              <w:rPr>
                <w:rFonts w:cs="Arial"/>
                <w:lang w:val="en-US"/>
              </w:rPr>
            </w:pPr>
            <w:r w:rsidRPr="00B73FE5">
              <w:rPr>
                <w:rFonts w:cs="Arial"/>
                <w:iCs/>
              </w:rPr>
              <w:t xml:space="preserve">Suggested terms: </w:t>
            </w:r>
            <w:r w:rsidRPr="00B73FE5">
              <w:rPr>
                <w:rFonts w:cs="Arial"/>
              </w:rPr>
              <w:t>ANTIDEPRESSIVE AGENTS, TRICYCLIC</w:t>
            </w:r>
            <w:r>
              <w:rPr>
                <w:rFonts w:cs="Arial"/>
              </w:rPr>
              <w:t xml:space="preserve"> ANTIDEPRESSANT AGENT</w:t>
            </w:r>
            <w:r w:rsidRPr="00B73FE5">
              <w:rPr>
                <w:rFonts w:cs="Arial"/>
              </w:rPr>
              <w:t>, SEROTONIN UPTAKE INHIBITOR</w:t>
            </w:r>
            <w:r>
              <w:rPr>
                <w:rFonts w:cs="Arial"/>
              </w:rPr>
              <w:t xml:space="preserve">, SEROTONIN REUPTAKE INHIBITOR, </w:t>
            </w:r>
            <w:r w:rsidRPr="00B73FE5">
              <w:rPr>
                <w:rFonts w:cs="Arial"/>
              </w:rPr>
              <w:t>ANTIPSYCHOTIC AGENTS</w:t>
            </w:r>
            <w:r>
              <w:rPr>
                <w:rFonts w:cs="Arial"/>
              </w:rPr>
              <w:t>,</w:t>
            </w:r>
            <w:r w:rsidRPr="00B73FE5">
              <w:rPr>
                <w:rFonts w:cs="Arial"/>
              </w:rPr>
              <w:t xml:space="preserve"> NEUROLEPTIC AGEN</w:t>
            </w:r>
            <w:r>
              <w:rPr>
                <w:rFonts w:cs="Arial"/>
              </w:rPr>
              <w:t>T.</w:t>
            </w:r>
          </w:p>
        </w:tc>
      </w:tr>
      <w:tr w:rsidR="00B471A0" w:rsidRPr="00B73FE5" w14:paraId="2176E6A2" w14:textId="77777777" w:rsidTr="00CF363D">
        <w:tc>
          <w:tcPr>
            <w:tcW w:w="3152" w:type="dxa"/>
          </w:tcPr>
          <w:p w14:paraId="0AB02687" w14:textId="77777777" w:rsidR="00B471A0" w:rsidRPr="00B73FE5" w:rsidRDefault="00B471A0" w:rsidP="000933B4">
            <w:pPr>
              <w:spacing w:before="60" w:after="60"/>
              <w:rPr>
                <w:rFonts w:cs="Arial"/>
              </w:rPr>
            </w:pPr>
            <w:r w:rsidRPr="00B73FE5">
              <w:rPr>
                <w:rFonts w:cs="Arial"/>
              </w:rPr>
              <w:t xml:space="preserve">PsycINFO via </w:t>
            </w:r>
            <w:hyperlink r:id="rId834" w:history="1">
              <w:r w:rsidRPr="00B73FE5">
                <w:rPr>
                  <w:iCs/>
                  <w:color w:val="0000FF"/>
                  <w:u w:val="single"/>
                </w:rPr>
                <w:t>www.evidence.nhs.uk</w:t>
              </w:r>
            </w:hyperlink>
            <w:r w:rsidRPr="00B73FE5">
              <w:rPr>
                <w:iCs/>
                <w:color w:val="0000FF"/>
                <w:u w:val="single"/>
              </w:rPr>
              <w:t xml:space="preserve"> </w:t>
            </w:r>
            <w:r w:rsidRPr="00B73FE5">
              <w:rPr>
                <w:iCs/>
              </w:rPr>
              <w:t xml:space="preserve">   </w:t>
            </w:r>
          </w:p>
        </w:tc>
        <w:tc>
          <w:tcPr>
            <w:tcW w:w="6736" w:type="dxa"/>
          </w:tcPr>
          <w:p w14:paraId="22C2AD16" w14:textId="77777777" w:rsidR="00B471A0" w:rsidRPr="00B73FE5" w:rsidRDefault="00B471A0" w:rsidP="000933B4">
            <w:pPr>
              <w:spacing w:before="60" w:after="60"/>
              <w:rPr>
                <w:rFonts w:cs="Arial"/>
              </w:rPr>
            </w:pPr>
            <w:r w:rsidRPr="00B73FE5">
              <w:rPr>
                <w:rFonts w:cs="Arial"/>
              </w:rPr>
              <w:t>Database of abstracts that covers psychological practice and research (e.g. drug and behavioural therapy, treatment of disease, drug addiction, developmental and educational psychology).</w:t>
            </w:r>
          </w:p>
        </w:tc>
      </w:tr>
      <w:tr w:rsidR="004C6A0A" w:rsidRPr="00B73FE5" w14:paraId="50DC6C44" w14:textId="77777777" w:rsidTr="00CF363D">
        <w:tc>
          <w:tcPr>
            <w:tcW w:w="3152" w:type="dxa"/>
          </w:tcPr>
          <w:p w14:paraId="697A8CD2" w14:textId="77777777" w:rsidR="004C6A0A" w:rsidRPr="00503294" w:rsidRDefault="004C6A0A" w:rsidP="00927005">
            <w:pPr>
              <w:autoSpaceDE w:val="0"/>
              <w:autoSpaceDN w:val="0"/>
              <w:adjustRightInd w:val="0"/>
              <w:spacing w:before="60" w:after="60"/>
            </w:pPr>
            <w:r>
              <w:t xml:space="preserve">Trip Database. John Brassey (editor). </w:t>
            </w:r>
            <w:hyperlink r:id="rId835" w:history="1">
              <w:r w:rsidR="00CF363D" w:rsidRPr="00497079">
                <w:rPr>
                  <w:rStyle w:val="Hyperlink"/>
                </w:rPr>
                <w:t>www.tripdatabase.com/</w:t>
              </w:r>
            </w:hyperlink>
          </w:p>
        </w:tc>
        <w:tc>
          <w:tcPr>
            <w:tcW w:w="6736" w:type="dxa"/>
          </w:tcPr>
          <w:p w14:paraId="1D79486E" w14:textId="77777777" w:rsidR="004C6A0A" w:rsidRPr="00F53E38" w:rsidRDefault="004C6A0A" w:rsidP="00F53E38">
            <w:pPr>
              <w:pStyle w:val="BodyText2"/>
              <w:spacing w:before="60" w:after="60" w:line="276" w:lineRule="auto"/>
            </w:pPr>
            <w:r w:rsidRPr="00503294">
              <w:rPr>
                <w:rFonts w:cs="Arial"/>
                <w:lang w:val="en-US"/>
              </w:rPr>
              <w:t>Clinical search engine to find high-quality research evidence.</w:t>
            </w:r>
            <w:r w:rsidR="00F8270B">
              <w:rPr>
                <w:rFonts w:cs="Arial"/>
                <w:lang w:val="en-US"/>
              </w:rPr>
              <w:t xml:space="preserve"> </w:t>
            </w:r>
            <w:r w:rsidR="00F8270B" w:rsidRPr="00503294">
              <w:rPr>
                <w:rFonts w:cs="Arial"/>
                <w:lang w:val="en-US"/>
              </w:rPr>
              <w:t>Can register for free for additional functionality</w:t>
            </w:r>
            <w:r w:rsidR="00F8270B">
              <w:rPr>
                <w:rFonts w:cs="Arial"/>
                <w:lang w:val="en-US"/>
              </w:rPr>
              <w:t>.</w:t>
            </w:r>
          </w:p>
        </w:tc>
      </w:tr>
      <w:tr w:rsidR="00FE30CE" w:rsidRPr="00B73FE5" w14:paraId="240FA1B8" w14:textId="77777777" w:rsidTr="00CF363D">
        <w:tc>
          <w:tcPr>
            <w:tcW w:w="3152" w:type="dxa"/>
          </w:tcPr>
          <w:p w14:paraId="33325168" w14:textId="77777777" w:rsidR="00FE30CE" w:rsidRPr="00327B97" w:rsidRDefault="00FE30CE" w:rsidP="004E28C4">
            <w:pPr>
              <w:pStyle w:val="BodyText2"/>
              <w:spacing w:before="60" w:after="60" w:line="276" w:lineRule="auto"/>
            </w:pPr>
            <w:r w:rsidRPr="0040439D">
              <w:t>UKMi Discussion Group</w:t>
            </w:r>
            <w:r>
              <w:t>. E</w:t>
            </w:r>
            <w:r w:rsidRPr="0040439D">
              <w:t>compass (host)</w:t>
            </w:r>
            <w:r>
              <w:t xml:space="preserve">. </w:t>
            </w:r>
            <w:hyperlink r:id="rId836" w:history="1">
              <w:r w:rsidRPr="00497079">
                <w:rPr>
                  <w:rStyle w:val="Hyperlink"/>
                  <w:rFonts w:cs="Arial"/>
                </w:rPr>
                <w:t>http://list.ecompass.nl/listserv/cgi-bin/wa?A0=MI-UK</w:t>
              </w:r>
            </w:hyperlink>
          </w:p>
        </w:tc>
        <w:tc>
          <w:tcPr>
            <w:tcW w:w="6736" w:type="dxa"/>
          </w:tcPr>
          <w:p w14:paraId="2C69E16B" w14:textId="77777777" w:rsidR="00FE30CE" w:rsidRDefault="00FE30CE" w:rsidP="004E28C4">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837" w:history="1">
              <w:r w:rsidRPr="00497079">
                <w:rPr>
                  <w:rStyle w:val="Hyperlink"/>
                  <w:rFonts w:cs="Arial"/>
                </w:rPr>
                <w:t>mi-uk-request@list.ecompass.nl</w:t>
              </w:r>
            </w:hyperlink>
            <w:r w:rsidRPr="00327B97">
              <w:rPr>
                <w:rFonts w:cs="Arial"/>
              </w:rPr>
              <w:t>)</w:t>
            </w:r>
            <w:r w:rsidR="00F45D66">
              <w:rPr>
                <w:rFonts w:cs="Arial"/>
              </w:rPr>
              <w:t>.</w:t>
            </w:r>
          </w:p>
          <w:p w14:paraId="74F98927" w14:textId="77777777" w:rsidR="00F45D66" w:rsidRDefault="00F45D66" w:rsidP="004E28C4">
            <w:pPr>
              <w:autoSpaceDE w:val="0"/>
              <w:autoSpaceDN w:val="0"/>
              <w:adjustRightInd w:val="0"/>
              <w:spacing w:before="60" w:after="60"/>
              <w:rPr>
                <w:rFonts w:cs="Arial"/>
              </w:rPr>
            </w:pPr>
            <w:r>
              <w:rPr>
                <w:rFonts w:cs="Arial"/>
              </w:rPr>
              <w:t xml:space="preserve">A </w:t>
            </w:r>
            <w:hyperlink r:id="rId838" w:history="1">
              <w:r w:rsidRPr="00CE7F88">
                <w:rPr>
                  <w:rStyle w:val="Hyperlink"/>
                  <w:rFonts w:cs="Arial"/>
                </w:rPr>
                <w:t>guide</w:t>
              </w:r>
            </w:hyperlink>
            <w:r>
              <w:rPr>
                <w:rFonts w:cs="Arial"/>
              </w:rPr>
              <w:t xml:space="preserve"> to using the UKMI Mailing list is available.</w:t>
            </w:r>
          </w:p>
        </w:tc>
      </w:tr>
      <w:tr w:rsidR="00B471A0" w:rsidRPr="00B73FE5" w14:paraId="6E1E1CFE" w14:textId="77777777" w:rsidTr="00FC4D2E">
        <w:trPr>
          <w:trHeight w:val="340"/>
          <w:tblHeader/>
        </w:trPr>
        <w:tc>
          <w:tcPr>
            <w:tcW w:w="9888" w:type="dxa"/>
            <w:gridSpan w:val="2"/>
            <w:shd w:val="clear" w:color="auto" w:fill="E6E6E6"/>
          </w:tcPr>
          <w:p w14:paraId="06BBCFC3" w14:textId="77777777" w:rsidR="00B471A0" w:rsidRPr="00B73FE5" w:rsidRDefault="00B471A0" w:rsidP="00A40C99">
            <w:pPr>
              <w:autoSpaceDE w:val="0"/>
              <w:autoSpaceDN w:val="0"/>
              <w:adjustRightInd w:val="0"/>
              <w:spacing w:before="60" w:after="60"/>
              <w:rPr>
                <w:rFonts w:cs="Arial"/>
                <w:b/>
                <w:bCs/>
              </w:rPr>
            </w:pPr>
            <w:r w:rsidRPr="00B73FE5">
              <w:rPr>
                <w:rFonts w:cs="Arial"/>
                <w:b/>
                <w:bCs/>
              </w:rPr>
              <w:t>Additional resources (tailor to local use/availability)</w:t>
            </w:r>
          </w:p>
        </w:tc>
      </w:tr>
      <w:tr w:rsidR="00B471A0" w:rsidRPr="00B73FE5" w14:paraId="3AC349C5" w14:textId="77777777" w:rsidTr="00CF363D">
        <w:trPr>
          <w:trHeight w:val="621"/>
        </w:trPr>
        <w:tc>
          <w:tcPr>
            <w:tcW w:w="3152" w:type="dxa"/>
          </w:tcPr>
          <w:p w14:paraId="144B1C1C" w14:textId="77777777" w:rsidR="00B471A0" w:rsidRPr="00B73FE5" w:rsidRDefault="00B471A0" w:rsidP="00A40C99">
            <w:pPr>
              <w:numPr>
                <w:ilvl w:val="12"/>
                <w:numId w:val="0"/>
              </w:numPr>
              <w:spacing w:before="60" w:after="60"/>
              <w:rPr>
                <w:rFonts w:cs="Arial"/>
              </w:rPr>
            </w:pPr>
            <w:r w:rsidRPr="00B73FE5">
              <w:rPr>
                <w:rFonts w:cs="Arial"/>
              </w:rPr>
              <w:t>Oxford Handbook of Psychiatry</w:t>
            </w:r>
          </w:p>
        </w:tc>
        <w:tc>
          <w:tcPr>
            <w:tcW w:w="6736" w:type="dxa"/>
          </w:tcPr>
          <w:p w14:paraId="20821DF0" w14:textId="77777777" w:rsidR="00B471A0" w:rsidRPr="00B73FE5" w:rsidRDefault="00B471A0" w:rsidP="00A40C99">
            <w:pPr>
              <w:numPr>
                <w:ilvl w:val="12"/>
                <w:numId w:val="0"/>
              </w:numPr>
              <w:spacing w:before="60" w:after="60"/>
              <w:rPr>
                <w:rFonts w:cs="Arial"/>
              </w:rPr>
            </w:pPr>
            <w:r w:rsidRPr="00B73FE5">
              <w:rPr>
                <w:rFonts w:cs="Arial"/>
              </w:rPr>
              <w:t xml:space="preserve">Provides practical advice on all aspects of general adult psychiatry and other psychiatric sub-specialties. </w:t>
            </w:r>
          </w:p>
        </w:tc>
      </w:tr>
      <w:tr w:rsidR="00B471A0" w:rsidRPr="00B73FE5" w14:paraId="0736A51A" w14:textId="77777777" w:rsidTr="00CF363D">
        <w:trPr>
          <w:tblHeader/>
        </w:trPr>
        <w:tc>
          <w:tcPr>
            <w:tcW w:w="9888" w:type="dxa"/>
            <w:gridSpan w:val="2"/>
            <w:shd w:val="clear" w:color="auto" w:fill="E6E6E6"/>
          </w:tcPr>
          <w:p w14:paraId="70F1CC47" w14:textId="77777777" w:rsidR="00B471A0" w:rsidRPr="00B73FE5" w:rsidRDefault="00B471A0" w:rsidP="00A40C99">
            <w:pPr>
              <w:autoSpaceDE w:val="0"/>
              <w:autoSpaceDN w:val="0"/>
              <w:adjustRightInd w:val="0"/>
              <w:spacing w:before="60" w:after="60"/>
              <w:rPr>
                <w:rFonts w:cs="Arial"/>
                <w:b/>
                <w:bCs/>
              </w:rPr>
            </w:pPr>
            <w:r w:rsidRPr="00B73FE5">
              <w:rPr>
                <w:rFonts w:cs="Arial"/>
                <w:b/>
                <w:bCs/>
              </w:rPr>
              <w:t xml:space="preserve">Local resources </w:t>
            </w:r>
          </w:p>
        </w:tc>
      </w:tr>
      <w:tr w:rsidR="00B471A0" w:rsidRPr="00B73FE5" w14:paraId="5366BAC9" w14:textId="77777777" w:rsidTr="00FC4D2E">
        <w:trPr>
          <w:trHeight w:val="340"/>
        </w:trPr>
        <w:tc>
          <w:tcPr>
            <w:tcW w:w="3152" w:type="dxa"/>
          </w:tcPr>
          <w:p w14:paraId="566879BC" w14:textId="77777777" w:rsidR="00B471A0" w:rsidRPr="00B73FE5" w:rsidRDefault="00B471A0" w:rsidP="00A40C99">
            <w:pPr>
              <w:autoSpaceDE w:val="0"/>
              <w:autoSpaceDN w:val="0"/>
              <w:adjustRightInd w:val="0"/>
              <w:spacing w:before="60" w:after="60"/>
              <w:rPr>
                <w:rFonts w:cs="Arial"/>
                <w:highlight w:val="cyan"/>
              </w:rPr>
            </w:pPr>
          </w:p>
        </w:tc>
        <w:tc>
          <w:tcPr>
            <w:tcW w:w="6736" w:type="dxa"/>
          </w:tcPr>
          <w:p w14:paraId="01131058" w14:textId="77777777" w:rsidR="00B471A0" w:rsidRPr="00B73FE5" w:rsidRDefault="00B471A0" w:rsidP="00A40C99">
            <w:pPr>
              <w:autoSpaceDE w:val="0"/>
              <w:autoSpaceDN w:val="0"/>
              <w:adjustRightInd w:val="0"/>
              <w:spacing w:before="60" w:after="60"/>
              <w:rPr>
                <w:rFonts w:cs="Arial"/>
                <w:iCs/>
                <w:color w:val="000000"/>
              </w:rPr>
            </w:pPr>
          </w:p>
        </w:tc>
      </w:tr>
    </w:tbl>
    <w:p w14:paraId="2718A16A" w14:textId="77777777" w:rsidR="00A40C99" w:rsidRPr="00B73FE5" w:rsidRDefault="001E3EFA" w:rsidP="00C165D0">
      <w:pPr>
        <w:pStyle w:val="Heading4"/>
      </w:pPr>
      <w:r>
        <w:t>Answering the enquiry</w:t>
      </w:r>
    </w:p>
    <w:p w14:paraId="76F53021" w14:textId="77777777" w:rsidR="00A40C99" w:rsidRPr="002A3F34" w:rsidRDefault="00A40C99" w:rsidP="004C69BB">
      <w:pPr>
        <w:pStyle w:val="ListParagraph"/>
        <w:numPr>
          <w:ilvl w:val="0"/>
          <w:numId w:val="16"/>
        </w:numPr>
        <w:autoSpaceDE w:val="0"/>
        <w:autoSpaceDN w:val="0"/>
        <w:adjustRightInd w:val="0"/>
        <w:spacing w:before="60" w:after="60"/>
        <w:ind w:left="714" w:hanging="357"/>
      </w:pPr>
      <w:r w:rsidRPr="002A3F34">
        <w:t>Be aware that psychotropic medication cannot be stopped abruptly due to risk of discontinuation reactions.</w:t>
      </w:r>
    </w:p>
    <w:p w14:paraId="37444CE9" w14:textId="77777777" w:rsidR="00A40C99" w:rsidRPr="00127D4E" w:rsidRDefault="001E3EFA" w:rsidP="00C165D0">
      <w:pPr>
        <w:pStyle w:val="Heading4"/>
      </w:pPr>
      <w:r>
        <w:t>Keywords</w:t>
      </w:r>
      <w:r w:rsidR="00A40C99" w:rsidRPr="00B73FE5">
        <w:t xml:space="preserve">: </w:t>
      </w:r>
      <w:r w:rsidR="00A40C99" w:rsidRPr="00C07D00">
        <w:rPr>
          <w:b w:val="0"/>
          <w:color w:val="auto"/>
          <w:sz w:val="20"/>
        </w:rPr>
        <w:t>Include drug names and disease states</w:t>
      </w:r>
      <w:r w:rsidR="00A40C99">
        <w:br w:type="page"/>
      </w:r>
    </w:p>
    <w:p w14:paraId="52476846" w14:textId="77777777" w:rsidR="00A40C99" w:rsidRPr="00863099" w:rsidRDefault="00A40C99" w:rsidP="00EA25DC">
      <w:pPr>
        <w:pStyle w:val="Heading1"/>
      </w:pPr>
      <w:bookmarkStart w:id="108" w:name="renal"/>
      <w:bookmarkStart w:id="109" w:name="sport"/>
      <w:bookmarkStart w:id="110" w:name="_Renal_impairment"/>
      <w:bookmarkStart w:id="111" w:name="_Toc349031311"/>
      <w:bookmarkStart w:id="112" w:name="_Toc50734146"/>
      <w:bookmarkEnd w:id="108"/>
      <w:bookmarkEnd w:id="109"/>
      <w:bookmarkEnd w:id="110"/>
      <w:r w:rsidRPr="00863099">
        <w:t>Renal impairment</w:t>
      </w:r>
      <w:bookmarkEnd w:id="111"/>
      <w:bookmarkEnd w:id="112"/>
      <w:r w:rsidRPr="00863099">
        <w:fldChar w:fldCharType="begin"/>
      </w:r>
      <w:r w:rsidRPr="00863099">
        <w:rPr>
          <w:color w:val="FF0000"/>
          <w:sz w:val="28"/>
        </w:rPr>
        <w:instrText xml:space="preserve"> TC "</w:instrText>
      </w:r>
      <w:bookmarkStart w:id="113" w:name="_Toc349031312"/>
      <w:r w:rsidRPr="00863099">
        <w:instrText>Renal impairment</w:instrText>
      </w:r>
      <w:bookmarkEnd w:id="113"/>
      <w:r w:rsidRPr="00863099">
        <w:rPr>
          <w:color w:val="FF0000"/>
          <w:sz w:val="28"/>
        </w:rPr>
        <w:instrText xml:space="preserve">" \f C \l "1" </w:instrText>
      </w:r>
      <w:r w:rsidRPr="00863099">
        <w:fldChar w:fldCharType="end"/>
      </w:r>
    </w:p>
    <w:p w14:paraId="18783946" w14:textId="77777777" w:rsidR="00A40C99" w:rsidRPr="005F6C31" w:rsidRDefault="001E3EFA" w:rsidP="00C165D0">
      <w:pPr>
        <w:pStyle w:val="Heading4"/>
      </w:pPr>
      <w:r>
        <w:t>Background information</w:t>
      </w:r>
    </w:p>
    <w:p w14:paraId="5739DEDC" w14:textId="77777777" w:rsidR="00A40C99" w:rsidRPr="005F6C31" w:rsidRDefault="00A40C99" w:rsidP="004C69BB">
      <w:pPr>
        <w:pStyle w:val="ListParagraph"/>
        <w:numPr>
          <w:ilvl w:val="0"/>
          <w:numId w:val="16"/>
        </w:numPr>
        <w:autoSpaceDE w:val="0"/>
        <w:autoSpaceDN w:val="0"/>
        <w:adjustRightInd w:val="0"/>
        <w:spacing w:before="60" w:after="60"/>
        <w:ind w:left="714" w:hanging="357"/>
      </w:pPr>
      <w:r w:rsidRPr="005F6C31">
        <w:t>Diagnosis and previous medical history if relevant.</w:t>
      </w:r>
    </w:p>
    <w:p w14:paraId="6227931C" w14:textId="77777777" w:rsidR="00A40C99" w:rsidRPr="005F6C31" w:rsidRDefault="00A40C99" w:rsidP="004C69BB">
      <w:pPr>
        <w:pStyle w:val="ListParagraph"/>
        <w:numPr>
          <w:ilvl w:val="0"/>
          <w:numId w:val="16"/>
        </w:numPr>
        <w:autoSpaceDE w:val="0"/>
        <w:autoSpaceDN w:val="0"/>
        <w:adjustRightInd w:val="0"/>
        <w:spacing w:before="60" w:after="60"/>
        <w:ind w:left="714" w:hanging="357"/>
      </w:pPr>
      <w:r w:rsidRPr="005F6C31">
        <w:t>Establish patient details, including age, sex, ethnic origin, height, weight, etc.</w:t>
      </w:r>
    </w:p>
    <w:p w14:paraId="2343764F" w14:textId="77777777" w:rsidR="00A40C99" w:rsidRPr="005F6C31" w:rsidRDefault="00A40C99" w:rsidP="004C69BB">
      <w:pPr>
        <w:pStyle w:val="ListParagraph"/>
        <w:numPr>
          <w:ilvl w:val="0"/>
          <w:numId w:val="16"/>
        </w:numPr>
        <w:autoSpaceDE w:val="0"/>
        <w:autoSpaceDN w:val="0"/>
        <w:adjustRightInd w:val="0"/>
        <w:spacing w:before="60" w:after="60"/>
        <w:ind w:left="714" w:hanging="357"/>
      </w:pPr>
      <w:r w:rsidRPr="005F6C31">
        <w:t>U&amp;Es and serum creatinine, eGFR – most recent if possible. Are they stable or changing? Is renal impairment acute or chronic?</w:t>
      </w:r>
    </w:p>
    <w:p w14:paraId="6E1E8612" w14:textId="77777777" w:rsidR="00A40C99" w:rsidRPr="005F6C31" w:rsidRDefault="00A40C99" w:rsidP="004C69BB">
      <w:pPr>
        <w:pStyle w:val="ListParagraph"/>
        <w:numPr>
          <w:ilvl w:val="0"/>
          <w:numId w:val="16"/>
        </w:numPr>
        <w:autoSpaceDE w:val="0"/>
        <w:autoSpaceDN w:val="0"/>
        <w:adjustRightInd w:val="0"/>
        <w:spacing w:before="60" w:after="60"/>
        <w:ind w:left="714" w:hanging="357"/>
      </w:pPr>
      <w:r w:rsidRPr="005F6C31">
        <w:t xml:space="preserve">Current medication – include all drugs (prescription and </w:t>
      </w:r>
      <w:r>
        <w:t>non-prescription</w:t>
      </w:r>
      <w:r w:rsidRPr="005F6C31">
        <w:t>) including doses.</w:t>
      </w:r>
    </w:p>
    <w:p w14:paraId="240A446C" w14:textId="77777777" w:rsidR="00A40C99" w:rsidRDefault="00A40C99" w:rsidP="004C69BB">
      <w:pPr>
        <w:pStyle w:val="ListParagraph"/>
        <w:numPr>
          <w:ilvl w:val="0"/>
          <w:numId w:val="16"/>
        </w:numPr>
        <w:autoSpaceDE w:val="0"/>
        <w:autoSpaceDN w:val="0"/>
        <w:adjustRightInd w:val="0"/>
        <w:spacing w:before="60" w:after="60"/>
        <w:ind w:left="714" w:hanging="357"/>
      </w:pPr>
      <w:r w:rsidRPr="005F6C31">
        <w:t>Is renal impairment suspected to be drug-induced? Which drug(s) are suspected?*</w:t>
      </w:r>
    </w:p>
    <w:tbl>
      <w:tblPr>
        <w:tblStyle w:val="TableGrid"/>
        <w:tblW w:w="9780" w:type="dxa"/>
        <w:tblInd w:w="108" w:type="dxa"/>
        <w:tblLook w:val="04A0" w:firstRow="1" w:lastRow="0" w:firstColumn="1" w:lastColumn="0" w:noHBand="0" w:noVBand="1"/>
      </w:tblPr>
      <w:tblGrid>
        <w:gridCol w:w="9780"/>
      </w:tblGrid>
      <w:tr w:rsidR="00F64E57" w14:paraId="5B334D41" w14:textId="77777777" w:rsidTr="00F64E57">
        <w:tc>
          <w:tcPr>
            <w:tcW w:w="9780" w:type="dxa"/>
            <w:vAlign w:val="center"/>
          </w:tcPr>
          <w:p w14:paraId="38EF9BA8" w14:textId="77777777" w:rsidR="00F64E57" w:rsidRDefault="00F64E57" w:rsidP="00442737">
            <w:pPr>
              <w:spacing w:before="120" w:after="60"/>
            </w:pPr>
            <w:r w:rsidRPr="00F64E57">
              <w:rPr>
                <w:rFonts w:cs="Arial"/>
                <w:i/>
                <w:vertAlign w:val="superscript"/>
              </w:rPr>
              <w:t xml:space="preserve">* </w:t>
            </w:r>
            <w:r w:rsidRPr="00F64E57">
              <w:rPr>
                <w:rFonts w:cs="Arial"/>
                <w:i/>
              </w:rPr>
              <w:t xml:space="preserve">If renal failure is thought to be drug-related refer to the </w:t>
            </w:r>
            <w:r w:rsidR="006C5EC2">
              <w:rPr>
                <w:rFonts w:cs="Arial"/>
                <w:i/>
              </w:rPr>
              <w:t xml:space="preserve">enquiry answering </w:t>
            </w:r>
            <w:r w:rsidR="00442737">
              <w:rPr>
                <w:rFonts w:cs="Arial"/>
                <w:i/>
              </w:rPr>
              <w:t>guideline</w:t>
            </w:r>
            <w:r w:rsidRPr="00F64E57">
              <w:rPr>
                <w:rFonts w:cs="Arial"/>
                <w:i/>
              </w:rPr>
              <w:t xml:space="preserve"> on ‘</w:t>
            </w:r>
            <w:hyperlink w:anchor="_Adverse_Drug_Reactions_2" w:history="1">
              <w:r w:rsidRPr="00F64E57">
                <w:rPr>
                  <w:rStyle w:val="Hyperlink"/>
                  <w:rFonts w:cs="Arial"/>
                  <w:i/>
                </w:rPr>
                <w:t>Adverse drug reactions’</w:t>
              </w:r>
            </w:hyperlink>
          </w:p>
        </w:tc>
      </w:tr>
    </w:tbl>
    <w:p w14:paraId="5A278C8E" w14:textId="77777777" w:rsidR="00A40C99" w:rsidRPr="005F6C31" w:rsidRDefault="00A40C99" w:rsidP="00FB0047">
      <w:pPr>
        <w:pStyle w:val="ListParagraph"/>
        <w:numPr>
          <w:ilvl w:val="0"/>
          <w:numId w:val="16"/>
        </w:numPr>
        <w:autoSpaceDE w:val="0"/>
        <w:autoSpaceDN w:val="0"/>
        <w:adjustRightInd w:val="0"/>
        <w:spacing w:before="60" w:after="0"/>
        <w:ind w:left="714" w:hanging="357"/>
      </w:pPr>
      <w:r w:rsidRPr="005F6C31">
        <w:t xml:space="preserve">Is the patient receiving renal replacement therapy (RRT), if so how often and what type? </w:t>
      </w:r>
      <w:r w:rsidR="00FB0047">
        <w:t>Does the patient have any residual renal function?</w:t>
      </w:r>
    </w:p>
    <w:p w14:paraId="3A480A8A" w14:textId="77777777" w:rsidR="00A40C99" w:rsidRPr="005F6C31" w:rsidRDefault="00A40C99" w:rsidP="004C69BB">
      <w:pPr>
        <w:numPr>
          <w:ilvl w:val="1"/>
          <w:numId w:val="4"/>
        </w:numPr>
        <w:tabs>
          <w:tab w:val="num" w:pos="1134"/>
        </w:tabs>
        <w:spacing w:after="0" w:line="240" w:lineRule="auto"/>
        <w:ind w:left="1071" w:hanging="357"/>
      </w:pPr>
      <w:r w:rsidRPr="005F6C31">
        <w:t xml:space="preserve">Haemodialysis (HD) </w:t>
      </w:r>
    </w:p>
    <w:p w14:paraId="78C919A2" w14:textId="77777777" w:rsidR="00A40C99" w:rsidRPr="005F6C31" w:rsidRDefault="00A40C99" w:rsidP="004C69BB">
      <w:pPr>
        <w:numPr>
          <w:ilvl w:val="1"/>
          <w:numId w:val="4"/>
        </w:numPr>
        <w:tabs>
          <w:tab w:val="num" w:pos="1134"/>
        </w:tabs>
        <w:spacing w:after="0" w:line="240" w:lineRule="auto"/>
        <w:ind w:left="1071" w:hanging="357"/>
      </w:pPr>
      <w:r w:rsidRPr="005F6C31">
        <w:t>Haemodiafiltration (HDF)</w:t>
      </w:r>
    </w:p>
    <w:p w14:paraId="55E96352" w14:textId="77777777" w:rsidR="00A40C99" w:rsidRPr="005F6C31" w:rsidRDefault="00A40C99" w:rsidP="004C69BB">
      <w:pPr>
        <w:numPr>
          <w:ilvl w:val="1"/>
          <w:numId w:val="4"/>
        </w:numPr>
        <w:tabs>
          <w:tab w:val="num" w:pos="1134"/>
        </w:tabs>
        <w:spacing w:after="0" w:line="240" w:lineRule="auto"/>
        <w:ind w:left="1071" w:hanging="357"/>
      </w:pPr>
      <w:r w:rsidRPr="005F6C31">
        <w:t>Peritoneal Dialysis (PD) [automated peritoneal dialysis (APD) and continuous ambulatory peritoneal dialysis (CAPD)]</w:t>
      </w:r>
    </w:p>
    <w:p w14:paraId="75942A36" w14:textId="77777777" w:rsidR="00A40C99" w:rsidRPr="005F6C31" w:rsidRDefault="00A40C99" w:rsidP="004C69BB">
      <w:pPr>
        <w:numPr>
          <w:ilvl w:val="1"/>
          <w:numId w:val="4"/>
        </w:numPr>
        <w:tabs>
          <w:tab w:val="num" w:pos="1134"/>
        </w:tabs>
        <w:spacing w:after="0" w:line="240" w:lineRule="auto"/>
        <w:ind w:left="1071" w:hanging="357"/>
      </w:pPr>
      <w:r w:rsidRPr="005F6C31">
        <w:t>Continuous arteriovenous haemofiltration (CAVHF)/continuous venovenous haemofiltration (CVVHF)</w:t>
      </w:r>
    </w:p>
    <w:p w14:paraId="50244942" w14:textId="77777777" w:rsidR="00A40C99" w:rsidRPr="005F6C31" w:rsidRDefault="00A40C99" w:rsidP="004C69BB">
      <w:pPr>
        <w:numPr>
          <w:ilvl w:val="1"/>
          <w:numId w:val="4"/>
        </w:numPr>
        <w:tabs>
          <w:tab w:val="num" w:pos="1134"/>
        </w:tabs>
        <w:spacing w:after="0" w:line="240" w:lineRule="auto"/>
        <w:ind w:left="1071" w:hanging="357"/>
      </w:pPr>
      <w:r w:rsidRPr="005F6C31">
        <w:t>Continuous arteriovenous haemodialysis (CAVHD)/continuous venovenous haemodialysis (CVVHD)</w:t>
      </w:r>
    </w:p>
    <w:p w14:paraId="1B1B5BB2" w14:textId="77777777" w:rsidR="00A40C99" w:rsidRPr="005F6C31" w:rsidRDefault="00A40C99" w:rsidP="004C69BB">
      <w:pPr>
        <w:numPr>
          <w:ilvl w:val="1"/>
          <w:numId w:val="4"/>
        </w:numPr>
        <w:tabs>
          <w:tab w:val="num" w:pos="1134"/>
        </w:tabs>
        <w:spacing w:after="0" w:line="240" w:lineRule="auto"/>
        <w:ind w:left="1071" w:hanging="357"/>
      </w:pPr>
      <w:r w:rsidRPr="005F6C31">
        <w:t>Continuous arteriovenous haemodiafiltration (CAVHDF)/continuous venovenous haemodiafiltration (CVVHDF)</w:t>
      </w:r>
    </w:p>
    <w:p w14:paraId="039972AA" w14:textId="77777777" w:rsidR="00A40C99" w:rsidRPr="005F6C31" w:rsidRDefault="00A40C99" w:rsidP="00FB0047">
      <w:pPr>
        <w:pStyle w:val="ListParagraph"/>
        <w:numPr>
          <w:ilvl w:val="0"/>
          <w:numId w:val="16"/>
        </w:numPr>
        <w:autoSpaceDE w:val="0"/>
        <w:autoSpaceDN w:val="0"/>
        <w:adjustRightInd w:val="0"/>
        <w:spacing w:before="60" w:after="0"/>
        <w:ind w:left="714" w:hanging="357"/>
      </w:pPr>
      <w:r w:rsidRPr="005F6C31">
        <w:t>For enquiries about dosage or suitability of a drug in renal impairment, ask:</w:t>
      </w:r>
    </w:p>
    <w:p w14:paraId="30D0A3AC" w14:textId="77777777" w:rsidR="00A40C99" w:rsidRPr="005F6C31" w:rsidRDefault="00A40C99" w:rsidP="004C69BB">
      <w:pPr>
        <w:numPr>
          <w:ilvl w:val="1"/>
          <w:numId w:val="4"/>
        </w:numPr>
        <w:tabs>
          <w:tab w:val="clear" w:pos="1069"/>
          <w:tab w:val="num" w:pos="1134"/>
          <w:tab w:val="num" w:pos="1800"/>
        </w:tabs>
        <w:spacing w:after="0" w:line="240" w:lineRule="auto"/>
        <w:ind w:left="1071" w:hanging="357"/>
      </w:pPr>
      <w:r w:rsidRPr="005F6C31">
        <w:t xml:space="preserve">What is the indication for the drug and have alternatives been considered? </w:t>
      </w:r>
    </w:p>
    <w:p w14:paraId="4F23D500" w14:textId="77777777" w:rsidR="00A40C99" w:rsidRPr="005F6C31" w:rsidRDefault="00A40C99" w:rsidP="004C69BB">
      <w:pPr>
        <w:numPr>
          <w:ilvl w:val="1"/>
          <w:numId w:val="4"/>
        </w:numPr>
        <w:tabs>
          <w:tab w:val="clear" w:pos="1069"/>
          <w:tab w:val="num" w:pos="1134"/>
          <w:tab w:val="num" w:pos="1800"/>
        </w:tabs>
        <w:spacing w:after="0" w:line="240" w:lineRule="auto"/>
        <w:ind w:left="1071" w:hanging="357"/>
      </w:pPr>
      <w:r w:rsidRPr="005F6C31">
        <w:t xml:space="preserve">What agent </w:t>
      </w:r>
      <w:r w:rsidR="00FB0047">
        <w:t xml:space="preserve">and what dosage </w:t>
      </w:r>
      <w:r w:rsidRPr="005F6C31">
        <w:t>would normally be used if the patient did not have renal impairment?</w:t>
      </w:r>
    </w:p>
    <w:p w14:paraId="2CAF40D6" w14:textId="77777777" w:rsidR="00A40C99" w:rsidRPr="005F6C31" w:rsidRDefault="00A40C99" w:rsidP="004C69BB">
      <w:pPr>
        <w:numPr>
          <w:ilvl w:val="1"/>
          <w:numId w:val="4"/>
        </w:numPr>
        <w:tabs>
          <w:tab w:val="clear" w:pos="1069"/>
          <w:tab w:val="num" w:pos="1134"/>
          <w:tab w:val="num" w:pos="1800"/>
        </w:tabs>
        <w:spacing w:after="0" w:line="240" w:lineRule="auto"/>
        <w:ind w:left="1071" w:hanging="357"/>
      </w:pPr>
      <w:r w:rsidRPr="005F6C31">
        <w:t>Is the patient currently taking the drug in question?</w:t>
      </w:r>
    </w:p>
    <w:p w14:paraId="5A57116E" w14:textId="77777777" w:rsidR="00A40C99" w:rsidRDefault="00A40C99" w:rsidP="004C69BB">
      <w:pPr>
        <w:numPr>
          <w:ilvl w:val="1"/>
          <w:numId w:val="4"/>
        </w:numPr>
        <w:tabs>
          <w:tab w:val="clear" w:pos="1069"/>
          <w:tab w:val="num" w:pos="1134"/>
          <w:tab w:val="num" w:pos="1800"/>
        </w:tabs>
        <w:spacing w:after="0" w:line="240" w:lineRule="auto"/>
        <w:ind w:left="1071" w:hanging="357"/>
      </w:pPr>
      <w:r w:rsidRPr="005F6C31">
        <w:t>For most drugs and for most patients (over 18 years and of average build and height) dosage adjustment based on eGFR is acceptable. However, calculate the patient’s estimated creatinine clearance (CrCl) using the Cockcroft &amp; Gault equation (see below), and monitor plasma-drug concentrations and clinical response:</w:t>
      </w:r>
    </w:p>
    <w:p w14:paraId="594491EF" w14:textId="77777777" w:rsidR="00A40C99" w:rsidRPr="009A7B75" w:rsidRDefault="00A40C99" w:rsidP="004C69BB">
      <w:pPr>
        <w:numPr>
          <w:ilvl w:val="2"/>
          <w:numId w:val="4"/>
        </w:numPr>
        <w:tabs>
          <w:tab w:val="clear" w:pos="2520"/>
          <w:tab w:val="num" w:pos="1800"/>
        </w:tabs>
        <w:spacing w:after="0" w:line="240" w:lineRule="auto"/>
        <w:ind w:left="1315" w:hanging="357"/>
      </w:pPr>
      <w:r w:rsidRPr="009A7B75">
        <w:t xml:space="preserve">For </w:t>
      </w:r>
      <w:r w:rsidR="00FB0047">
        <w:t>patients taking nephrotoxic drugs (examples include vancomycin and amphotericin B)</w:t>
      </w:r>
    </w:p>
    <w:p w14:paraId="369F6A06" w14:textId="77777777" w:rsidR="00A40C99" w:rsidRDefault="00A40C99" w:rsidP="004C69BB">
      <w:pPr>
        <w:numPr>
          <w:ilvl w:val="2"/>
          <w:numId w:val="4"/>
        </w:numPr>
        <w:tabs>
          <w:tab w:val="clear" w:pos="2520"/>
          <w:tab w:val="num" w:pos="1800"/>
        </w:tabs>
        <w:spacing w:after="0" w:line="240" w:lineRule="auto"/>
        <w:ind w:left="1315" w:hanging="357"/>
      </w:pPr>
      <w:r w:rsidRPr="005F6C31">
        <w:t>For adults at extremes of body weight (BMI &lt;18.5kg/m</w:t>
      </w:r>
      <w:r w:rsidRPr="005F6C31">
        <w:rPr>
          <w:vertAlign w:val="superscript"/>
        </w:rPr>
        <w:t>2</w:t>
      </w:r>
      <w:r w:rsidR="00FB0047">
        <w:t xml:space="preserve"> or &gt;4</w:t>
      </w:r>
      <w:r w:rsidRPr="005F6C31">
        <w:t>0kg/m</w:t>
      </w:r>
      <w:r w:rsidRPr="005F6C31">
        <w:rPr>
          <w:vertAlign w:val="superscript"/>
        </w:rPr>
        <w:t>2</w:t>
      </w:r>
      <w:r w:rsidRPr="005F6C31">
        <w:t xml:space="preserve">) and use ideal body weight or adjusted body weight. </w:t>
      </w:r>
      <w:r w:rsidR="00FB0047">
        <w:t>Where the patient’s body weight is less than their ideal body weight, actual body weight should be used instead.</w:t>
      </w:r>
    </w:p>
    <w:p w14:paraId="1CB326BF" w14:textId="77777777" w:rsidR="00FB0047" w:rsidRDefault="00FB0047" w:rsidP="004C69BB">
      <w:pPr>
        <w:numPr>
          <w:ilvl w:val="2"/>
          <w:numId w:val="4"/>
        </w:numPr>
        <w:tabs>
          <w:tab w:val="clear" w:pos="2520"/>
          <w:tab w:val="num" w:pos="1800"/>
        </w:tabs>
        <w:spacing w:after="0" w:line="240" w:lineRule="auto"/>
        <w:ind w:left="1315" w:hanging="357"/>
      </w:pPr>
      <w:r>
        <w:t>For patients taking direct-acting oral anticoagulants (DOACs)</w:t>
      </w:r>
    </w:p>
    <w:p w14:paraId="1FE23A91" w14:textId="77777777" w:rsidR="00FB0047" w:rsidRDefault="00FB0047" w:rsidP="004C69BB">
      <w:pPr>
        <w:numPr>
          <w:ilvl w:val="2"/>
          <w:numId w:val="4"/>
        </w:numPr>
        <w:tabs>
          <w:tab w:val="clear" w:pos="2520"/>
          <w:tab w:val="num" w:pos="1800"/>
        </w:tabs>
        <w:spacing w:after="0" w:line="240" w:lineRule="auto"/>
        <w:ind w:left="1315" w:hanging="357"/>
      </w:pPr>
      <w:r>
        <w:t>For patients taking medicines that are largely renally excreted and have a narrow therapeutic index, such as digoxin and sotalol.</w:t>
      </w:r>
    </w:p>
    <w:p w14:paraId="44ED8399" w14:textId="77777777" w:rsidR="00FB0047" w:rsidRPr="005F6C31" w:rsidRDefault="00FB0047" w:rsidP="004C69BB">
      <w:pPr>
        <w:numPr>
          <w:ilvl w:val="2"/>
          <w:numId w:val="4"/>
        </w:numPr>
        <w:tabs>
          <w:tab w:val="clear" w:pos="2520"/>
          <w:tab w:val="num" w:pos="1800"/>
        </w:tabs>
        <w:spacing w:after="0" w:line="240" w:lineRule="auto"/>
        <w:ind w:left="1315" w:hanging="357"/>
      </w:pPr>
      <w:r>
        <w:t>For elderly patients (aged 75 years and over)</w:t>
      </w:r>
    </w:p>
    <w:p w14:paraId="66DE63E4" w14:textId="77777777" w:rsidR="00A40C99" w:rsidRPr="005F6C31" w:rsidRDefault="00A40C99" w:rsidP="004C69BB">
      <w:pPr>
        <w:numPr>
          <w:ilvl w:val="1"/>
          <w:numId w:val="4"/>
        </w:numPr>
        <w:tabs>
          <w:tab w:val="clear" w:pos="1069"/>
          <w:tab w:val="num" w:pos="1134"/>
          <w:tab w:val="num" w:pos="1800"/>
        </w:tabs>
        <w:spacing w:after="0" w:line="240" w:lineRule="auto"/>
        <w:ind w:left="1071" w:hanging="357"/>
      </w:pPr>
      <w:r w:rsidRPr="005F6C31">
        <w:t>For children, serum-creatinine concentration is sometimes used as a measure of renal function but is only a rough guide even when corrected for age, weight, and sex. Base dose recommendations on severity of renal impairment expressed in terms of </w:t>
      </w:r>
      <w:r w:rsidRPr="009A7B75">
        <w:t>GFR</w:t>
      </w:r>
      <w:r w:rsidRPr="005F6C31">
        <w:t> (mL/minute/1.73 m</w:t>
      </w:r>
      <w:r w:rsidRPr="009A7B75">
        <w:t>2</w:t>
      </w:r>
      <w:r w:rsidRPr="005F6C31">
        <w:t>) (see below).</w:t>
      </w:r>
    </w:p>
    <w:p w14:paraId="7CAAFD76" w14:textId="77777777" w:rsidR="00A40C99" w:rsidRDefault="00A40C99" w:rsidP="004C69BB">
      <w:pPr>
        <w:numPr>
          <w:ilvl w:val="1"/>
          <w:numId w:val="4"/>
        </w:numPr>
        <w:tabs>
          <w:tab w:val="clear" w:pos="1069"/>
          <w:tab w:val="num" w:pos="1134"/>
          <w:tab w:val="num" w:pos="1800"/>
        </w:tabs>
        <w:spacing w:after="0" w:line="240" w:lineRule="auto"/>
        <w:ind w:left="1071" w:hanging="357"/>
      </w:pPr>
      <w:r w:rsidRPr="005F6C31">
        <w:t xml:space="preserve">Where an accurate GFR is considered necessary e.g. in chemotherapy dosing, an isotope GFR determination should be performed. </w:t>
      </w:r>
    </w:p>
    <w:p w14:paraId="46CA9DB0" w14:textId="77777777" w:rsidR="00D97577" w:rsidRPr="005F6C31" w:rsidRDefault="00D97577" w:rsidP="00D97577">
      <w:pPr>
        <w:tabs>
          <w:tab w:val="num" w:pos="1800"/>
        </w:tabs>
        <w:spacing w:after="0" w:line="240" w:lineRule="auto"/>
        <w:ind w:left="714"/>
      </w:pPr>
    </w:p>
    <w:tbl>
      <w:tblPr>
        <w:tblStyle w:val="TableGrid"/>
        <w:tblW w:w="9781" w:type="dxa"/>
        <w:tblInd w:w="108" w:type="dxa"/>
        <w:tblLook w:val="04A0" w:firstRow="1" w:lastRow="0" w:firstColumn="1" w:lastColumn="0" w:noHBand="0" w:noVBand="1"/>
      </w:tblPr>
      <w:tblGrid>
        <w:gridCol w:w="9781"/>
      </w:tblGrid>
      <w:tr w:rsidR="00A40C99" w:rsidRPr="005F6C31" w14:paraId="0FAFD6B9" w14:textId="77777777" w:rsidTr="00A40C99">
        <w:tc>
          <w:tcPr>
            <w:tcW w:w="9781" w:type="dxa"/>
          </w:tcPr>
          <w:p w14:paraId="661052A9" w14:textId="77777777" w:rsidR="00A40C99" w:rsidRPr="009A7B75" w:rsidRDefault="00A40C99" w:rsidP="00C165D0">
            <w:pPr>
              <w:pStyle w:val="Heading4"/>
              <w:rPr>
                <w:lang w:val="en-US"/>
              </w:rPr>
            </w:pPr>
            <w:r w:rsidRPr="009A7B75">
              <w:t>Cockcroft and Gault equation</w:t>
            </w:r>
          </w:p>
          <w:p w14:paraId="1B40028D" w14:textId="77777777" w:rsidR="00A40C99" w:rsidRPr="005F6C31" w:rsidRDefault="00A40C99" w:rsidP="00B751C0">
            <w:pPr>
              <w:spacing w:after="0"/>
              <w:ind w:left="360" w:firstLine="360"/>
              <w:rPr>
                <w:rFonts w:cs="Arial"/>
                <w:lang w:val="en-US"/>
              </w:rPr>
            </w:pPr>
            <w:r w:rsidRPr="005F6C31">
              <w:rPr>
                <w:rFonts w:cs="Arial"/>
                <w:lang w:val="en-US"/>
              </w:rPr>
              <w:t xml:space="preserve">CrCl mL/minute (male) =   </w:t>
            </w:r>
            <w:r w:rsidRPr="005F6C31">
              <w:rPr>
                <w:rFonts w:cs="Arial"/>
                <w:u w:val="single"/>
                <w:lang w:val="en-US"/>
              </w:rPr>
              <w:t>1.23 x (140 - age in years) x weight in kg</w:t>
            </w:r>
          </w:p>
          <w:p w14:paraId="01AE96F2" w14:textId="77777777" w:rsidR="00A40C99" w:rsidRDefault="00A40C99" w:rsidP="00B751C0">
            <w:pPr>
              <w:spacing w:after="0"/>
              <w:ind w:left="1800" w:firstLine="360"/>
              <w:rPr>
                <w:rFonts w:cs="Arial"/>
                <w:lang w:val="en-US"/>
              </w:rPr>
            </w:pPr>
            <w:r w:rsidRPr="005F6C31">
              <w:rPr>
                <w:rFonts w:cs="Arial"/>
                <w:lang w:val="en-US"/>
              </w:rPr>
              <w:t xml:space="preserve">                         serum creatinine (micromol/l</w:t>
            </w:r>
            <w:r w:rsidR="00FB0047">
              <w:rPr>
                <w:rFonts w:cs="Arial"/>
                <w:lang w:val="en-US"/>
              </w:rPr>
              <w:t>itre</w:t>
            </w:r>
            <w:r w:rsidRPr="005F6C31">
              <w:rPr>
                <w:rFonts w:cs="Arial"/>
                <w:lang w:val="en-US"/>
              </w:rPr>
              <w:t>)</w:t>
            </w:r>
          </w:p>
          <w:p w14:paraId="21E16C7A" w14:textId="77777777" w:rsidR="00D97577" w:rsidRPr="005F6C31" w:rsidRDefault="00D97577" w:rsidP="00B751C0">
            <w:pPr>
              <w:spacing w:after="0"/>
              <w:ind w:left="1800" w:firstLine="360"/>
              <w:rPr>
                <w:rFonts w:cs="Arial"/>
                <w:lang w:val="en-US"/>
              </w:rPr>
            </w:pPr>
          </w:p>
          <w:p w14:paraId="600B3E64" w14:textId="77777777" w:rsidR="00A40C99" w:rsidRPr="005F6C31" w:rsidRDefault="00A40C99" w:rsidP="00B751C0">
            <w:pPr>
              <w:autoSpaceDE w:val="0"/>
              <w:autoSpaceDN w:val="0"/>
              <w:adjustRightInd w:val="0"/>
              <w:spacing w:after="0"/>
              <w:ind w:firstLine="720"/>
              <w:rPr>
                <w:rFonts w:cs="Arial"/>
                <w:lang w:val="en-US"/>
              </w:rPr>
            </w:pPr>
            <w:r w:rsidRPr="005F6C31">
              <w:rPr>
                <w:rFonts w:cs="Arial"/>
                <w:lang w:val="en-US"/>
              </w:rPr>
              <w:t xml:space="preserve">CrCl mL/minute (female) =  </w:t>
            </w:r>
            <w:r w:rsidRPr="005F6C31">
              <w:rPr>
                <w:rFonts w:cs="Arial"/>
                <w:u w:val="single"/>
                <w:lang w:val="en-US"/>
              </w:rPr>
              <w:t>1.04 x (140 - age in years) x weight in kg</w:t>
            </w:r>
          </w:p>
          <w:p w14:paraId="2A656A68" w14:textId="77777777" w:rsidR="00A40C99" w:rsidRPr="005F6C31" w:rsidRDefault="00A40C99" w:rsidP="00B751C0">
            <w:pPr>
              <w:autoSpaceDE w:val="0"/>
              <w:autoSpaceDN w:val="0"/>
              <w:adjustRightInd w:val="0"/>
              <w:spacing w:after="0"/>
              <w:ind w:left="2160"/>
              <w:rPr>
                <w:rFonts w:cs="Arial"/>
                <w:lang w:val="en-US"/>
              </w:rPr>
            </w:pPr>
            <w:r w:rsidRPr="005F6C31">
              <w:rPr>
                <w:rFonts w:cs="Arial"/>
                <w:lang w:val="en-US"/>
              </w:rPr>
              <w:t xml:space="preserve">                            serum creatinine (micromol/l</w:t>
            </w:r>
            <w:r w:rsidR="00FB0047">
              <w:rPr>
                <w:rFonts w:cs="Arial"/>
                <w:lang w:val="en-US"/>
              </w:rPr>
              <w:t>itre</w:t>
            </w:r>
            <w:r w:rsidRPr="005F6C31">
              <w:rPr>
                <w:rFonts w:cs="Arial"/>
                <w:lang w:val="en-US"/>
              </w:rPr>
              <w:t>)</w:t>
            </w:r>
          </w:p>
        </w:tc>
      </w:tr>
    </w:tbl>
    <w:p w14:paraId="67CD40DC" w14:textId="77777777" w:rsidR="00A40C99" w:rsidRPr="005F6C31" w:rsidRDefault="00A40C99" w:rsidP="00A40C99"/>
    <w:tbl>
      <w:tblPr>
        <w:tblStyle w:val="TableGrid"/>
        <w:tblW w:w="9781" w:type="dxa"/>
        <w:tblInd w:w="108" w:type="dxa"/>
        <w:tblLook w:val="04A0" w:firstRow="1" w:lastRow="0" w:firstColumn="1" w:lastColumn="0" w:noHBand="0" w:noVBand="1"/>
      </w:tblPr>
      <w:tblGrid>
        <w:gridCol w:w="9781"/>
      </w:tblGrid>
      <w:tr w:rsidR="00A40C99" w:rsidRPr="005F6C31" w14:paraId="2A5995CB" w14:textId="77777777" w:rsidTr="00A40C99">
        <w:tc>
          <w:tcPr>
            <w:tcW w:w="9781" w:type="dxa"/>
          </w:tcPr>
          <w:p w14:paraId="483E26F7" w14:textId="77777777" w:rsidR="00A40C99" w:rsidRPr="009A7B75" w:rsidRDefault="00A40C99" w:rsidP="00C165D0">
            <w:pPr>
              <w:pStyle w:val="Heading4"/>
            </w:pPr>
            <w:r w:rsidRPr="009A7B75">
              <w:t>Calculation of estimated GFR (mL/minute/1.73 m</w:t>
            </w:r>
            <w:r w:rsidRPr="009A7B75">
              <w:rPr>
                <w:vertAlign w:val="superscript"/>
              </w:rPr>
              <w:t>2</w:t>
            </w:r>
            <w:r w:rsidRPr="009A7B75">
              <w:t>) in children</w:t>
            </w:r>
          </w:p>
          <w:p w14:paraId="1369B2EA" w14:textId="77777777" w:rsidR="00A40C99" w:rsidRPr="005F6C31" w:rsidRDefault="00A40C99" w:rsidP="00B36458">
            <w:pPr>
              <w:spacing w:before="60" w:after="60"/>
            </w:pPr>
            <w:r w:rsidRPr="005F6C31">
              <w:t xml:space="preserve">             Child over 1 year:  eGFR = 40 x height (</w:t>
            </w:r>
            <w:r w:rsidR="00FB0047">
              <w:t>cm)/serum creatinine (micromol/</w:t>
            </w:r>
            <w:r w:rsidRPr="005F6C31">
              <w:t>litre)</w:t>
            </w:r>
          </w:p>
          <w:p w14:paraId="59018509" w14:textId="77777777" w:rsidR="00A40C99" w:rsidRPr="005F6C31" w:rsidRDefault="00A40C99" w:rsidP="00FB0047">
            <w:pPr>
              <w:spacing w:before="60" w:after="60"/>
            </w:pPr>
            <w:r w:rsidRPr="005F6C31">
              <w:t xml:space="preserve">             Neonate:                eGFR = 30 x height (cm)/serum creatinine (micromol/litre)</w:t>
            </w:r>
          </w:p>
        </w:tc>
      </w:tr>
    </w:tbl>
    <w:p w14:paraId="49D45953" w14:textId="77777777" w:rsidR="00A40C99" w:rsidRPr="005F6C31" w:rsidRDefault="001E3EFA" w:rsidP="00C165D0">
      <w:pPr>
        <w:pStyle w:val="Heading4"/>
      </w:pPr>
      <w:r>
        <w:t>Resources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A40C99" w:rsidRPr="005F6C31" w14:paraId="0556F8A5" w14:textId="77777777" w:rsidTr="00FC4D2E">
        <w:trPr>
          <w:cantSplit/>
          <w:trHeight w:val="340"/>
          <w:tblHeader/>
        </w:trPr>
        <w:tc>
          <w:tcPr>
            <w:tcW w:w="3153" w:type="dxa"/>
            <w:tcBorders>
              <w:bottom w:val="single" w:sz="4" w:space="0" w:color="auto"/>
            </w:tcBorders>
          </w:tcPr>
          <w:p w14:paraId="7273910D" w14:textId="77777777" w:rsidR="00A40C99" w:rsidRPr="005F6C31" w:rsidRDefault="00A40C99" w:rsidP="00A40C99">
            <w:pPr>
              <w:autoSpaceDE w:val="0"/>
              <w:autoSpaceDN w:val="0"/>
              <w:adjustRightInd w:val="0"/>
              <w:spacing w:before="60" w:after="60"/>
              <w:rPr>
                <w:rFonts w:cs="Arial"/>
                <w:b/>
                <w:bCs/>
                <w:lang w:val="en-US"/>
              </w:rPr>
            </w:pPr>
            <w:r w:rsidRPr="005F6C31">
              <w:rPr>
                <w:rFonts w:cs="Arial"/>
                <w:b/>
                <w:bCs/>
                <w:lang w:val="en-US"/>
              </w:rPr>
              <w:t>Source</w:t>
            </w:r>
          </w:p>
        </w:tc>
        <w:tc>
          <w:tcPr>
            <w:tcW w:w="6735" w:type="dxa"/>
            <w:tcBorders>
              <w:bottom w:val="single" w:sz="4" w:space="0" w:color="auto"/>
            </w:tcBorders>
          </w:tcPr>
          <w:p w14:paraId="5690A000" w14:textId="77777777" w:rsidR="00A40C99" w:rsidRPr="005F6C31" w:rsidRDefault="00A40C99" w:rsidP="00A40C99">
            <w:pPr>
              <w:autoSpaceDE w:val="0"/>
              <w:autoSpaceDN w:val="0"/>
              <w:adjustRightInd w:val="0"/>
              <w:spacing w:before="60" w:after="60"/>
              <w:rPr>
                <w:rFonts w:cs="Arial"/>
                <w:b/>
                <w:bCs/>
                <w:lang w:val="en-US"/>
              </w:rPr>
            </w:pPr>
            <w:r w:rsidRPr="005F6C31">
              <w:rPr>
                <w:rFonts w:cs="Arial"/>
                <w:b/>
                <w:bCs/>
                <w:lang w:val="en-US"/>
              </w:rPr>
              <w:t>Notes</w:t>
            </w:r>
          </w:p>
        </w:tc>
      </w:tr>
      <w:tr w:rsidR="00A40C99" w:rsidRPr="005F6C31" w14:paraId="7394D36E" w14:textId="77777777" w:rsidTr="00FC4D2E">
        <w:trPr>
          <w:cantSplit/>
          <w:trHeight w:val="340"/>
        </w:trPr>
        <w:tc>
          <w:tcPr>
            <w:tcW w:w="9888" w:type="dxa"/>
            <w:gridSpan w:val="2"/>
            <w:shd w:val="clear" w:color="auto" w:fill="E6E6E6"/>
          </w:tcPr>
          <w:p w14:paraId="748D80D8" w14:textId="77777777" w:rsidR="00A40C99" w:rsidRPr="005F6C31" w:rsidRDefault="00A40C99" w:rsidP="00A40C99">
            <w:pPr>
              <w:autoSpaceDE w:val="0"/>
              <w:autoSpaceDN w:val="0"/>
              <w:adjustRightInd w:val="0"/>
              <w:spacing w:before="60" w:after="60"/>
              <w:rPr>
                <w:rFonts w:cs="Arial"/>
              </w:rPr>
            </w:pPr>
            <w:r w:rsidRPr="005F6C31">
              <w:rPr>
                <w:rFonts w:cs="Arial"/>
                <w:b/>
                <w:bCs/>
              </w:rPr>
              <w:t>First-line resources</w:t>
            </w:r>
          </w:p>
        </w:tc>
      </w:tr>
      <w:tr w:rsidR="00A40C99" w:rsidRPr="005F6C31" w14:paraId="7D62404D" w14:textId="77777777" w:rsidTr="00FC4D2E">
        <w:trPr>
          <w:cantSplit/>
          <w:trHeight w:val="340"/>
        </w:trPr>
        <w:tc>
          <w:tcPr>
            <w:tcW w:w="3153" w:type="dxa"/>
          </w:tcPr>
          <w:p w14:paraId="2F8011A2" w14:textId="77777777" w:rsidR="00A40C99" w:rsidRPr="005F6C31" w:rsidRDefault="00A40C99" w:rsidP="00A40C99">
            <w:pPr>
              <w:spacing w:before="60" w:after="60"/>
              <w:rPr>
                <w:rFonts w:cs="Arial"/>
                <w:b/>
                <w:bCs/>
              </w:rPr>
            </w:pPr>
            <w:r w:rsidRPr="005F6C31">
              <w:rPr>
                <w:rFonts w:cs="Arial"/>
              </w:rPr>
              <w:t xml:space="preserve">In-house past enquiries </w:t>
            </w:r>
          </w:p>
        </w:tc>
        <w:tc>
          <w:tcPr>
            <w:tcW w:w="6735" w:type="dxa"/>
          </w:tcPr>
          <w:p w14:paraId="5F313244" w14:textId="77777777" w:rsidR="00A40C99" w:rsidRPr="005F6C31" w:rsidRDefault="00A40C99" w:rsidP="00A40C99">
            <w:pPr>
              <w:autoSpaceDE w:val="0"/>
              <w:autoSpaceDN w:val="0"/>
              <w:adjustRightInd w:val="0"/>
              <w:spacing w:before="60" w:after="60"/>
              <w:rPr>
                <w:rFonts w:cs="Arial"/>
              </w:rPr>
            </w:pPr>
          </w:p>
        </w:tc>
      </w:tr>
      <w:tr w:rsidR="00A40C99" w:rsidRPr="005F6C31" w14:paraId="406BBC43" w14:textId="77777777" w:rsidTr="008E096E">
        <w:trPr>
          <w:cantSplit/>
        </w:trPr>
        <w:tc>
          <w:tcPr>
            <w:tcW w:w="3153" w:type="dxa"/>
          </w:tcPr>
          <w:p w14:paraId="3D49D5DD" w14:textId="77777777" w:rsidR="00A40C99" w:rsidRPr="005F6C31" w:rsidRDefault="00D65BF3" w:rsidP="00A40C99">
            <w:pPr>
              <w:spacing w:before="60" w:after="60"/>
              <w:rPr>
                <w:rFonts w:cs="Arial"/>
                <w:bCs/>
                <w:lang w:val="sv-SE"/>
              </w:rPr>
            </w:pPr>
            <w:r>
              <w:rPr>
                <w:rFonts w:cs="Arial"/>
                <w:bCs/>
              </w:rPr>
              <w:t xml:space="preserve">Relevant articles (including Medicines Q&amp;As) via </w:t>
            </w:r>
            <w:r w:rsidR="00A40C99" w:rsidRPr="005F6C31">
              <w:rPr>
                <w:rFonts w:cs="Arial"/>
                <w:bCs/>
              </w:rPr>
              <w:t xml:space="preserve"> </w:t>
            </w:r>
            <w:hyperlink r:id="rId839" w:history="1">
              <w:r w:rsidR="00A40C99" w:rsidRPr="005F6C31">
                <w:rPr>
                  <w:rStyle w:val="Hyperlink"/>
                  <w:rFonts w:cs="Arial"/>
                </w:rPr>
                <w:t>www.sps.nhs.uk</w:t>
              </w:r>
            </w:hyperlink>
            <w:r w:rsidR="00A40C99" w:rsidRPr="005F6C31">
              <w:t xml:space="preserve"> </w:t>
            </w:r>
          </w:p>
        </w:tc>
        <w:tc>
          <w:tcPr>
            <w:tcW w:w="6735" w:type="dxa"/>
          </w:tcPr>
          <w:p w14:paraId="549E5DEB" w14:textId="77777777" w:rsidR="00B471A0" w:rsidRDefault="00B471A0" w:rsidP="00B471A0">
            <w:pPr>
              <w:autoSpaceDE w:val="0"/>
              <w:autoSpaceDN w:val="0"/>
              <w:adjustRightInd w:val="0"/>
              <w:spacing w:before="60" w:after="60"/>
              <w:rPr>
                <w:rFonts w:cs="Arial"/>
              </w:rPr>
            </w:pPr>
            <w:r>
              <w:rPr>
                <w:rFonts w:cs="Arial"/>
              </w:rPr>
              <w:t>Use search term ‘renal’</w:t>
            </w:r>
            <w:r w:rsidRPr="001B147D">
              <w:rPr>
                <w:rFonts w:cs="Arial"/>
              </w:rPr>
              <w:t xml:space="preserve"> and/or filter using the drug</w:t>
            </w:r>
            <w:r>
              <w:rPr>
                <w:rFonts w:cs="Arial"/>
              </w:rPr>
              <w:t xml:space="preserve"> name, to see relevant articles, which</w:t>
            </w:r>
            <w:r w:rsidRPr="006D2884">
              <w:rPr>
                <w:rFonts w:cs="Arial"/>
              </w:rPr>
              <w:t xml:space="preserve"> include:</w:t>
            </w:r>
          </w:p>
          <w:p w14:paraId="5A85EA05" w14:textId="77777777" w:rsidR="00B471A0" w:rsidRPr="001F53C1" w:rsidRDefault="00EE79D2" w:rsidP="001F53C1">
            <w:pPr>
              <w:pStyle w:val="ListParagraph"/>
              <w:numPr>
                <w:ilvl w:val="0"/>
                <w:numId w:val="13"/>
              </w:numPr>
              <w:autoSpaceDE w:val="0"/>
              <w:autoSpaceDN w:val="0"/>
              <w:adjustRightInd w:val="0"/>
              <w:spacing w:before="60" w:after="60"/>
              <w:ind w:left="357" w:hanging="357"/>
              <w:rPr>
                <w:rStyle w:val="Hyperlink"/>
              </w:rPr>
            </w:pPr>
            <w:hyperlink r:id="rId840" w:tooltip="Which estimate of renal function should be used when dosing patients with renal impairment?" w:history="1">
              <w:r w:rsidR="00B471A0" w:rsidRPr="00B471A0">
                <w:rPr>
                  <w:rStyle w:val="Hyperlink"/>
                  <w:rFonts w:cs="Arial"/>
                  <w:bCs/>
                </w:rPr>
                <w:t>Which estimate of renal function should be used when dosing patients with renal impairment?</w:t>
              </w:r>
            </w:hyperlink>
          </w:p>
          <w:p w14:paraId="5E6FA000" w14:textId="77777777" w:rsidR="00A40C99" w:rsidRPr="001F53C1" w:rsidRDefault="00EE79D2" w:rsidP="001F53C1">
            <w:pPr>
              <w:pStyle w:val="ListParagraph"/>
              <w:numPr>
                <w:ilvl w:val="0"/>
                <w:numId w:val="13"/>
              </w:numPr>
              <w:autoSpaceDE w:val="0"/>
              <w:autoSpaceDN w:val="0"/>
              <w:adjustRightInd w:val="0"/>
              <w:spacing w:before="60" w:after="60"/>
              <w:ind w:left="357" w:hanging="357"/>
              <w:rPr>
                <w:rStyle w:val="Hyperlink"/>
                <w:rFonts w:cs="Arial"/>
                <w:bCs/>
              </w:rPr>
            </w:pPr>
            <w:hyperlink r:id="rId841" w:history="1">
              <w:r w:rsidR="00A40C99" w:rsidRPr="00B471A0">
                <w:rPr>
                  <w:rStyle w:val="Hyperlink"/>
                  <w:rFonts w:cs="Arial"/>
                  <w:bCs/>
                </w:rPr>
                <w:t>What factors need to be considered when dosing patients with renal impairment?</w:t>
              </w:r>
            </w:hyperlink>
            <w:r w:rsidR="00A40C99" w:rsidRPr="001F53C1">
              <w:rPr>
                <w:rStyle w:val="Hyperlink"/>
                <w:rFonts w:cs="Arial"/>
                <w:bCs/>
              </w:rPr>
              <w:t xml:space="preserve"> </w:t>
            </w:r>
          </w:p>
          <w:p w14:paraId="7B5A0633" w14:textId="77777777" w:rsidR="00A40C99" w:rsidRPr="00B471A0" w:rsidRDefault="00EE79D2" w:rsidP="001F53C1">
            <w:pPr>
              <w:pStyle w:val="ListParagraph"/>
              <w:numPr>
                <w:ilvl w:val="0"/>
                <w:numId w:val="13"/>
              </w:numPr>
              <w:autoSpaceDE w:val="0"/>
              <w:autoSpaceDN w:val="0"/>
              <w:adjustRightInd w:val="0"/>
              <w:spacing w:before="60" w:after="60"/>
              <w:ind w:left="357" w:hanging="357"/>
              <w:rPr>
                <w:rStyle w:val="Hyperlink"/>
                <w:rFonts w:cs="Arial"/>
                <w:bCs/>
              </w:rPr>
            </w:pPr>
            <w:hyperlink r:id="rId842" w:history="1">
              <w:r w:rsidR="00A40C99" w:rsidRPr="00B471A0">
                <w:rPr>
                  <w:rStyle w:val="Hyperlink"/>
                  <w:rFonts w:cs="Arial"/>
                  <w:bCs/>
                </w:rPr>
                <w:t>What factors need to be considered when dosing patients on renal replacement therapies?</w:t>
              </w:r>
            </w:hyperlink>
          </w:p>
          <w:p w14:paraId="47ACC970" w14:textId="77777777" w:rsidR="00B471A0" w:rsidRDefault="00EE79D2" w:rsidP="001F53C1">
            <w:pPr>
              <w:pStyle w:val="ListParagraph"/>
              <w:numPr>
                <w:ilvl w:val="0"/>
                <w:numId w:val="13"/>
              </w:numPr>
              <w:autoSpaceDE w:val="0"/>
              <w:autoSpaceDN w:val="0"/>
              <w:adjustRightInd w:val="0"/>
              <w:spacing w:before="60" w:after="60"/>
              <w:ind w:left="357" w:hanging="357"/>
              <w:rPr>
                <w:rStyle w:val="Hyperlink"/>
                <w:rFonts w:cs="Arial"/>
                <w:bCs/>
              </w:rPr>
            </w:pPr>
            <w:hyperlink r:id="rId843" w:tooltip="Direct Acting Oral Anticoagulants (DOACs) in Renal Impairment:  Practice Guide to Dosing Issues" w:history="1">
              <w:r w:rsidR="00B471A0" w:rsidRPr="00B471A0">
                <w:rPr>
                  <w:rStyle w:val="Hyperlink"/>
                  <w:rFonts w:cs="Arial"/>
                  <w:bCs/>
                </w:rPr>
                <w:t>Direct Acting Oral Anticoagulants (DOACs) in Renal Impairment: Practice Guide to Dosing Issues</w:t>
              </w:r>
            </w:hyperlink>
          </w:p>
          <w:p w14:paraId="4AB8B1B7" w14:textId="77777777" w:rsidR="00B471A0" w:rsidRPr="001F53C1" w:rsidRDefault="00EE79D2" w:rsidP="001F53C1">
            <w:pPr>
              <w:pStyle w:val="ListParagraph"/>
              <w:numPr>
                <w:ilvl w:val="0"/>
                <w:numId w:val="13"/>
              </w:numPr>
              <w:autoSpaceDE w:val="0"/>
              <w:autoSpaceDN w:val="0"/>
              <w:adjustRightInd w:val="0"/>
              <w:spacing w:before="60" w:after="60"/>
              <w:ind w:left="357" w:hanging="357"/>
              <w:rPr>
                <w:rStyle w:val="Hyperlink"/>
                <w:rFonts w:cs="Arial"/>
              </w:rPr>
            </w:pPr>
            <w:hyperlink r:id="rId844" w:tooltip="Can oral bisphosphonates be given to people with renal impairment to treat osteoporosis?" w:history="1">
              <w:r w:rsidR="00B471A0" w:rsidRPr="001F53C1">
                <w:rPr>
                  <w:rStyle w:val="Hyperlink"/>
                  <w:rFonts w:cs="Arial"/>
                  <w:bCs/>
                </w:rPr>
                <w:t>Can oral bisphosphonates be given to people with renal impairment to treat osteoporosis?</w:t>
              </w:r>
            </w:hyperlink>
          </w:p>
          <w:p w14:paraId="2A86A621" w14:textId="77777777" w:rsidR="006773F5" w:rsidRPr="001F53C1" w:rsidRDefault="00EE79D2" w:rsidP="001F53C1">
            <w:pPr>
              <w:pStyle w:val="ListParagraph"/>
              <w:numPr>
                <w:ilvl w:val="0"/>
                <w:numId w:val="13"/>
              </w:numPr>
              <w:autoSpaceDE w:val="0"/>
              <w:autoSpaceDN w:val="0"/>
              <w:adjustRightInd w:val="0"/>
              <w:spacing w:before="60" w:after="60"/>
              <w:ind w:left="357" w:hanging="357"/>
              <w:rPr>
                <w:rStyle w:val="Hyperlink"/>
                <w:rFonts w:cs="Arial"/>
              </w:rPr>
            </w:pPr>
            <w:hyperlink r:id="rId845" w:tooltip="Low molecular weight heparins – should prophylactic doses be used in patients with renal impairment?" w:history="1">
              <w:r w:rsidR="006773F5" w:rsidRPr="001F53C1">
                <w:rPr>
                  <w:rStyle w:val="Hyperlink"/>
                  <w:rFonts w:cs="Arial"/>
                  <w:bCs/>
                </w:rPr>
                <w:t>Low molecular weight heparins – should prophylactic doses be used in patients with renal impairment?</w:t>
              </w:r>
            </w:hyperlink>
          </w:p>
          <w:p w14:paraId="0AA00201" w14:textId="77777777" w:rsidR="00B471A0" w:rsidRPr="00B471A0" w:rsidRDefault="00EE79D2" w:rsidP="001F53C1">
            <w:pPr>
              <w:pStyle w:val="ListParagraph"/>
              <w:numPr>
                <w:ilvl w:val="0"/>
                <w:numId w:val="13"/>
              </w:numPr>
              <w:autoSpaceDE w:val="0"/>
              <w:autoSpaceDN w:val="0"/>
              <w:adjustRightInd w:val="0"/>
              <w:spacing w:before="60" w:after="60"/>
              <w:ind w:left="357" w:hanging="357"/>
              <w:rPr>
                <w:rStyle w:val="Hyperlink"/>
                <w:rFonts w:cs="Arial"/>
                <w:bCs/>
              </w:rPr>
            </w:pPr>
            <w:hyperlink r:id="rId846" w:tooltip="Are low molecular weight heparins preferred to unfractionated heparin in people with renal impairment for treatment indications?" w:history="1">
              <w:r w:rsidR="00B234D8" w:rsidRPr="00B471A0">
                <w:rPr>
                  <w:rStyle w:val="Hyperlink"/>
                  <w:rFonts w:cs="Arial"/>
                  <w:bCs/>
                </w:rPr>
                <w:t>Are low molecular weight heparins preferred to unfractionated heparin in people with renal impairment for treatment indications?</w:t>
              </w:r>
            </w:hyperlink>
            <w:r w:rsidR="00B471A0" w:rsidRPr="001F53C1">
              <w:rPr>
                <w:rStyle w:val="Hyperlink"/>
                <w:rFonts w:cs="Arial"/>
                <w:bCs/>
              </w:rPr>
              <w:t xml:space="preserve"> </w:t>
            </w:r>
          </w:p>
          <w:p w14:paraId="4E4ECF18" w14:textId="0F83D4BE" w:rsidR="006773F5" w:rsidRPr="0079616B" w:rsidRDefault="00EE79D2" w:rsidP="0079616B">
            <w:pPr>
              <w:pStyle w:val="ListParagraph"/>
              <w:numPr>
                <w:ilvl w:val="0"/>
                <w:numId w:val="13"/>
              </w:numPr>
              <w:autoSpaceDE w:val="0"/>
              <w:autoSpaceDN w:val="0"/>
              <w:adjustRightInd w:val="0"/>
              <w:spacing w:before="60" w:after="60"/>
              <w:ind w:left="357" w:hanging="357"/>
              <w:rPr>
                <w:color w:val="0000FF"/>
                <w:u w:val="single"/>
              </w:rPr>
            </w:pPr>
            <w:hyperlink r:id="rId847" w:tooltip="What is the sodium content of medicines?" w:history="1">
              <w:r w:rsidR="00B471A0" w:rsidRPr="00B471A0">
                <w:rPr>
                  <w:rStyle w:val="Hyperlink"/>
                  <w:rFonts w:cs="Arial"/>
                  <w:bCs/>
                </w:rPr>
                <w:t>What is the sodium content of medicines?</w:t>
              </w:r>
            </w:hyperlink>
          </w:p>
        </w:tc>
      </w:tr>
      <w:tr w:rsidR="00A40C99" w:rsidRPr="005F6C31" w14:paraId="4191F8A3" w14:textId="77777777" w:rsidTr="008E096E">
        <w:trPr>
          <w:cantSplit/>
        </w:trPr>
        <w:tc>
          <w:tcPr>
            <w:tcW w:w="3153" w:type="dxa"/>
          </w:tcPr>
          <w:p w14:paraId="00222971" w14:textId="77777777" w:rsidR="00A40C99" w:rsidRPr="00D8630E" w:rsidRDefault="00CE091D" w:rsidP="00A40C99">
            <w:pPr>
              <w:autoSpaceDE w:val="0"/>
              <w:autoSpaceDN w:val="0"/>
              <w:adjustRightInd w:val="0"/>
              <w:spacing w:before="60" w:after="60"/>
              <w:rPr>
                <w:rFonts w:cs="Arial"/>
                <w:color w:val="0000FF"/>
                <w:u w:val="single"/>
              </w:rPr>
            </w:pPr>
            <w:r>
              <w:rPr>
                <w:rFonts w:cs="Arial"/>
              </w:rPr>
              <w:t>British National Formulary. BMA and RPS.</w:t>
            </w:r>
            <w:r w:rsidR="00A40C99" w:rsidRPr="00D343C4">
              <w:rPr>
                <w:rFonts w:cs="Arial"/>
              </w:rPr>
              <w:t xml:space="preserve"> </w:t>
            </w:r>
            <w:hyperlink r:id="rId848" w:history="1">
              <w:r w:rsidR="00A40C99" w:rsidRPr="003B3C1F">
                <w:rPr>
                  <w:rStyle w:val="Hyperlink"/>
                  <w:rFonts w:cs="Arial"/>
                </w:rPr>
                <w:t>bnf.nice.org.uk/</w:t>
              </w:r>
            </w:hyperlink>
          </w:p>
        </w:tc>
        <w:tc>
          <w:tcPr>
            <w:tcW w:w="6735" w:type="dxa"/>
          </w:tcPr>
          <w:p w14:paraId="399C7206" w14:textId="77777777" w:rsidR="00A40C99" w:rsidRDefault="00A40C99" w:rsidP="00A40C99">
            <w:pPr>
              <w:numPr>
                <w:ilvl w:val="12"/>
                <w:numId w:val="0"/>
              </w:numPr>
              <w:spacing w:before="60" w:after="60"/>
              <w:rPr>
                <w:rFonts w:cs="Arial"/>
                <w:sz w:val="22"/>
              </w:rPr>
            </w:pPr>
            <w:r w:rsidRPr="005F6C31">
              <w:rPr>
                <w:rFonts w:cs="Arial"/>
                <w:bCs/>
              </w:rPr>
              <w:t>If care is needed when prescribing in renal impairment, this is stated under the relevant drug. Use the BNF as an initial source of information but it is inadequate as a sole reference source.</w:t>
            </w:r>
            <w:r w:rsidR="00B76D07">
              <w:rPr>
                <w:rFonts w:cs="Arial"/>
                <w:sz w:val="22"/>
              </w:rPr>
              <w:t xml:space="preserve"> </w:t>
            </w:r>
          </w:p>
          <w:p w14:paraId="41CF1CD5" w14:textId="77777777" w:rsidR="00B76827" w:rsidRPr="00B76D07" w:rsidRDefault="00B76827" w:rsidP="00A40C99">
            <w:pPr>
              <w:numPr>
                <w:ilvl w:val="12"/>
                <w:numId w:val="0"/>
              </w:numPr>
              <w:spacing w:before="60" w:after="60"/>
              <w:rPr>
                <w:rFonts w:cs="Arial"/>
                <w:sz w:val="22"/>
              </w:rPr>
            </w:pPr>
            <w:r w:rsidRPr="00C43FD6">
              <w:rPr>
                <w:rFonts w:cs="Arial"/>
              </w:rPr>
              <w:t xml:space="preserve">See comments in </w:t>
            </w:r>
            <w:hyperlink r:id="rId849" w:history="1">
              <w:r w:rsidRPr="00C43FD6">
                <w:rPr>
                  <w:rStyle w:val="Hyperlink"/>
                  <w:rFonts w:cs="Arial"/>
                </w:rPr>
                <w:t>Tips, Hints and Limitations for use of Common MI Resources document</w:t>
              </w:r>
            </w:hyperlink>
            <w:r w:rsidRPr="00C43FD6">
              <w:rPr>
                <w:rFonts w:cs="Arial"/>
              </w:rPr>
              <w:t>.</w:t>
            </w:r>
          </w:p>
        </w:tc>
      </w:tr>
      <w:tr w:rsidR="00632279" w:rsidRPr="005F6C31" w14:paraId="73BB0EF2" w14:textId="77777777" w:rsidTr="008E096E">
        <w:trPr>
          <w:cantSplit/>
        </w:trPr>
        <w:tc>
          <w:tcPr>
            <w:tcW w:w="3153" w:type="dxa"/>
          </w:tcPr>
          <w:p w14:paraId="17FC5637" w14:textId="77777777" w:rsidR="00632279" w:rsidRPr="005F6C31" w:rsidRDefault="00632279" w:rsidP="00A40C99">
            <w:pPr>
              <w:numPr>
                <w:ilvl w:val="12"/>
                <w:numId w:val="0"/>
              </w:numPr>
              <w:spacing w:before="60" w:after="60"/>
              <w:rPr>
                <w:rFonts w:cs="Arial"/>
                <w:szCs w:val="16"/>
                <w:lang w:val="en-US"/>
              </w:rPr>
            </w:pPr>
            <w:r>
              <w:rPr>
                <w:rFonts w:cs="Arial"/>
              </w:rPr>
              <w:t>Electronic Medicines Compendium (eMC). DataPharm Communications.</w:t>
            </w:r>
            <w:r w:rsidRPr="005F6C31">
              <w:rPr>
                <w:rFonts w:cs="Arial"/>
              </w:rPr>
              <w:t xml:space="preserve"> </w:t>
            </w:r>
            <w:hyperlink r:id="rId850" w:history="1">
              <w:r w:rsidRPr="005F6C31">
                <w:rPr>
                  <w:rFonts w:cs="Arial"/>
                  <w:color w:val="0000FF"/>
                  <w:szCs w:val="16"/>
                  <w:u w:val="single"/>
                  <w:lang w:val="en-US"/>
                </w:rPr>
                <w:t>www.medicines.org.uk/emc</w:t>
              </w:r>
            </w:hyperlink>
            <w:r w:rsidRPr="005F6C31">
              <w:rPr>
                <w:rFonts w:cs="Arial"/>
                <w:szCs w:val="16"/>
                <w:lang w:val="en-US"/>
              </w:rPr>
              <w:t xml:space="preserve"> </w:t>
            </w:r>
          </w:p>
        </w:tc>
        <w:tc>
          <w:tcPr>
            <w:tcW w:w="6735" w:type="dxa"/>
            <w:vMerge w:val="restart"/>
          </w:tcPr>
          <w:p w14:paraId="46843D05" w14:textId="77777777" w:rsidR="00632279" w:rsidRDefault="00632279" w:rsidP="00A40C99">
            <w:pPr>
              <w:numPr>
                <w:ilvl w:val="12"/>
                <w:numId w:val="0"/>
              </w:numPr>
              <w:spacing w:before="60" w:after="60"/>
              <w:rPr>
                <w:rFonts w:cs="Arial"/>
                <w:bCs/>
              </w:rPr>
            </w:pPr>
            <w:r w:rsidRPr="005F6C31">
              <w:rPr>
                <w:rFonts w:cs="Arial"/>
                <w:bCs/>
              </w:rPr>
              <w:t xml:space="preserve">SPCs should always be checked as they may give advice on the need to reduce doses and a suitable regimen in renal impairment. This is particularly important for new drugs, as the SPC is usually very detailed and there are often no additional published data. </w:t>
            </w:r>
          </w:p>
          <w:p w14:paraId="5A25B5C4" w14:textId="77777777" w:rsidR="001A615F" w:rsidRPr="005F6C31" w:rsidRDefault="001A615F" w:rsidP="00A40C99">
            <w:pPr>
              <w:numPr>
                <w:ilvl w:val="12"/>
                <w:numId w:val="0"/>
              </w:numPr>
              <w:spacing w:before="60" w:after="60"/>
              <w:rPr>
                <w:rFonts w:cs="Arial"/>
                <w:szCs w:val="16"/>
                <w:lang w:val="en-US"/>
              </w:rPr>
            </w:pPr>
            <w:r w:rsidRPr="00C43FD6">
              <w:rPr>
                <w:rFonts w:cs="Arial"/>
              </w:rPr>
              <w:t xml:space="preserve">See comments in </w:t>
            </w:r>
            <w:hyperlink r:id="rId851" w:history="1">
              <w:r w:rsidRPr="00C43FD6">
                <w:rPr>
                  <w:rStyle w:val="Hyperlink"/>
                  <w:rFonts w:cs="Arial"/>
                </w:rPr>
                <w:t>Tips, Hints and Limitations for use of Common MI Resources document</w:t>
              </w:r>
            </w:hyperlink>
            <w:r w:rsidRPr="00C43FD6">
              <w:rPr>
                <w:rFonts w:cs="Arial"/>
              </w:rPr>
              <w:t>.</w:t>
            </w:r>
          </w:p>
        </w:tc>
      </w:tr>
      <w:tr w:rsidR="00632279" w:rsidRPr="005F6C31" w14:paraId="7A4EC049" w14:textId="77777777" w:rsidTr="008E096E">
        <w:trPr>
          <w:cantSplit/>
        </w:trPr>
        <w:tc>
          <w:tcPr>
            <w:tcW w:w="3153" w:type="dxa"/>
          </w:tcPr>
          <w:p w14:paraId="6A394595" w14:textId="77777777" w:rsidR="00632279" w:rsidRDefault="00632279" w:rsidP="00632279">
            <w:pPr>
              <w:numPr>
                <w:ilvl w:val="12"/>
                <w:numId w:val="0"/>
              </w:numPr>
              <w:spacing w:before="60" w:after="60"/>
              <w:rPr>
                <w:rFonts w:cs="Arial"/>
              </w:rPr>
            </w:pPr>
            <w:r w:rsidRPr="00736F49">
              <w:rPr>
                <w:rFonts w:cs="Arial"/>
              </w:rPr>
              <w:t>MHRA: Medicines &amp; Healthcare Regulatory Agency.</w:t>
            </w:r>
          </w:p>
          <w:p w14:paraId="322F6615" w14:textId="77777777" w:rsidR="00632279" w:rsidRDefault="00632279" w:rsidP="00632279">
            <w:pPr>
              <w:autoSpaceDE w:val="0"/>
              <w:autoSpaceDN w:val="0"/>
              <w:adjustRightInd w:val="0"/>
              <w:spacing w:before="60" w:after="60"/>
              <w:rPr>
                <w:rFonts w:cs="Arial"/>
              </w:rPr>
            </w:pPr>
            <w:r w:rsidRPr="007107C7">
              <w:rPr>
                <w:rFonts w:cs="Arial"/>
              </w:rPr>
              <w:t>SPCs and PILs can be directly accessed via:</w:t>
            </w:r>
          </w:p>
          <w:p w14:paraId="5F6BFE42" w14:textId="77777777" w:rsidR="00632279" w:rsidRDefault="00EE79D2" w:rsidP="00632279">
            <w:pPr>
              <w:numPr>
                <w:ilvl w:val="12"/>
                <w:numId w:val="0"/>
              </w:numPr>
              <w:spacing w:before="60" w:after="60"/>
              <w:rPr>
                <w:rFonts w:cs="Arial"/>
              </w:rPr>
            </w:pPr>
            <w:hyperlink r:id="rId852" w:history="1">
              <w:r w:rsidR="00632279" w:rsidRPr="00862118">
                <w:rPr>
                  <w:rStyle w:val="Hyperlink"/>
                  <w:rFonts w:cs="Arial"/>
                </w:rPr>
                <w:t>https://products.mhra.gov.uk</w:t>
              </w:r>
            </w:hyperlink>
          </w:p>
        </w:tc>
        <w:tc>
          <w:tcPr>
            <w:tcW w:w="6735" w:type="dxa"/>
            <w:vMerge/>
          </w:tcPr>
          <w:p w14:paraId="4D060085" w14:textId="77777777" w:rsidR="00632279" w:rsidRPr="005F6C31" w:rsidRDefault="00632279" w:rsidP="00A40C99">
            <w:pPr>
              <w:numPr>
                <w:ilvl w:val="12"/>
                <w:numId w:val="0"/>
              </w:numPr>
              <w:spacing w:before="60" w:after="60"/>
              <w:rPr>
                <w:rFonts w:cs="Arial"/>
                <w:bCs/>
              </w:rPr>
            </w:pPr>
          </w:p>
        </w:tc>
      </w:tr>
      <w:tr w:rsidR="00B76D07" w:rsidRPr="005F6C31" w14:paraId="44C45EF6" w14:textId="77777777" w:rsidTr="008E096E">
        <w:trPr>
          <w:cantSplit/>
        </w:trPr>
        <w:tc>
          <w:tcPr>
            <w:tcW w:w="3153" w:type="dxa"/>
          </w:tcPr>
          <w:p w14:paraId="3A33A5C8" w14:textId="77777777" w:rsidR="00B76D07" w:rsidRDefault="00B76D07" w:rsidP="00A40C99">
            <w:pPr>
              <w:numPr>
                <w:ilvl w:val="12"/>
                <w:numId w:val="0"/>
              </w:numPr>
              <w:spacing w:before="60" w:after="60"/>
              <w:rPr>
                <w:rFonts w:cs="Arial"/>
              </w:rPr>
            </w:pPr>
            <w:r w:rsidRPr="00FB141D">
              <w:rPr>
                <w:rFonts w:cs="Arial"/>
                <w:lang w:val="en-US"/>
              </w:rPr>
              <w:t>Drug Safety Update</w:t>
            </w:r>
            <w:r>
              <w:rPr>
                <w:rFonts w:cs="Arial"/>
                <w:lang w:val="en-US"/>
              </w:rPr>
              <w:t>. MHRA.</w:t>
            </w:r>
            <w:r w:rsidRPr="00FB141D">
              <w:rPr>
                <w:rFonts w:cs="Arial"/>
                <w:lang w:val="en-US"/>
              </w:rPr>
              <w:t xml:space="preserve"> </w:t>
            </w:r>
            <w:hyperlink r:id="rId853" w:history="1">
              <w:r w:rsidRPr="008D13B6">
                <w:rPr>
                  <w:rStyle w:val="Hyperlink"/>
                  <w:rFonts w:cs="Arial"/>
                </w:rPr>
                <w:t>www.gov.uk/drug-safety-update</w:t>
              </w:r>
            </w:hyperlink>
          </w:p>
        </w:tc>
        <w:tc>
          <w:tcPr>
            <w:tcW w:w="6735" w:type="dxa"/>
          </w:tcPr>
          <w:p w14:paraId="6A6BCDD5" w14:textId="77777777" w:rsidR="00B76D07" w:rsidRPr="005F6C31" w:rsidRDefault="00B76D07" w:rsidP="00FB0047">
            <w:pPr>
              <w:numPr>
                <w:ilvl w:val="12"/>
                <w:numId w:val="0"/>
              </w:numPr>
              <w:spacing w:before="60" w:after="60"/>
              <w:rPr>
                <w:rFonts w:cs="Arial"/>
                <w:bCs/>
              </w:rPr>
            </w:pPr>
            <w:r>
              <w:rPr>
                <w:rFonts w:cs="Arial"/>
                <w:bCs/>
              </w:rPr>
              <w:t xml:space="preserve">See: </w:t>
            </w:r>
            <w:hyperlink r:id="rId854" w:history="1">
              <w:r w:rsidRPr="00B76D07">
                <w:rPr>
                  <w:rStyle w:val="Hyperlink"/>
                  <w:rFonts w:cs="Arial"/>
                  <w:bCs/>
                </w:rPr>
                <w:t>Prescribing medicines in renal impairment: using the appropriate estimate of renal function to avoid the risk of adverse drug reactions.</w:t>
              </w:r>
            </w:hyperlink>
            <w:r w:rsidRPr="00B76D07">
              <w:rPr>
                <w:rFonts w:cs="Arial"/>
                <w:bCs/>
              </w:rPr>
              <w:t xml:space="preserve"> October 2019 </w:t>
            </w:r>
            <w:r w:rsidR="00FB0047">
              <w:rPr>
                <w:rFonts w:cs="Arial"/>
                <w:bCs/>
              </w:rPr>
              <w:t>f</w:t>
            </w:r>
            <w:r>
              <w:rPr>
                <w:rFonts w:cs="Arial"/>
                <w:bCs/>
              </w:rPr>
              <w:t xml:space="preserve">or advice on which estimate of </w:t>
            </w:r>
            <w:r w:rsidRPr="00B76D07">
              <w:rPr>
                <w:rFonts w:cs="Arial"/>
                <w:bCs/>
              </w:rPr>
              <w:t xml:space="preserve">renal function </w:t>
            </w:r>
            <w:r>
              <w:rPr>
                <w:rFonts w:cs="Arial"/>
                <w:bCs/>
              </w:rPr>
              <w:t>to</w:t>
            </w:r>
            <w:r w:rsidRPr="00B76D07">
              <w:rPr>
                <w:rFonts w:cs="Arial"/>
                <w:bCs/>
              </w:rPr>
              <w:t xml:space="preserve"> use when prescribing medicines for patients with renal impairment</w:t>
            </w:r>
            <w:r>
              <w:rPr>
                <w:rFonts w:cs="Arial"/>
                <w:bCs/>
              </w:rPr>
              <w:t xml:space="preserve">. </w:t>
            </w:r>
          </w:p>
        </w:tc>
      </w:tr>
      <w:tr w:rsidR="00A40C99" w:rsidRPr="005F6C31" w14:paraId="2D2346BE" w14:textId="77777777" w:rsidTr="008E096E">
        <w:trPr>
          <w:cantSplit/>
        </w:trPr>
        <w:tc>
          <w:tcPr>
            <w:tcW w:w="3153" w:type="dxa"/>
          </w:tcPr>
          <w:p w14:paraId="3C7BE380" w14:textId="77777777" w:rsidR="00A40C99" w:rsidRPr="005F6C31" w:rsidRDefault="00A40C99" w:rsidP="00FB0047">
            <w:pPr>
              <w:numPr>
                <w:ilvl w:val="12"/>
                <w:numId w:val="0"/>
              </w:numPr>
              <w:spacing w:before="60" w:after="60"/>
              <w:rPr>
                <w:rFonts w:cs="Arial"/>
              </w:rPr>
            </w:pPr>
            <w:r w:rsidRPr="005F6C31">
              <w:rPr>
                <w:rFonts w:cs="Arial"/>
                <w:bCs/>
              </w:rPr>
              <w:t xml:space="preserve">The Renal Drug </w:t>
            </w:r>
            <w:r w:rsidR="00F23598">
              <w:rPr>
                <w:rFonts w:cs="Arial"/>
                <w:bCs/>
              </w:rPr>
              <w:t xml:space="preserve">Database. </w:t>
            </w:r>
            <w:r w:rsidR="00FB0047">
              <w:rPr>
                <w:rFonts w:cs="Arial"/>
                <w:bCs/>
              </w:rPr>
              <w:t>Ashley</w:t>
            </w:r>
            <w:r w:rsidR="00F23598">
              <w:rPr>
                <w:rFonts w:cs="Arial"/>
                <w:bCs/>
              </w:rPr>
              <w:t xml:space="preserve"> C. Dunleavy A, and UK Renal Pharmacy Group. </w:t>
            </w:r>
            <w:hyperlink r:id="rId855" w:history="1">
              <w:r w:rsidRPr="005F6C31">
                <w:rPr>
                  <w:rFonts w:cs="Arial"/>
                  <w:color w:val="0000FF"/>
                  <w:u w:val="single"/>
                </w:rPr>
                <w:t>www.renaldrugdatabase.com/</w:t>
              </w:r>
            </w:hyperlink>
            <w:r w:rsidRPr="005F6C31">
              <w:rPr>
                <w:rFonts w:cs="Arial"/>
              </w:rPr>
              <w:t xml:space="preserve"> </w:t>
            </w:r>
          </w:p>
        </w:tc>
        <w:tc>
          <w:tcPr>
            <w:tcW w:w="6735" w:type="dxa"/>
          </w:tcPr>
          <w:p w14:paraId="77D3810F" w14:textId="77777777" w:rsidR="00A40C99" w:rsidRDefault="00A40C99" w:rsidP="00A40C99">
            <w:pPr>
              <w:numPr>
                <w:ilvl w:val="12"/>
                <w:numId w:val="0"/>
              </w:numPr>
              <w:spacing w:before="60" w:after="60"/>
              <w:rPr>
                <w:rFonts w:cs="Arial"/>
                <w:bCs/>
              </w:rPr>
            </w:pPr>
            <w:r w:rsidRPr="005F6C31">
              <w:rPr>
                <w:rFonts w:cs="Arial"/>
                <w:bCs/>
              </w:rPr>
              <w:t>Drug monographs suggest doses in renal impairment and in patients undergoing renal replacement therapies. Doses reflect specialist practice and may differ from licensed dose</w:t>
            </w:r>
            <w:r>
              <w:rPr>
                <w:rFonts w:cs="Arial"/>
                <w:bCs/>
              </w:rPr>
              <w:t>s</w:t>
            </w:r>
            <w:r w:rsidRPr="005F6C31">
              <w:rPr>
                <w:rFonts w:cs="Arial"/>
                <w:bCs/>
              </w:rPr>
              <w:t xml:space="preserve">, so it is important to always check the SPC as well. Available as an online searchable database </w:t>
            </w:r>
            <w:r>
              <w:rPr>
                <w:rFonts w:cs="Arial"/>
                <w:bCs/>
              </w:rPr>
              <w:t>(preferred format) which</w:t>
            </w:r>
            <w:r w:rsidRPr="005F6C31">
              <w:rPr>
                <w:rFonts w:cs="Arial"/>
                <w:bCs/>
              </w:rPr>
              <w:t xml:space="preserve"> is updated more frequently than the book.</w:t>
            </w:r>
          </w:p>
          <w:p w14:paraId="080B1B4E" w14:textId="77777777" w:rsidR="000F28F6" w:rsidRPr="005F6C31" w:rsidRDefault="000F28F6" w:rsidP="00A40C99">
            <w:pPr>
              <w:numPr>
                <w:ilvl w:val="12"/>
                <w:numId w:val="0"/>
              </w:numPr>
              <w:spacing w:before="60" w:after="60"/>
              <w:rPr>
                <w:rFonts w:cs="Arial"/>
                <w:bCs/>
              </w:rPr>
            </w:pPr>
            <w:r w:rsidRPr="00C43FD6">
              <w:rPr>
                <w:rFonts w:cs="Arial"/>
              </w:rPr>
              <w:t xml:space="preserve">See comments in </w:t>
            </w:r>
            <w:hyperlink r:id="rId856" w:history="1">
              <w:r w:rsidRPr="00C43FD6">
                <w:rPr>
                  <w:rStyle w:val="Hyperlink"/>
                  <w:rFonts w:cs="Arial"/>
                </w:rPr>
                <w:t>Tips, Hints and Limitations for use of Common MI Resources document</w:t>
              </w:r>
            </w:hyperlink>
            <w:r w:rsidRPr="00C43FD6">
              <w:rPr>
                <w:rFonts w:cs="Arial"/>
              </w:rPr>
              <w:t>.</w:t>
            </w:r>
          </w:p>
        </w:tc>
      </w:tr>
      <w:tr w:rsidR="00A40C99" w:rsidRPr="005F6C31" w14:paraId="48A242AA" w14:textId="77777777" w:rsidTr="008E096E">
        <w:trPr>
          <w:cantSplit/>
        </w:trPr>
        <w:tc>
          <w:tcPr>
            <w:tcW w:w="3153" w:type="dxa"/>
          </w:tcPr>
          <w:p w14:paraId="3D5DC4D6" w14:textId="77777777" w:rsidR="00175F32" w:rsidRDefault="00175F32" w:rsidP="00A40C99">
            <w:pPr>
              <w:spacing w:before="60" w:after="60"/>
              <w:rPr>
                <w:bCs/>
                <w:color w:val="0000FF"/>
                <w:u w:val="single"/>
                <w:lang w:val="en-US"/>
              </w:rPr>
            </w:pPr>
            <w:r w:rsidRPr="0071460C">
              <w:rPr>
                <w:bCs/>
                <w:lang w:val="en-US"/>
              </w:rPr>
              <w:t>NICE</w:t>
            </w:r>
            <w:r>
              <w:rPr>
                <w:bCs/>
                <w:lang w:val="en-US"/>
              </w:rPr>
              <w:t>.</w:t>
            </w:r>
            <w:r>
              <w:t xml:space="preserve"> </w:t>
            </w:r>
            <w:r w:rsidRPr="00BE1162">
              <w:rPr>
                <w:bCs/>
                <w:lang w:val="en-US"/>
              </w:rPr>
              <w:t>National Institute for Health and Care Excellence</w:t>
            </w:r>
            <w:r>
              <w:rPr>
                <w:bCs/>
                <w:lang w:val="en-US"/>
              </w:rPr>
              <w:t xml:space="preserve">. </w:t>
            </w:r>
            <w:r w:rsidRPr="0071460C">
              <w:rPr>
                <w:bCs/>
                <w:lang w:val="en-US"/>
              </w:rPr>
              <w:t xml:space="preserve"> </w:t>
            </w:r>
            <w:hyperlink r:id="rId857" w:history="1">
              <w:r w:rsidRPr="0071460C">
                <w:rPr>
                  <w:bCs/>
                  <w:color w:val="0000FF"/>
                  <w:u w:val="single"/>
                  <w:lang w:val="en-US"/>
                </w:rPr>
                <w:t>www.nice.org.uk</w:t>
              </w:r>
            </w:hyperlink>
          </w:p>
          <w:p w14:paraId="5155091A" w14:textId="77777777" w:rsidR="00A40C99" w:rsidRPr="006C5176" w:rsidRDefault="00A40C99" w:rsidP="00A40C99">
            <w:pPr>
              <w:spacing w:before="60" w:after="60"/>
              <w:rPr>
                <w:rFonts w:cs="Arial"/>
              </w:rPr>
            </w:pPr>
            <w:r>
              <w:rPr>
                <w:rFonts w:cs="Arial"/>
              </w:rPr>
              <w:t xml:space="preserve"> </w:t>
            </w:r>
          </w:p>
        </w:tc>
        <w:tc>
          <w:tcPr>
            <w:tcW w:w="6735" w:type="dxa"/>
          </w:tcPr>
          <w:p w14:paraId="464B0F99" w14:textId="77777777" w:rsidR="00A40C99" w:rsidRPr="006C5176" w:rsidRDefault="00175F32" w:rsidP="00175F32">
            <w:pPr>
              <w:spacing w:before="60" w:after="60"/>
              <w:rPr>
                <w:rFonts w:cs="Arial"/>
              </w:rPr>
            </w:pPr>
            <w:r w:rsidRPr="006C5176">
              <w:rPr>
                <w:rFonts w:cs="Arial"/>
              </w:rPr>
              <w:t>NICE guidance on chronic kidney disease in adults</w:t>
            </w:r>
            <w:r>
              <w:rPr>
                <w:rFonts w:cs="Arial"/>
              </w:rPr>
              <w:t xml:space="preserve"> (</w:t>
            </w:r>
            <w:hyperlink r:id="rId858" w:history="1">
              <w:r w:rsidRPr="00CA73B5">
                <w:rPr>
                  <w:rStyle w:val="Hyperlink"/>
                  <w:rFonts w:cs="Arial"/>
                </w:rPr>
                <w:t>www.nice.org.uk/guidance/cg182</w:t>
              </w:r>
            </w:hyperlink>
            <w:r>
              <w:rPr>
                <w:rStyle w:val="Hyperlink"/>
                <w:rFonts w:cs="Arial"/>
              </w:rPr>
              <w:t>)</w:t>
            </w:r>
            <w:r>
              <w:rPr>
                <w:rFonts w:cs="Arial"/>
              </w:rPr>
              <w:t xml:space="preserve"> r</w:t>
            </w:r>
            <w:r w:rsidR="00A40C99" w:rsidRPr="006C5176">
              <w:rPr>
                <w:rFonts w:cs="Arial"/>
              </w:rPr>
              <w:t>ecommends the use of the CKD-EPI creatinine equation to calculate eGFR, in preference to the MDRD equation</w:t>
            </w:r>
            <w:r>
              <w:rPr>
                <w:rFonts w:cs="Arial"/>
              </w:rPr>
              <w:t>.</w:t>
            </w:r>
          </w:p>
        </w:tc>
      </w:tr>
      <w:tr w:rsidR="00EC67A0" w:rsidRPr="005F6C31" w14:paraId="2EE3FF76" w14:textId="77777777" w:rsidTr="008E096E">
        <w:trPr>
          <w:cantSplit/>
        </w:trPr>
        <w:tc>
          <w:tcPr>
            <w:tcW w:w="3153" w:type="dxa"/>
          </w:tcPr>
          <w:p w14:paraId="13E444AF" w14:textId="77777777" w:rsidR="00EC67A0" w:rsidRPr="005F6C31" w:rsidRDefault="00EC67A0" w:rsidP="000933B4">
            <w:pPr>
              <w:spacing w:before="60" w:after="60"/>
              <w:rPr>
                <w:rFonts w:cs="Arial"/>
                <w:iCs/>
              </w:rPr>
            </w:pPr>
            <w:r w:rsidRPr="005F6C31">
              <w:rPr>
                <w:rFonts w:cs="Arial"/>
                <w:iCs/>
              </w:rPr>
              <w:t>Pharmaceutical manufacturers.</w:t>
            </w:r>
          </w:p>
        </w:tc>
        <w:tc>
          <w:tcPr>
            <w:tcW w:w="6735" w:type="dxa"/>
          </w:tcPr>
          <w:p w14:paraId="372BA7A5" w14:textId="77777777" w:rsidR="00EC67A0" w:rsidRDefault="00EC67A0" w:rsidP="000933B4">
            <w:pPr>
              <w:spacing w:before="60" w:after="60"/>
              <w:rPr>
                <w:rFonts w:cs="Arial"/>
              </w:rPr>
            </w:pPr>
            <w:r w:rsidRPr="005F6C31">
              <w:rPr>
                <w:rFonts w:cs="Arial"/>
              </w:rPr>
              <w:t>Manufacturers may have information about any necessary reduction of doses in renal impairment.</w:t>
            </w:r>
          </w:p>
          <w:p w14:paraId="20CB3604" w14:textId="77777777" w:rsidR="00204DFB" w:rsidRPr="005F6C31" w:rsidRDefault="00204DFB" w:rsidP="000933B4">
            <w:pPr>
              <w:spacing w:before="60" w:after="60"/>
              <w:rPr>
                <w:rFonts w:cs="Arial"/>
              </w:rPr>
            </w:pPr>
            <w:r w:rsidRPr="00204DFB">
              <w:rPr>
                <w:rFonts w:cs="Arial"/>
                <w:b/>
              </w:rPr>
              <w:t>NOTE</w:t>
            </w:r>
            <w:r>
              <w:rPr>
                <w:rFonts w:cs="Arial"/>
              </w:rPr>
              <w:t>: see QRMG guidance ‘</w:t>
            </w:r>
            <w:hyperlink r:id="rId859" w:tgtFrame="_blank" w:history="1">
              <w:r w:rsidRPr="00204DFB">
                <w:rPr>
                  <w:rStyle w:val="Hyperlink"/>
                  <w:rFonts w:cs="Arial"/>
                  <w:bCs/>
                </w:rPr>
                <w:t>How to Use Pharmaceutical Industry Medical Information Services</w:t>
              </w:r>
            </w:hyperlink>
            <w:r w:rsidRPr="00204DFB">
              <w:rPr>
                <w:rFonts w:cs="Arial"/>
              </w:rPr>
              <w:t>’</w:t>
            </w:r>
            <w:r>
              <w:rPr>
                <w:rFonts w:cs="Arial"/>
              </w:rPr>
              <w:t>.</w:t>
            </w:r>
            <w:r w:rsidRPr="00204DFB">
              <w:rPr>
                <w:rFonts w:cs="Arial"/>
              </w:rPr>
              <w:t> </w:t>
            </w:r>
          </w:p>
        </w:tc>
      </w:tr>
      <w:tr w:rsidR="00B76D07" w:rsidRPr="005F6C31" w14:paraId="58D63FFA" w14:textId="77777777" w:rsidTr="008E096E">
        <w:trPr>
          <w:cantSplit/>
        </w:trPr>
        <w:tc>
          <w:tcPr>
            <w:tcW w:w="3153" w:type="dxa"/>
          </w:tcPr>
          <w:p w14:paraId="7BCC1AB2" w14:textId="77777777" w:rsidR="00B76D07" w:rsidRPr="005F6C31" w:rsidRDefault="00B76D07" w:rsidP="002155F0">
            <w:pPr>
              <w:autoSpaceDE w:val="0"/>
              <w:autoSpaceDN w:val="0"/>
              <w:adjustRightInd w:val="0"/>
              <w:spacing w:before="60" w:after="60"/>
              <w:rPr>
                <w:rFonts w:cs="Arial"/>
              </w:rPr>
            </w:pPr>
            <w:r w:rsidRPr="00FB141D">
              <w:rPr>
                <w:rFonts w:cs="Arial"/>
              </w:rPr>
              <w:t xml:space="preserve">Bibliographic databases e.g. </w:t>
            </w:r>
            <w:r w:rsidR="00294E92" w:rsidRPr="00DB5671">
              <w:rPr>
                <w:rFonts w:cs="Arial"/>
              </w:rPr>
              <w:t>Medline,</w:t>
            </w:r>
            <w:r w:rsidR="00294E92">
              <w:rPr>
                <w:rFonts w:cs="Arial"/>
              </w:rPr>
              <w:t xml:space="preserve"> Embase, Pubmed.</w:t>
            </w:r>
            <w:r w:rsidR="002155F0">
              <w:rPr>
                <w:rFonts w:cs="Arial"/>
              </w:rPr>
              <w:t xml:space="preserve"> </w:t>
            </w:r>
            <w:r w:rsidRPr="00DB5671">
              <w:rPr>
                <w:rFonts w:cs="Arial"/>
              </w:rPr>
              <w:t>Cochrane Library</w:t>
            </w:r>
            <w:r w:rsidR="002155F0">
              <w:rPr>
                <w:rFonts w:cs="Arial"/>
              </w:rPr>
              <w:t>.</w:t>
            </w:r>
            <w:r>
              <w:rPr>
                <w:rFonts w:cs="Arial"/>
              </w:rPr>
              <w:t xml:space="preserve"> </w:t>
            </w:r>
            <w:hyperlink r:id="rId860" w:history="1">
              <w:r w:rsidR="00485732" w:rsidRPr="005123D2">
                <w:rPr>
                  <w:rStyle w:val="Hyperlink"/>
                  <w:rFonts w:cs="Arial"/>
                </w:rPr>
                <w:t>www.cochranelibrary.com/</w:t>
              </w:r>
            </w:hyperlink>
          </w:p>
        </w:tc>
        <w:tc>
          <w:tcPr>
            <w:tcW w:w="6735" w:type="dxa"/>
          </w:tcPr>
          <w:p w14:paraId="60290DC8" w14:textId="77777777" w:rsidR="00B76D07" w:rsidRPr="005F6C31" w:rsidRDefault="00B76D07" w:rsidP="000933B4">
            <w:pPr>
              <w:numPr>
                <w:ilvl w:val="12"/>
                <w:numId w:val="0"/>
              </w:numPr>
              <w:spacing w:before="60" w:after="60"/>
              <w:rPr>
                <w:rFonts w:cs="Arial"/>
                <w:iCs/>
              </w:rPr>
            </w:pPr>
            <w:r w:rsidRPr="005F6C31">
              <w:rPr>
                <w:rFonts w:cs="Arial"/>
                <w:iCs/>
              </w:rPr>
              <w:t>If no information can be found in standard resources on using a drug in a specific type of renal disease, consider conducting a literature search for relevant papers. This should be done before using pharmacokinetic/pharmacodynamic data to predict drug handling from first principles.</w:t>
            </w:r>
          </w:p>
          <w:p w14:paraId="220299E2" w14:textId="77777777" w:rsidR="00B76D07" w:rsidRPr="005F6C31" w:rsidRDefault="00B76D07" w:rsidP="000933B4">
            <w:pPr>
              <w:autoSpaceDE w:val="0"/>
              <w:autoSpaceDN w:val="0"/>
              <w:adjustRightInd w:val="0"/>
              <w:spacing w:before="60" w:after="60"/>
              <w:rPr>
                <w:rFonts w:cs="Arial"/>
                <w:lang w:val="en-US"/>
              </w:rPr>
            </w:pPr>
            <w:r w:rsidRPr="005F6C31">
              <w:rPr>
                <w:rFonts w:cs="Arial"/>
                <w:iCs/>
              </w:rPr>
              <w:t xml:space="preserve">Suggested terms: </w:t>
            </w:r>
            <w:r w:rsidRPr="005F6C31">
              <w:rPr>
                <w:rFonts w:cs="Arial"/>
              </w:rPr>
              <w:t xml:space="preserve">KIDNEY FAILURE,  ACUTE KIDNEY FAILURE, CHRONIC KIDNEY FAILURE, KIDNEY INJURY (Embase); ACUTE KIDNEY INJURY, RENAL INSUFFICIENCY, </w:t>
            </w:r>
            <w:r w:rsidR="00FB0047">
              <w:rPr>
                <w:rFonts w:cs="Arial"/>
              </w:rPr>
              <w:t>‘</w:t>
            </w:r>
            <w:r w:rsidRPr="005F6C31">
              <w:rPr>
                <w:rFonts w:cs="Arial"/>
              </w:rPr>
              <w:t>RENAL INSUFFICIENCY,CHRONIC</w:t>
            </w:r>
            <w:r w:rsidR="00FB0047">
              <w:rPr>
                <w:rFonts w:cs="Arial"/>
              </w:rPr>
              <w:t>’ or ‘KIDNEY FAILURE, CHRONIC’</w:t>
            </w:r>
            <w:r w:rsidRPr="005F6C31">
              <w:rPr>
                <w:rFonts w:cs="Arial"/>
                <w:sz w:val="18"/>
                <w:szCs w:val="18"/>
              </w:rPr>
              <w:t xml:space="preserve"> (Medline)</w:t>
            </w:r>
          </w:p>
        </w:tc>
      </w:tr>
      <w:tr w:rsidR="00FE30CE" w:rsidRPr="005F6C31" w14:paraId="7A89D13A" w14:textId="77777777" w:rsidTr="008E096E">
        <w:trPr>
          <w:cantSplit/>
        </w:trPr>
        <w:tc>
          <w:tcPr>
            <w:tcW w:w="3153" w:type="dxa"/>
          </w:tcPr>
          <w:p w14:paraId="2E614199" w14:textId="77777777" w:rsidR="00FE30CE" w:rsidRPr="00503294" w:rsidRDefault="00FE30CE" w:rsidP="004E28C4">
            <w:pPr>
              <w:autoSpaceDE w:val="0"/>
              <w:autoSpaceDN w:val="0"/>
              <w:adjustRightInd w:val="0"/>
              <w:spacing w:before="60" w:after="60"/>
            </w:pPr>
            <w:r>
              <w:t xml:space="preserve">Trip Database. John Brassey (editor). </w:t>
            </w:r>
            <w:hyperlink r:id="rId861" w:history="1">
              <w:r w:rsidRPr="00497079">
                <w:rPr>
                  <w:rStyle w:val="Hyperlink"/>
                </w:rPr>
                <w:t>www.tripdatabase.com/</w:t>
              </w:r>
            </w:hyperlink>
          </w:p>
        </w:tc>
        <w:tc>
          <w:tcPr>
            <w:tcW w:w="6735" w:type="dxa"/>
          </w:tcPr>
          <w:p w14:paraId="641E5403" w14:textId="77777777" w:rsidR="00FE30CE" w:rsidRPr="00F53E38" w:rsidRDefault="00FE30CE" w:rsidP="004E28C4">
            <w:pPr>
              <w:pStyle w:val="BodyText2"/>
              <w:spacing w:before="60" w:after="60" w:line="276" w:lineRule="auto"/>
            </w:pPr>
            <w:r w:rsidRPr="00503294">
              <w:rPr>
                <w:rFonts w:cs="Arial"/>
                <w:lang w:val="en-US"/>
              </w:rPr>
              <w:t>Clinical search engine to find high-quality research evidence.</w:t>
            </w:r>
            <w:r>
              <w:rPr>
                <w:rFonts w:cs="Arial"/>
                <w:lang w:val="en-US"/>
              </w:rPr>
              <w:t xml:space="preserve"> </w:t>
            </w:r>
            <w:r w:rsidRPr="00503294">
              <w:rPr>
                <w:rFonts w:cs="Arial"/>
                <w:lang w:val="en-US"/>
              </w:rPr>
              <w:t>Can register for free for additional functionality</w:t>
            </w:r>
            <w:r>
              <w:rPr>
                <w:rFonts w:cs="Arial"/>
                <w:lang w:val="en-US"/>
              </w:rPr>
              <w:t>.</w:t>
            </w:r>
          </w:p>
        </w:tc>
      </w:tr>
      <w:tr w:rsidR="00FE30CE" w:rsidRPr="005F6C31" w14:paraId="79B7D442" w14:textId="77777777" w:rsidTr="008E096E">
        <w:trPr>
          <w:cantSplit/>
        </w:trPr>
        <w:tc>
          <w:tcPr>
            <w:tcW w:w="3153" w:type="dxa"/>
          </w:tcPr>
          <w:p w14:paraId="142C8B9E" w14:textId="77777777" w:rsidR="00FE30CE" w:rsidRPr="00327B97" w:rsidRDefault="00FE30CE" w:rsidP="004E28C4">
            <w:pPr>
              <w:pStyle w:val="BodyText2"/>
              <w:spacing w:before="60" w:after="60" w:line="276" w:lineRule="auto"/>
            </w:pPr>
            <w:r w:rsidRPr="0040439D">
              <w:t>UKMi Discussion Group</w:t>
            </w:r>
            <w:r>
              <w:t>. E</w:t>
            </w:r>
            <w:r w:rsidRPr="0040439D">
              <w:t>compass (host)</w:t>
            </w:r>
            <w:r>
              <w:t xml:space="preserve">. </w:t>
            </w:r>
            <w:hyperlink r:id="rId862" w:history="1">
              <w:r w:rsidRPr="00497079">
                <w:rPr>
                  <w:rStyle w:val="Hyperlink"/>
                  <w:rFonts w:cs="Arial"/>
                </w:rPr>
                <w:t>http://list.ecompass.nl/listserv/cgi-bin/wa?A0=MI-UK</w:t>
              </w:r>
            </w:hyperlink>
          </w:p>
        </w:tc>
        <w:tc>
          <w:tcPr>
            <w:tcW w:w="6735" w:type="dxa"/>
          </w:tcPr>
          <w:p w14:paraId="0BF4F575" w14:textId="77777777" w:rsidR="00FE30CE" w:rsidRDefault="00FE30CE" w:rsidP="004E28C4">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863" w:history="1">
              <w:r w:rsidRPr="00497079">
                <w:rPr>
                  <w:rStyle w:val="Hyperlink"/>
                  <w:rFonts w:cs="Arial"/>
                </w:rPr>
                <w:t>mi-uk-request@list.ecompass.nl</w:t>
              </w:r>
            </w:hyperlink>
            <w:r w:rsidRPr="00327B97">
              <w:rPr>
                <w:rFonts w:cs="Arial"/>
              </w:rPr>
              <w:t>)</w:t>
            </w:r>
            <w:r w:rsidR="00F45D66">
              <w:rPr>
                <w:rFonts w:cs="Arial"/>
              </w:rPr>
              <w:t>.</w:t>
            </w:r>
          </w:p>
          <w:p w14:paraId="4F7940CD" w14:textId="77777777" w:rsidR="00F45D66" w:rsidRDefault="00F45D66" w:rsidP="004E28C4">
            <w:pPr>
              <w:autoSpaceDE w:val="0"/>
              <w:autoSpaceDN w:val="0"/>
              <w:adjustRightInd w:val="0"/>
              <w:spacing w:before="60" w:after="60"/>
              <w:rPr>
                <w:rFonts w:cs="Arial"/>
              </w:rPr>
            </w:pPr>
            <w:r>
              <w:rPr>
                <w:rFonts w:cs="Arial"/>
              </w:rPr>
              <w:t xml:space="preserve">A </w:t>
            </w:r>
            <w:hyperlink r:id="rId864" w:history="1">
              <w:r w:rsidRPr="00CE7F88">
                <w:rPr>
                  <w:rStyle w:val="Hyperlink"/>
                  <w:rFonts w:cs="Arial"/>
                </w:rPr>
                <w:t>guide</w:t>
              </w:r>
            </w:hyperlink>
            <w:r>
              <w:rPr>
                <w:rFonts w:cs="Arial"/>
              </w:rPr>
              <w:t xml:space="preserve"> to using the UKMI Mailing list is available.</w:t>
            </w:r>
          </w:p>
        </w:tc>
      </w:tr>
      <w:tr w:rsidR="00B76D07" w:rsidRPr="005F6C31" w14:paraId="27BF34A3" w14:textId="77777777" w:rsidTr="008E096E">
        <w:trPr>
          <w:cantSplit/>
        </w:trPr>
        <w:tc>
          <w:tcPr>
            <w:tcW w:w="3153" w:type="dxa"/>
          </w:tcPr>
          <w:p w14:paraId="1C56D560" w14:textId="77777777" w:rsidR="00B76D07" w:rsidRDefault="00B76D07" w:rsidP="000933B4">
            <w:pPr>
              <w:spacing w:before="60" w:after="60"/>
              <w:rPr>
                <w:rFonts w:cs="Arial"/>
              </w:rPr>
            </w:pPr>
            <w:r w:rsidRPr="009A7B75">
              <w:rPr>
                <w:rFonts w:cs="Arial"/>
              </w:rPr>
              <w:t xml:space="preserve">Drugs in renal failure specialist advisory service (Bristol). Tel: 0117 342 </w:t>
            </w:r>
            <w:r w:rsidR="00B96AF8">
              <w:rPr>
                <w:rFonts w:cs="Arial"/>
              </w:rPr>
              <w:t>6655</w:t>
            </w:r>
            <w:r w:rsidRPr="009A7B75">
              <w:rPr>
                <w:rFonts w:cs="Arial"/>
              </w:rPr>
              <w:t xml:space="preserve">. </w:t>
            </w:r>
          </w:p>
          <w:p w14:paraId="4A447ED8" w14:textId="77777777" w:rsidR="00B76D07" w:rsidRPr="009A7B75" w:rsidRDefault="00EE79D2" w:rsidP="000933B4">
            <w:pPr>
              <w:spacing w:before="60" w:after="60"/>
              <w:rPr>
                <w:rFonts w:cs="Arial"/>
              </w:rPr>
            </w:pPr>
            <w:hyperlink r:id="rId865" w:history="1">
              <w:r w:rsidR="00B76D07" w:rsidRPr="005123D2">
                <w:rPr>
                  <w:rStyle w:val="Hyperlink"/>
                  <w:rFonts w:cs="Arial"/>
                </w:rPr>
                <w:t>www.swmit.nhs.uk/medicines-info/renal-failure.aspx</w:t>
              </w:r>
            </w:hyperlink>
            <w:r w:rsidR="00B76D07">
              <w:rPr>
                <w:rFonts w:cs="Arial"/>
              </w:rPr>
              <w:t xml:space="preserve"> </w:t>
            </w:r>
          </w:p>
        </w:tc>
        <w:tc>
          <w:tcPr>
            <w:tcW w:w="6735" w:type="dxa"/>
          </w:tcPr>
          <w:p w14:paraId="40C2FC6F" w14:textId="77777777" w:rsidR="00B76D07" w:rsidRPr="009A7B75" w:rsidRDefault="00B76D07" w:rsidP="000933B4">
            <w:pPr>
              <w:spacing w:before="60" w:after="60"/>
              <w:rPr>
                <w:rFonts w:cs="Arial"/>
              </w:rPr>
            </w:pPr>
            <w:r w:rsidRPr="009A7B75">
              <w:rPr>
                <w:rFonts w:cs="Arial"/>
              </w:rPr>
              <w:t>Advises on drug dose adjustment in patients with renal failure and/or on renal replacement therapy. Advice on adverse effects of drugs on the kidney or drugs in renal transplantation is not provided.</w:t>
            </w:r>
          </w:p>
          <w:p w14:paraId="135B119B" w14:textId="77777777" w:rsidR="00B76D07" w:rsidRPr="009A7B75" w:rsidRDefault="00B76D07" w:rsidP="000933B4">
            <w:pPr>
              <w:spacing w:before="60" w:after="60"/>
              <w:rPr>
                <w:rFonts w:cs="Arial"/>
              </w:rPr>
            </w:pPr>
            <w:r w:rsidRPr="009A7B75">
              <w:rPr>
                <w:rFonts w:cs="Arial"/>
              </w:rPr>
              <w:t xml:space="preserve">There is no renal unit attached to the Bristol Royal Infirmary, so contact your nearest renal unit for practical advice. Before contacting, check all first-line resources and have all relevant background information if the enquiry is patient specific (see above). </w:t>
            </w:r>
          </w:p>
        </w:tc>
      </w:tr>
      <w:tr w:rsidR="00A40C99" w:rsidRPr="005F6C31" w14:paraId="2782ADF9" w14:textId="77777777" w:rsidTr="008E096E">
        <w:trPr>
          <w:cantSplit/>
          <w:tblHeader/>
        </w:trPr>
        <w:tc>
          <w:tcPr>
            <w:tcW w:w="9888" w:type="dxa"/>
            <w:gridSpan w:val="2"/>
            <w:shd w:val="clear" w:color="auto" w:fill="E6E6E6"/>
          </w:tcPr>
          <w:p w14:paraId="6D531612" w14:textId="77777777" w:rsidR="00A40C99" w:rsidRPr="005F6C31" w:rsidRDefault="00A40C99" w:rsidP="00A40C99">
            <w:pPr>
              <w:autoSpaceDE w:val="0"/>
              <w:autoSpaceDN w:val="0"/>
              <w:adjustRightInd w:val="0"/>
              <w:spacing w:before="60" w:after="60"/>
              <w:rPr>
                <w:rFonts w:cs="Arial"/>
                <w:b/>
                <w:bCs/>
              </w:rPr>
            </w:pPr>
            <w:r>
              <w:br w:type="page"/>
            </w:r>
            <w:r w:rsidRPr="005F6C31">
              <w:rPr>
                <w:rFonts w:cs="Arial"/>
                <w:b/>
                <w:bCs/>
              </w:rPr>
              <w:t>Additional resources (tailor to local use/availability)</w:t>
            </w:r>
          </w:p>
        </w:tc>
      </w:tr>
      <w:tr w:rsidR="00D312F4" w:rsidRPr="005F6C31" w14:paraId="4F3C8BA4" w14:textId="77777777" w:rsidTr="008E096E">
        <w:trPr>
          <w:cantSplit/>
        </w:trPr>
        <w:tc>
          <w:tcPr>
            <w:tcW w:w="3153" w:type="dxa"/>
          </w:tcPr>
          <w:p w14:paraId="5B58DFA1" w14:textId="77777777" w:rsidR="00D312F4" w:rsidRPr="005F6C31" w:rsidRDefault="00D312F4" w:rsidP="00A40C99">
            <w:pPr>
              <w:spacing w:before="60" w:after="60"/>
            </w:pPr>
            <w:r>
              <w:rPr>
                <w:rFonts w:cs="Arial"/>
                <w:lang w:val="sv-SE"/>
              </w:rPr>
              <w:t xml:space="preserve">Drugdex Database.  </w:t>
            </w:r>
            <w:r w:rsidR="0081456F" w:rsidRPr="0081456F">
              <w:rPr>
                <w:rFonts w:cs="Arial"/>
                <w:lang w:val="sv-SE"/>
              </w:rPr>
              <w:t>IBM Corporation</w:t>
            </w:r>
            <w:r>
              <w:rPr>
                <w:rFonts w:cs="Arial"/>
                <w:lang w:val="sv-SE"/>
              </w:rPr>
              <w:t xml:space="preserve"> (USA) </w:t>
            </w:r>
            <w:r>
              <w:rPr>
                <w:rFonts w:cs="Arial"/>
                <w:iCs/>
              </w:rPr>
              <w:t xml:space="preserve"> </w:t>
            </w:r>
            <w:hyperlink r:id="rId866" w:history="1">
              <w:r w:rsidRPr="005F6C31">
                <w:rPr>
                  <w:rFonts w:cs="Arial"/>
                  <w:color w:val="0000FF"/>
                  <w:u w:val="single"/>
                </w:rPr>
                <w:t>www.micromedexsolutions.com</w:t>
              </w:r>
            </w:hyperlink>
          </w:p>
        </w:tc>
        <w:tc>
          <w:tcPr>
            <w:tcW w:w="6735" w:type="dxa"/>
          </w:tcPr>
          <w:p w14:paraId="7B8809D6" w14:textId="77777777" w:rsidR="00D312F4" w:rsidRDefault="00D312F4" w:rsidP="00A40C99">
            <w:pPr>
              <w:spacing w:before="60" w:after="60"/>
              <w:rPr>
                <w:rFonts w:cs="Arial"/>
                <w:iCs/>
              </w:rPr>
            </w:pPr>
            <w:r w:rsidRPr="005F6C31">
              <w:rPr>
                <w:rFonts w:cs="Arial"/>
                <w:iCs/>
              </w:rPr>
              <w:t>Where relevant, in-depth monographs have a 'dosage in renal failure' section with links to more general drug consults e.g. ACE inhibitor-induced acute renal failure. Also useful for pharmacokinetic and adverse effect data.</w:t>
            </w:r>
          </w:p>
          <w:p w14:paraId="2CEE5B97" w14:textId="77777777" w:rsidR="00902CFB" w:rsidRPr="005F6C31" w:rsidRDefault="00902CFB" w:rsidP="00A40C99">
            <w:pPr>
              <w:spacing w:before="60" w:after="60"/>
              <w:rPr>
                <w:rFonts w:cs="Arial"/>
              </w:rPr>
            </w:pPr>
            <w:r w:rsidRPr="00C43FD6">
              <w:rPr>
                <w:rFonts w:cs="Arial"/>
              </w:rPr>
              <w:t xml:space="preserve">See comments in </w:t>
            </w:r>
            <w:hyperlink r:id="rId867" w:history="1">
              <w:r w:rsidRPr="00C43FD6">
                <w:rPr>
                  <w:rStyle w:val="Hyperlink"/>
                  <w:rFonts w:cs="Arial"/>
                </w:rPr>
                <w:t>Tips, Hints and Limitations for use of Common MI Resources document</w:t>
              </w:r>
            </w:hyperlink>
            <w:r w:rsidRPr="00C43FD6">
              <w:rPr>
                <w:rFonts w:cs="Arial"/>
              </w:rPr>
              <w:t>.</w:t>
            </w:r>
          </w:p>
        </w:tc>
      </w:tr>
      <w:tr w:rsidR="00D312F4" w14:paraId="59652159" w14:textId="77777777" w:rsidTr="008E096E">
        <w:trPr>
          <w:cantSplit/>
        </w:trPr>
        <w:tc>
          <w:tcPr>
            <w:tcW w:w="3153" w:type="dxa"/>
          </w:tcPr>
          <w:p w14:paraId="60C5FFF9" w14:textId="77777777" w:rsidR="00D312F4" w:rsidRDefault="00D312F4" w:rsidP="007D25E7">
            <w:pPr>
              <w:spacing w:before="60" w:after="60"/>
              <w:rPr>
                <w:rFonts w:cs="Arial"/>
                <w:lang w:val="sv-SE"/>
              </w:rPr>
            </w:pPr>
            <w:r w:rsidRPr="00D312F4">
              <w:rPr>
                <w:rFonts w:cs="Arial"/>
              </w:rPr>
              <w:t>Lexi-Comp</w:t>
            </w:r>
            <w:r>
              <w:rPr>
                <w:rFonts w:cs="Arial"/>
              </w:rPr>
              <w:t xml:space="preserve">. </w:t>
            </w:r>
            <w:r w:rsidRPr="00D312F4">
              <w:rPr>
                <w:rFonts w:cs="Arial"/>
              </w:rPr>
              <w:t>Lexi-Comp Inc. (USA)</w:t>
            </w:r>
            <w:r>
              <w:rPr>
                <w:rFonts w:cs="Arial"/>
              </w:rPr>
              <w:t>.</w:t>
            </w:r>
            <w:r w:rsidR="00DF6B5B">
              <w:rPr>
                <w:rFonts w:cs="Arial"/>
              </w:rPr>
              <w:t xml:space="preserve"> </w:t>
            </w:r>
            <w:hyperlink r:id="rId868" w:history="1">
              <w:r w:rsidR="00DF6B5B" w:rsidRPr="00B90A1A">
                <w:rPr>
                  <w:rStyle w:val="Hyperlink"/>
                  <w:rFonts w:cs="Arial"/>
                </w:rPr>
                <w:t>https://online.lexi.com/lco/action/home</w:t>
              </w:r>
            </w:hyperlink>
            <w:r w:rsidR="00DF6B5B">
              <w:rPr>
                <w:rFonts w:cs="Arial"/>
              </w:rPr>
              <w:t xml:space="preserve"> </w:t>
            </w:r>
          </w:p>
        </w:tc>
        <w:tc>
          <w:tcPr>
            <w:tcW w:w="6735" w:type="dxa"/>
          </w:tcPr>
          <w:p w14:paraId="26F9D4CA" w14:textId="77777777" w:rsidR="00D312F4" w:rsidRDefault="00D312F4" w:rsidP="007D25E7">
            <w:pPr>
              <w:numPr>
                <w:ilvl w:val="12"/>
                <w:numId w:val="0"/>
              </w:numPr>
              <w:spacing w:before="60" w:after="60"/>
              <w:rPr>
                <w:rFonts w:cs="Arial"/>
                <w:szCs w:val="16"/>
                <w:lang w:val="en-US"/>
              </w:rPr>
            </w:pPr>
          </w:p>
        </w:tc>
      </w:tr>
      <w:tr w:rsidR="00EC67A0" w:rsidRPr="005F6C31" w14:paraId="02FCF703" w14:textId="77777777" w:rsidTr="008E096E">
        <w:trPr>
          <w:cantSplit/>
        </w:trPr>
        <w:tc>
          <w:tcPr>
            <w:tcW w:w="3153" w:type="dxa"/>
          </w:tcPr>
          <w:p w14:paraId="17BD369D" w14:textId="77777777" w:rsidR="00EC67A0" w:rsidRPr="005F6C31" w:rsidRDefault="00EC67A0" w:rsidP="000933B4">
            <w:pPr>
              <w:numPr>
                <w:ilvl w:val="12"/>
                <w:numId w:val="0"/>
              </w:numPr>
              <w:spacing w:before="60" w:after="60"/>
              <w:rPr>
                <w:rFonts w:cs="Arial"/>
                <w:bCs/>
              </w:rPr>
            </w:pPr>
            <w:r w:rsidRPr="005F6C31">
              <w:rPr>
                <w:rFonts w:cs="Arial"/>
                <w:bCs/>
              </w:rPr>
              <w:t>Introduction to Renal Therapeutics. Ashley C &amp; Morlidge C.</w:t>
            </w:r>
            <w:r>
              <w:rPr>
                <w:rFonts w:cs="Arial"/>
                <w:bCs/>
              </w:rPr>
              <w:t xml:space="preserve"> </w:t>
            </w:r>
            <w:r w:rsidRPr="00EC67A0">
              <w:rPr>
                <w:rFonts w:cs="Arial"/>
                <w:bCs/>
              </w:rPr>
              <w:t>Pharmaceutical Press</w:t>
            </w:r>
            <w:r>
              <w:rPr>
                <w:rFonts w:cs="Arial"/>
                <w:bCs/>
              </w:rPr>
              <w:t>.</w:t>
            </w:r>
          </w:p>
        </w:tc>
        <w:tc>
          <w:tcPr>
            <w:tcW w:w="6735" w:type="dxa"/>
          </w:tcPr>
          <w:p w14:paraId="50E4F25C" w14:textId="77777777" w:rsidR="000F28F6" w:rsidRDefault="00EC67A0" w:rsidP="000933B4">
            <w:pPr>
              <w:numPr>
                <w:ilvl w:val="12"/>
                <w:numId w:val="0"/>
              </w:numPr>
              <w:spacing w:before="60" w:after="60"/>
              <w:rPr>
                <w:rFonts w:cs="Arial"/>
                <w:bCs/>
              </w:rPr>
            </w:pPr>
            <w:r w:rsidRPr="005F6C31">
              <w:rPr>
                <w:rFonts w:cs="Arial"/>
                <w:bCs/>
              </w:rPr>
              <w:t xml:space="preserve">This discusses diseases affecting the kidney and their management rather than providing dosing guidance. </w:t>
            </w:r>
          </w:p>
          <w:p w14:paraId="7A329EA4" w14:textId="77777777" w:rsidR="00EC67A0" w:rsidRPr="005F6C31" w:rsidRDefault="00EC67A0" w:rsidP="000933B4">
            <w:pPr>
              <w:numPr>
                <w:ilvl w:val="12"/>
                <w:numId w:val="0"/>
              </w:numPr>
              <w:spacing w:before="60" w:after="60"/>
              <w:rPr>
                <w:rFonts w:cs="Arial"/>
                <w:bCs/>
              </w:rPr>
            </w:pPr>
            <w:r w:rsidRPr="005F6C31">
              <w:rPr>
                <w:rFonts w:cs="Arial"/>
                <w:bCs/>
              </w:rPr>
              <w:t>Useful for background information and general principles of dose adjustment in renal impairment and renal replacement therapies</w:t>
            </w:r>
            <w:r>
              <w:rPr>
                <w:rFonts w:cs="Arial"/>
                <w:bCs/>
              </w:rPr>
              <w:t>.</w:t>
            </w:r>
          </w:p>
        </w:tc>
      </w:tr>
      <w:tr w:rsidR="00EC67A0" w:rsidRPr="005F6C31" w14:paraId="2A9FAFCA" w14:textId="77777777" w:rsidTr="008E096E">
        <w:trPr>
          <w:cantSplit/>
        </w:trPr>
        <w:tc>
          <w:tcPr>
            <w:tcW w:w="3153" w:type="dxa"/>
          </w:tcPr>
          <w:p w14:paraId="3D9CE443" w14:textId="77777777" w:rsidR="00EC67A0" w:rsidRPr="005F6C31" w:rsidRDefault="00EC67A0" w:rsidP="008E096E">
            <w:pPr>
              <w:autoSpaceDE w:val="0"/>
              <w:autoSpaceDN w:val="0"/>
              <w:adjustRightInd w:val="0"/>
              <w:spacing w:before="60" w:after="60"/>
            </w:pPr>
            <w:r w:rsidRPr="005F6C31">
              <w:rPr>
                <w:rFonts w:cs="Arial"/>
                <w:bCs/>
              </w:rPr>
              <w:t>Dialysis of Drugs</w:t>
            </w:r>
            <w:r w:rsidR="008E096E">
              <w:rPr>
                <w:rFonts w:cs="Arial"/>
                <w:bCs/>
              </w:rPr>
              <w:t xml:space="preserve"> </w:t>
            </w:r>
            <w:hyperlink r:id="rId869" w:history="1">
              <w:r w:rsidRPr="005F6C31">
                <w:rPr>
                  <w:rFonts w:cs="Arial"/>
                  <w:iCs/>
                  <w:color w:val="0000FF"/>
                  <w:u w:val="single"/>
                </w:rPr>
                <w:t>renalpharmacyconsultants.com/</w:t>
              </w:r>
            </w:hyperlink>
            <w:r w:rsidRPr="005F6C31">
              <w:rPr>
                <w:rFonts w:cs="Arial"/>
                <w:iCs/>
              </w:rPr>
              <w:t xml:space="preserve"> </w:t>
            </w:r>
          </w:p>
        </w:tc>
        <w:tc>
          <w:tcPr>
            <w:tcW w:w="6735" w:type="dxa"/>
          </w:tcPr>
          <w:p w14:paraId="46EDC4B2" w14:textId="77777777" w:rsidR="00EC67A0" w:rsidRPr="005F6C31" w:rsidRDefault="00EC67A0" w:rsidP="000933B4">
            <w:pPr>
              <w:numPr>
                <w:ilvl w:val="12"/>
                <w:numId w:val="0"/>
              </w:numPr>
              <w:spacing w:before="60" w:after="60"/>
              <w:rPr>
                <w:rFonts w:cs="Arial"/>
                <w:szCs w:val="16"/>
                <w:lang w:val="en-US"/>
              </w:rPr>
            </w:pPr>
            <w:r w:rsidRPr="005F6C31">
              <w:rPr>
                <w:rFonts w:cs="Arial"/>
                <w:iCs/>
              </w:rPr>
              <w:t>This is an American text produced by an expert in nephrology pharmacy. It is updated</w:t>
            </w:r>
            <w:r>
              <w:rPr>
                <w:rFonts w:cs="Arial"/>
                <w:iCs/>
              </w:rPr>
              <w:t xml:space="preserve"> every 2 years</w:t>
            </w:r>
            <w:r w:rsidRPr="005F6C31">
              <w:rPr>
                <w:rFonts w:cs="Arial"/>
                <w:iCs/>
              </w:rPr>
              <w:t xml:space="preserve"> and provides information on the dialysability of drugs in patients receiving haemodialysis and peritoneal dialysis.</w:t>
            </w:r>
            <w:r>
              <w:rPr>
                <w:rFonts w:cs="Arial"/>
                <w:iCs/>
              </w:rPr>
              <w:t xml:space="preserve"> It is available to purchase as a printed pocket guide or wall chart.</w:t>
            </w:r>
          </w:p>
        </w:tc>
      </w:tr>
      <w:tr w:rsidR="00EC67A0" w:rsidRPr="005F6C31" w14:paraId="258D2B40" w14:textId="77777777" w:rsidTr="008E096E">
        <w:trPr>
          <w:cantSplit/>
        </w:trPr>
        <w:tc>
          <w:tcPr>
            <w:tcW w:w="3153" w:type="dxa"/>
          </w:tcPr>
          <w:p w14:paraId="4B27AB07" w14:textId="77777777" w:rsidR="00EC67A0" w:rsidRPr="00EC67A0" w:rsidRDefault="00EC67A0" w:rsidP="000933B4">
            <w:pPr>
              <w:numPr>
                <w:ilvl w:val="12"/>
                <w:numId w:val="0"/>
              </w:numPr>
              <w:spacing w:before="60" w:after="60"/>
              <w:rPr>
                <w:rFonts w:cs="Arial"/>
                <w:bCs/>
                <w:i/>
                <w:iCs/>
              </w:rPr>
            </w:pPr>
            <w:r w:rsidRPr="005F6C31">
              <w:rPr>
                <w:rFonts w:cs="Arial"/>
                <w:bCs/>
              </w:rPr>
              <w:t>Drug Prescribing in Renal Failure: Dosing Guidelines for Adults and Children. Aronoff GR et al.</w:t>
            </w:r>
            <w:r>
              <w:rPr>
                <w:rFonts w:cs="Arial"/>
                <w:bCs/>
              </w:rPr>
              <w:t xml:space="preserve"> </w:t>
            </w:r>
            <w:r w:rsidRPr="00EC67A0">
              <w:rPr>
                <w:rFonts w:cs="Arial"/>
                <w:bCs/>
                <w:iCs/>
              </w:rPr>
              <w:t>American College of Physicians.</w:t>
            </w:r>
          </w:p>
        </w:tc>
        <w:tc>
          <w:tcPr>
            <w:tcW w:w="6735" w:type="dxa"/>
          </w:tcPr>
          <w:p w14:paraId="4BD912CB" w14:textId="77777777" w:rsidR="00EC67A0" w:rsidRDefault="00EC67A0" w:rsidP="000933B4">
            <w:pPr>
              <w:numPr>
                <w:ilvl w:val="12"/>
                <w:numId w:val="0"/>
              </w:numPr>
              <w:spacing w:before="60" w:after="60"/>
              <w:rPr>
                <w:rFonts w:cs="Arial"/>
                <w:bCs/>
              </w:rPr>
            </w:pPr>
            <w:r w:rsidRPr="005F6C31">
              <w:rPr>
                <w:rFonts w:cs="Arial"/>
                <w:bCs/>
              </w:rPr>
              <w:t xml:space="preserve">US book with information on doses of drugs separated into different clinical areas. </w:t>
            </w:r>
          </w:p>
          <w:p w14:paraId="61B2DB1F" w14:textId="77777777" w:rsidR="00F23598" w:rsidRPr="005F6C31" w:rsidRDefault="00813384" w:rsidP="000933B4">
            <w:pPr>
              <w:numPr>
                <w:ilvl w:val="12"/>
                <w:numId w:val="0"/>
              </w:numPr>
              <w:spacing w:before="60" w:after="60"/>
              <w:rPr>
                <w:rFonts w:cs="Arial"/>
                <w:bCs/>
              </w:rPr>
            </w:pPr>
            <w:r w:rsidRPr="000B5B5F">
              <w:rPr>
                <w:rFonts w:cs="Arial"/>
                <w:b/>
                <w:bCs/>
              </w:rPr>
              <w:t>NOTE</w:t>
            </w:r>
            <w:r w:rsidR="00F23598">
              <w:rPr>
                <w:rFonts w:cs="Arial"/>
                <w:bCs/>
              </w:rPr>
              <w:t>: This has paediatric as well as adult dosing guidance.</w:t>
            </w:r>
          </w:p>
        </w:tc>
      </w:tr>
      <w:tr w:rsidR="00B76D07" w:rsidRPr="005F6C31" w14:paraId="0D62B8C2" w14:textId="77777777" w:rsidTr="00FC4D2E">
        <w:trPr>
          <w:cantSplit/>
          <w:trHeight w:val="340"/>
          <w:tblHeader/>
        </w:trPr>
        <w:tc>
          <w:tcPr>
            <w:tcW w:w="9888" w:type="dxa"/>
            <w:gridSpan w:val="2"/>
            <w:shd w:val="clear" w:color="auto" w:fill="E6E6E6"/>
          </w:tcPr>
          <w:p w14:paraId="33C0FACF" w14:textId="77777777" w:rsidR="00B76D07" w:rsidRPr="005F6C31" w:rsidRDefault="00B76D07" w:rsidP="00A40C99">
            <w:pPr>
              <w:autoSpaceDE w:val="0"/>
              <w:autoSpaceDN w:val="0"/>
              <w:adjustRightInd w:val="0"/>
              <w:spacing w:before="60" w:after="60"/>
              <w:rPr>
                <w:rFonts w:cs="Arial"/>
                <w:b/>
                <w:bCs/>
              </w:rPr>
            </w:pPr>
            <w:r w:rsidRPr="005F6C31">
              <w:rPr>
                <w:rFonts w:cs="Arial"/>
                <w:b/>
                <w:bCs/>
              </w:rPr>
              <w:t xml:space="preserve">Local resources </w:t>
            </w:r>
          </w:p>
        </w:tc>
      </w:tr>
      <w:tr w:rsidR="00B76D07" w:rsidRPr="005F6C31" w14:paraId="6A5CC5AE" w14:textId="77777777" w:rsidTr="00FC4D2E">
        <w:trPr>
          <w:cantSplit/>
          <w:trHeight w:val="340"/>
        </w:trPr>
        <w:tc>
          <w:tcPr>
            <w:tcW w:w="3153" w:type="dxa"/>
          </w:tcPr>
          <w:p w14:paraId="1F56B0FD" w14:textId="77777777" w:rsidR="00B76D07" w:rsidRPr="005F6C31" w:rsidRDefault="00B76D07" w:rsidP="00A40C99">
            <w:pPr>
              <w:autoSpaceDE w:val="0"/>
              <w:autoSpaceDN w:val="0"/>
              <w:adjustRightInd w:val="0"/>
              <w:spacing w:before="60" w:after="60"/>
              <w:rPr>
                <w:rFonts w:cs="Arial"/>
              </w:rPr>
            </w:pPr>
          </w:p>
        </w:tc>
        <w:tc>
          <w:tcPr>
            <w:tcW w:w="6735" w:type="dxa"/>
          </w:tcPr>
          <w:p w14:paraId="5BD08A76" w14:textId="77777777" w:rsidR="00B76D07" w:rsidRPr="005F6C31" w:rsidRDefault="00B76D07" w:rsidP="00A40C99">
            <w:pPr>
              <w:spacing w:before="60" w:after="60"/>
              <w:rPr>
                <w:rFonts w:cs="Arial"/>
                <w:color w:val="1F497D"/>
              </w:rPr>
            </w:pPr>
          </w:p>
        </w:tc>
      </w:tr>
    </w:tbl>
    <w:p w14:paraId="041884DF" w14:textId="77777777" w:rsidR="00A40C99" w:rsidRPr="005F6C31" w:rsidRDefault="001E3EFA" w:rsidP="00C165D0">
      <w:pPr>
        <w:pStyle w:val="Heading4"/>
      </w:pPr>
      <w:r>
        <w:t>Answering the enquiry</w:t>
      </w:r>
    </w:p>
    <w:p w14:paraId="3BAE1EA0" w14:textId="77777777" w:rsidR="00A40C99" w:rsidRPr="005F6C31" w:rsidRDefault="00A40C99" w:rsidP="00B722C3">
      <w:pPr>
        <w:spacing w:before="60" w:after="60"/>
        <w:rPr>
          <w:b/>
          <w:i/>
        </w:rPr>
      </w:pPr>
      <w:r w:rsidRPr="005F6C31">
        <w:rPr>
          <w:b/>
          <w:i/>
        </w:rPr>
        <w:t xml:space="preserve">Patients not on renal replacement therapies (RRT) </w:t>
      </w:r>
      <w:r w:rsidRPr="005F6C31">
        <w:t xml:space="preserve">– for more in-depth guidance see Medicines Q&amp;A </w:t>
      </w:r>
      <w:hyperlink r:id="rId870" w:history="1">
        <w:r w:rsidRPr="005F6C31">
          <w:rPr>
            <w:rStyle w:val="Hyperlink"/>
            <w:rFonts w:cs="Arial"/>
            <w:lang w:val="en-US"/>
          </w:rPr>
          <w:t>What factors need to be considered when dosing patients with renal impairment?</w:t>
        </w:r>
      </w:hyperlink>
    </w:p>
    <w:p w14:paraId="21D9C222" w14:textId="77777777" w:rsidR="00A40C99" w:rsidRPr="005F6C31" w:rsidRDefault="00A40C99" w:rsidP="004C69BB">
      <w:pPr>
        <w:pStyle w:val="ListParagraph"/>
        <w:numPr>
          <w:ilvl w:val="0"/>
          <w:numId w:val="16"/>
        </w:numPr>
        <w:autoSpaceDE w:val="0"/>
        <w:autoSpaceDN w:val="0"/>
        <w:adjustRightInd w:val="0"/>
        <w:spacing w:before="60" w:after="60"/>
        <w:ind w:left="714" w:hanging="357"/>
      </w:pPr>
      <w:r w:rsidRPr="005F6C31">
        <w:t xml:space="preserve">There are three approaches to altering drug </w:t>
      </w:r>
      <w:r w:rsidRPr="009A7B75">
        <w:t>maintenance</w:t>
      </w:r>
      <w:r w:rsidRPr="005F6C31">
        <w:t xml:space="preserve"> doses in patients with renal impairment:</w:t>
      </w:r>
    </w:p>
    <w:p w14:paraId="39F95C4E" w14:textId="77777777" w:rsidR="00A40C99" w:rsidRPr="005F6C31" w:rsidRDefault="00A40C99" w:rsidP="004C69BB">
      <w:pPr>
        <w:numPr>
          <w:ilvl w:val="1"/>
          <w:numId w:val="4"/>
        </w:numPr>
        <w:tabs>
          <w:tab w:val="num" w:pos="1134"/>
        </w:tabs>
        <w:spacing w:after="0" w:line="240" w:lineRule="auto"/>
        <w:ind w:left="1071" w:hanging="357"/>
      </w:pPr>
      <w:r w:rsidRPr="005F6C31">
        <w:t>Give the standard dose at extended intervals.</w:t>
      </w:r>
    </w:p>
    <w:p w14:paraId="2E5700E4" w14:textId="77777777" w:rsidR="00A40C99" w:rsidRPr="005F6C31" w:rsidRDefault="00A40C99" w:rsidP="004C69BB">
      <w:pPr>
        <w:numPr>
          <w:ilvl w:val="1"/>
          <w:numId w:val="4"/>
        </w:numPr>
        <w:tabs>
          <w:tab w:val="num" w:pos="1134"/>
        </w:tabs>
        <w:spacing w:after="0" w:line="240" w:lineRule="auto"/>
        <w:ind w:left="1071" w:hanging="357"/>
      </w:pPr>
      <w:r w:rsidRPr="005F6C31">
        <w:t>Give a reduced dose at usual intervals.</w:t>
      </w:r>
    </w:p>
    <w:p w14:paraId="5AC9FB86" w14:textId="77777777" w:rsidR="00A40C99" w:rsidRPr="005F6C31" w:rsidRDefault="00A40C99" w:rsidP="004C69BB">
      <w:pPr>
        <w:numPr>
          <w:ilvl w:val="1"/>
          <w:numId w:val="4"/>
        </w:numPr>
        <w:tabs>
          <w:tab w:val="num" w:pos="1134"/>
        </w:tabs>
        <w:spacing w:after="0" w:line="240" w:lineRule="auto"/>
        <w:ind w:left="1071" w:hanging="357"/>
      </w:pPr>
      <w:r w:rsidRPr="005F6C31">
        <w:t>Give a combination of reduced dose and extended interval.</w:t>
      </w:r>
    </w:p>
    <w:p w14:paraId="11C33593" w14:textId="77777777" w:rsidR="00A40C99" w:rsidRPr="005F6C31" w:rsidRDefault="00A40C99" w:rsidP="00B722C3">
      <w:pPr>
        <w:tabs>
          <w:tab w:val="left" w:pos="851"/>
        </w:tabs>
        <w:spacing w:before="60" w:after="60"/>
        <w:ind w:left="357"/>
      </w:pPr>
      <w:r w:rsidRPr="005F6C31">
        <w:t>Drugs that require maintenance of a serum concentration over the dosing interval should be administered at usual intervals, but with reduced doses. Drugs for which specific peak serum concentrations must be achieved should be dosed with the standard dose at extended intervals.</w:t>
      </w:r>
    </w:p>
    <w:p w14:paraId="08EAFF7A" w14:textId="77777777" w:rsidR="00A40C99" w:rsidRPr="005F6C31" w:rsidRDefault="00A40C99" w:rsidP="004C69BB">
      <w:pPr>
        <w:pStyle w:val="ListParagraph"/>
        <w:numPr>
          <w:ilvl w:val="0"/>
          <w:numId w:val="16"/>
        </w:numPr>
        <w:autoSpaceDE w:val="0"/>
        <w:autoSpaceDN w:val="0"/>
        <w:adjustRightInd w:val="0"/>
        <w:spacing w:before="60" w:after="0"/>
        <w:ind w:left="714" w:hanging="357"/>
      </w:pPr>
      <w:r w:rsidRPr="005F6C31">
        <w:t>For most drugs single doses will be the same as for those with normal renal function.</w:t>
      </w:r>
      <w:r w:rsidR="00B96AF8">
        <w:t xml:space="preserve"> Loading doses of some drugs may need adjustment.</w:t>
      </w:r>
    </w:p>
    <w:p w14:paraId="3A57B234" w14:textId="77777777" w:rsidR="00A40C99" w:rsidRPr="005F6C31" w:rsidRDefault="00A40C99" w:rsidP="004C69BB">
      <w:pPr>
        <w:pStyle w:val="ListParagraph"/>
        <w:numPr>
          <w:ilvl w:val="0"/>
          <w:numId w:val="16"/>
        </w:numPr>
        <w:autoSpaceDE w:val="0"/>
        <w:autoSpaceDN w:val="0"/>
        <w:adjustRightInd w:val="0"/>
        <w:spacing w:before="60" w:after="0"/>
        <w:ind w:left="714" w:hanging="357"/>
      </w:pPr>
      <w:r w:rsidRPr="005F6C31">
        <w:t>When choosing a drug for patients with renal impairment:</w:t>
      </w:r>
    </w:p>
    <w:p w14:paraId="515C4849" w14:textId="77777777" w:rsidR="00A40C99" w:rsidRPr="005F6C31" w:rsidRDefault="00A40C99" w:rsidP="004C69BB">
      <w:pPr>
        <w:numPr>
          <w:ilvl w:val="1"/>
          <w:numId w:val="4"/>
        </w:numPr>
        <w:tabs>
          <w:tab w:val="num" w:pos="1134"/>
        </w:tabs>
        <w:spacing w:after="0" w:line="240" w:lineRule="auto"/>
        <w:ind w:left="1071" w:hanging="357"/>
      </w:pPr>
      <w:r w:rsidRPr="005F6C31">
        <w:t>Only use drugs where there is a definite indication for prescribing.</w:t>
      </w:r>
    </w:p>
    <w:p w14:paraId="5C4DF8BA" w14:textId="77777777" w:rsidR="00A40C99" w:rsidRPr="005F6C31" w:rsidRDefault="00A40C99" w:rsidP="004C69BB">
      <w:pPr>
        <w:numPr>
          <w:ilvl w:val="1"/>
          <w:numId w:val="4"/>
        </w:numPr>
        <w:tabs>
          <w:tab w:val="num" w:pos="1134"/>
        </w:tabs>
        <w:spacing w:after="0" w:line="240" w:lineRule="auto"/>
        <w:ind w:left="1071" w:hanging="357"/>
      </w:pPr>
      <w:r w:rsidRPr="005F6C31">
        <w:t>Choose a drug that has minimal or no nephrotoxicity.</w:t>
      </w:r>
    </w:p>
    <w:p w14:paraId="364BDA1A" w14:textId="77777777" w:rsidR="00A40C99" w:rsidRPr="005F6C31" w:rsidRDefault="00A40C99" w:rsidP="004C69BB">
      <w:pPr>
        <w:numPr>
          <w:ilvl w:val="1"/>
          <w:numId w:val="4"/>
        </w:numPr>
        <w:tabs>
          <w:tab w:val="num" w:pos="1134"/>
        </w:tabs>
        <w:spacing w:after="0" w:line="240" w:lineRule="auto"/>
        <w:ind w:left="1071" w:hanging="357"/>
      </w:pPr>
      <w:r w:rsidRPr="005F6C31">
        <w:t>Use recommended dosage regimens for renal impairment.</w:t>
      </w:r>
    </w:p>
    <w:p w14:paraId="16FAEBD1" w14:textId="77777777" w:rsidR="00A40C99" w:rsidRPr="005F6C31" w:rsidRDefault="00A40C99" w:rsidP="004C69BB">
      <w:pPr>
        <w:numPr>
          <w:ilvl w:val="1"/>
          <w:numId w:val="4"/>
        </w:numPr>
        <w:tabs>
          <w:tab w:val="num" w:pos="1134"/>
        </w:tabs>
        <w:spacing w:after="0" w:line="240" w:lineRule="auto"/>
        <w:ind w:left="1071" w:hanging="357"/>
      </w:pPr>
      <w:r w:rsidRPr="005F6C31">
        <w:t>Use plasma concentration measurements to adjust dose if possible and clinically relevant.</w:t>
      </w:r>
    </w:p>
    <w:p w14:paraId="333578A2" w14:textId="77777777" w:rsidR="00A40C99" w:rsidRDefault="00A40C99" w:rsidP="004C69BB">
      <w:pPr>
        <w:numPr>
          <w:ilvl w:val="1"/>
          <w:numId w:val="4"/>
        </w:numPr>
        <w:tabs>
          <w:tab w:val="num" w:pos="1134"/>
        </w:tabs>
        <w:spacing w:after="60" w:line="240" w:lineRule="auto"/>
        <w:ind w:left="1071" w:hanging="357"/>
      </w:pPr>
      <w:r w:rsidRPr="005F6C31">
        <w:t>Monitor for evidence of clinical efficacy and toxicity.</w:t>
      </w:r>
    </w:p>
    <w:p w14:paraId="2561B22C" w14:textId="77777777" w:rsidR="00B96AF8" w:rsidRPr="005F6C31" w:rsidRDefault="00B96AF8" w:rsidP="00B96AF8">
      <w:pPr>
        <w:tabs>
          <w:tab w:val="num" w:pos="1134"/>
        </w:tabs>
        <w:spacing w:after="60" w:line="240" w:lineRule="auto"/>
        <w:ind w:left="1071"/>
      </w:pPr>
    </w:p>
    <w:p w14:paraId="2FFD1B3A" w14:textId="77777777" w:rsidR="00A40C99" w:rsidRPr="005F6C31" w:rsidRDefault="00A40C99" w:rsidP="009B03D3">
      <w:pPr>
        <w:autoSpaceDE w:val="0"/>
        <w:autoSpaceDN w:val="0"/>
        <w:adjustRightInd w:val="0"/>
        <w:spacing w:before="60" w:after="60"/>
      </w:pPr>
      <w:r w:rsidRPr="005F6C31">
        <w:rPr>
          <w:b/>
          <w:i/>
        </w:rPr>
        <w:t>Patients on renal replacement therapies (RRT)</w:t>
      </w:r>
      <w:r w:rsidRPr="005F6C31">
        <w:t xml:space="preserve"> – for more in-depth guidance see Medicines Q&amp;A </w:t>
      </w:r>
      <w:hyperlink r:id="rId871" w:history="1">
        <w:hyperlink r:id="rId872" w:history="1">
          <w:r w:rsidRPr="005F6C31">
            <w:rPr>
              <w:rStyle w:val="Hyperlink"/>
              <w:rFonts w:cs="Arial"/>
              <w:lang w:val="en-US"/>
            </w:rPr>
            <w:t>What factors need to be considered when dosing patients on renal replacement therapies?</w:t>
          </w:r>
        </w:hyperlink>
      </w:hyperlink>
      <w:r w:rsidRPr="005F6C31">
        <w:t>:</w:t>
      </w:r>
    </w:p>
    <w:p w14:paraId="1C0A405C" w14:textId="77777777" w:rsidR="00A40C99" w:rsidRPr="009A7B75" w:rsidRDefault="00A40C99" w:rsidP="004C69BB">
      <w:pPr>
        <w:pStyle w:val="ListParagraph"/>
        <w:numPr>
          <w:ilvl w:val="0"/>
          <w:numId w:val="16"/>
        </w:numPr>
        <w:autoSpaceDE w:val="0"/>
        <w:autoSpaceDN w:val="0"/>
        <w:adjustRightInd w:val="0"/>
        <w:spacing w:before="60" w:after="60"/>
        <w:ind w:left="714" w:hanging="357"/>
      </w:pPr>
      <w:r w:rsidRPr="009A7B75">
        <w:t xml:space="preserve">There are a number of inter-dependent factors that need to be considered when dosing patients on RRT. Consider the drug, the patient and type of RRT. </w:t>
      </w:r>
    </w:p>
    <w:p w14:paraId="5053DD6A" w14:textId="77777777" w:rsidR="00A40C99" w:rsidRPr="009A7B75" w:rsidRDefault="00A40C99" w:rsidP="004C69BB">
      <w:pPr>
        <w:pStyle w:val="ListParagraph"/>
        <w:numPr>
          <w:ilvl w:val="0"/>
          <w:numId w:val="16"/>
        </w:numPr>
        <w:autoSpaceDE w:val="0"/>
        <w:autoSpaceDN w:val="0"/>
        <w:adjustRightInd w:val="0"/>
        <w:spacing w:before="60" w:after="60"/>
        <w:ind w:left="714" w:hanging="357"/>
      </w:pPr>
      <w:r w:rsidRPr="009A7B75">
        <w:t xml:space="preserve">Alteration of drug dosage is </w:t>
      </w:r>
      <w:r w:rsidR="00B96AF8">
        <w:t xml:space="preserve">usually </w:t>
      </w:r>
      <w:r w:rsidRPr="009A7B75">
        <w:t xml:space="preserve">only necessary if renal clearance exceeds 25% of total body clearance. </w:t>
      </w:r>
    </w:p>
    <w:p w14:paraId="3C621D1A" w14:textId="77777777" w:rsidR="00A40C99" w:rsidRPr="009A7B75" w:rsidRDefault="00A40C99" w:rsidP="004C69BB">
      <w:pPr>
        <w:pStyle w:val="ListParagraph"/>
        <w:numPr>
          <w:ilvl w:val="0"/>
          <w:numId w:val="16"/>
        </w:numPr>
        <w:autoSpaceDE w:val="0"/>
        <w:autoSpaceDN w:val="0"/>
        <w:adjustRightInd w:val="0"/>
        <w:spacing w:before="60" w:after="60"/>
        <w:ind w:left="714" w:hanging="357"/>
      </w:pPr>
      <w:r w:rsidRPr="009A7B75">
        <w:t xml:space="preserve">Drugs which are cleared by the kidneys are usually dialysed, and vice versa, although there are some anomalies. </w:t>
      </w:r>
    </w:p>
    <w:p w14:paraId="1B033003" w14:textId="77777777" w:rsidR="00A40C99" w:rsidRPr="009A7B75" w:rsidRDefault="00A40C99" w:rsidP="004C69BB">
      <w:pPr>
        <w:pStyle w:val="ListParagraph"/>
        <w:numPr>
          <w:ilvl w:val="0"/>
          <w:numId w:val="16"/>
        </w:numPr>
        <w:autoSpaceDE w:val="0"/>
        <w:autoSpaceDN w:val="0"/>
        <w:adjustRightInd w:val="0"/>
        <w:spacing w:before="60" w:after="60"/>
        <w:ind w:left="714" w:hanging="357"/>
      </w:pPr>
      <w:r w:rsidRPr="009A7B75">
        <w:t>Dose adjustment for RRT is</w:t>
      </w:r>
      <w:r w:rsidR="00B96AF8">
        <w:t xml:space="preserve"> normally</w:t>
      </w:r>
      <w:r w:rsidRPr="009A7B75">
        <w:t xml:space="preserve"> only necessary for drugs that require dose adjustment because of the presence of renal failure. No RRT is as effective as the normal kidney – so for most drugs doses used will never be larger than those recommended in normal renal function.</w:t>
      </w:r>
    </w:p>
    <w:p w14:paraId="64559417" w14:textId="77777777" w:rsidR="00A40C99" w:rsidRPr="009A7B75" w:rsidRDefault="00A40C99" w:rsidP="004C69BB">
      <w:pPr>
        <w:pStyle w:val="ListParagraph"/>
        <w:numPr>
          <w:ilvl w:val="0"/>
          <w:numId w:val="16"/>
        </w:numPr>
        <w:autoSpaceDE w:val="0"/>
        <w:autoSpaceDN w:val="0"/>
        <w:adjustRightInd w:val="0"/>
        <w:spacing w:before="60" w:after="60"/>
        <w:ind w:left="714" w:hanging="357"/>
      </w:pPr>
      <w:r w:rsidRPr="009A7B75">
        <w:t xml:space="preserve">Physicochemical drug characteristics affecting drug removal include protein binding, volume of distribution, water/lipid solubility, and molecular weight.  Drugs that are highly protein bound (&gt;80%) and/or have a large Vd (&gt;1L/kg), are unlikely to be removed to a significant degree. In general, very large molecules are less likely to be removed than smaller ones. </w:t>
      </w:r>
    </w:p>
    <w:p w14:paraId="421F2E9E" w14:textId="77777777" w:rsidR="00A40C99" w:rsidRPr="009A7B75" w:rsidRDefault="00A40C99" w:rsidP="004C69BB">
      <w:pPr>
        <w:pStyle w:val="ListParagraph"/>
        <w:numPr>
          <w:ilvl w:val="0"/>
          <w:numId w:val="16"/>
        </w:numPr>
        <w:autoSpaceDE w:val="0"/>
        <w:autoSpaceDN w:val="0"/>
        <w:adjustRightInd w:val="0"/>
        <w:spacing w:before="60" w:after="60"/>
        <w:ind w:left="714" w:hanging="357"/>
      </w:pPr>
      <w:r w:rsidRPr="009A7B75">
        <w:t>Pharmacokinetic studies that formed the basis for many of the drug dosing recommendations used today were performed in the 1980s and 1990s using less efficient techniques of RRT than those employed currently. These studies varied in design, used different haemofilters, blood, dialysate and ultrafiltration rates and calculated drug clearance by different methods. Advice on drug dosage in continuous RRT from the literature should therefore be applied cautiously to individual patients.  Dosing recommendations based on this older data may result in underdosing of drugs e.g. antibiotics.</w:t>
      </w:r>
    </w:p>
    <w:p w14:paraId="414C2B54" w14:textId="77777777" w:rsidR="00A40C99" w:rsidRPr="009A7B75" w:rsidRDefault="00A40C99" w:rsidP="004C69BB">
      <w:pPr>
        <w:pStyle w:val="ListParagraph"/>
        <w:numPr>
          <w:ilvl w:val="0"/>
          <w:numId w:val="16"/>
        </w:numPr>
        <w:autoSpaceDE w:val="0"/>
        <w:autoSpaceDN w:val="0"/>
        <w:adjustRightInd w:val="0"/>
        <w:spacing w:before="60" w:after="60"/>
        <w:ind w:left="714" w:hanging="357"/>
      </w:pPr>
      <w:r w:rsidRPr="009A7B75">
        <w:t xml:space="preserve">In patients on HD, dose after the dialysis session otherwise a proportion of the drug may be removed during the HD session and its duration of action reduced. For CRRT and CAPD, since these are continuous processes, there is no need to schedule doses around RRT sessions. </w:t>
      </w:r>
    </w:p>
    <w:p w14:paraId="22271DBE" w14:textId="77777777" w:rsidR="00A40C99" w:rsidRDefault="00A40C99" w:rsidP="004C69BB">
      <w:pPr>
        <w:pStyle w:val="ListParagraph"/>
        <w:numPr>
          <w:ilvl w:val="0"/>
          <w:numId w:val="16"/>
        </w:numPr>
        <w:autoSpaceDE w:val="0"/>
        <w:autoSpaceDN w:val="0"/>
        <w:adjustRightInd w:val="0"/>
        <w:spacing w:before="60" w:after="60"/>
        <w:ind w:left="714" w:hanging="357"/>
      </w:pPr>
      <w:r w:rsidRPr="009A7B75">
        <w:t xml:space="preserve">For toxic drugs, and for drugs with a narrow therapeutic index, drug monitoring with measurements of plasma concentrations, where available, and monitoring of the patient for therapeutic response and adverse effects, are essential. </w:t>
      </w:r>
    </w:p>
    <w:p w14:paraId="51ACCEE6" w14:textId="77777777" w:rsidR="00B96AF8" w:rsidRPr="009A7B75" w:rsidRDefault="00B96AF8" w:rsidP="00B96AF8">
      <w:pPr>
        <w:autoSpaceDE w:val="0"/>
        <w:autoSpaceDN w:val="0"/>
        <w:adjustRightInd w:val="0"/>
        <w:spacing w:before="60" w:after="60"/>
      </w:pPr>
    </w:p>
    <w:p w14:paraId="6D8A3554" w14:textId="77777777" w:rsidR="00B96AF8" w:rsidRDefault="00B96AF8" w:rsidP="00B96AF8">
      <w:pPr>
        <w:autoSpaceDE w:val="0"/>
        <w:autoSpaceDN w:val="0"/>
        <w:adjustRightInd w:val="0"/>
        <w:spacing w:before="60" w:after="60"/>
        <w:ind w:left="357"/>
      </w:pPr>
      <w:r w:rsidRPr="00AA28C5">
        <w:rPr>
          <w:b/>
        </w:rPr>
        <w:t>NOTE:</w:t>
      </w:r>
      <w:r>
        <w:t xml:space="preserve"> </w:t>
      </w:r>
      <w:r w:rsidR="00A40C99" w:rsidRPr="005F6C31">
        <w:t>Information from specialist sour</w:t>
      </w:r>
      <w:r w:rsidR="00A40C99">
        <w:t>c</w:t>
      </w:r>
      <w:r w:rsidR="00A40C99" w:rsidRPr="005F6C31">
        <w:t>es may provide dosing information outside the product licence.</w:t>
      </w:r>
      <w:r>
        <w:t xml:space="preserve"> </w:t>
      </w:r>
      <w:r w:rsidR="00A40C99" w:rsidRPr="005F6C31">
        <w:t>The omission of a drug from reference sources does not imply that the drug is safe for use in patients with impaired renal function.</w:t>
      </w:r>
    </w:p>
    <w:p w14:paraId="6A2CC74E" w14:textId="77777777" w:rsidR="00A40C99" w:rsidRDefault="00A40C99" w:rsidP="00B96AF8">
      <w:pPr>
        <w:autoSpaceDE w:val="0"/>
        <w:autoSpaceDN w:val="0"/>
        <w:adjustRightInd w:val="0"/>
        <w:spacing w:before="60" w:after="60"/>
        <w:ind w:left="357"/>
      </w:pPr>
      <w:r w:rsidRPr="005F6C31">
        <w:t>You should consider other therapeutic options that don’t require adjustment in renal failure e.g. drugs that are primarily metabolised by the liver.</w:t>
      </w:r>
    </w:p>
    <w:p w14:paraId="52E6FBD6" w14:textId="77777777" w:rsidR="00A40C99" w:rsidRPr="009B03D3" w:rsidRDefault="001E3EFA" w:rsidP="00C165D0">
      <w:pPr>
        <w:pStyle w:val="Heading4"/>
      </w:pPr>
      <w:r>
        <w:t>Keywords</w:t>
      </w:r>
      <w:r w:rsidR="00A40C99" w:rsidRPr="00150661">
        <w:t xml:space="preserve">: </w:t>
      </w:r>
      <w:r w:rsidR="00A40C99" w:rsidRPr="00C07D00">
        <w:rPr>
          <w:b w:val="0"/>
          <w:color w:val="auto"/>
          <w:sz w:val="20"/>
        </w:rPr>
        <w:t>KIDNEY, KIDNEY FUNCTION-IMPAIRED, KIDNEY FAILURE, drug name</w:t>
      </w:r>
      <w:r w:rsidR="00A40C99" w:rsidRPr="009B03D3">
        <w:t xml:space="preserve"> </w:t>
      </w:r>
    </w:p>
    <w:p w14:paraId="02582E4B" w14:textId="77777777" w:rsidR="00A40C99" w:rsidRDefault="00A40C99" w:rsidP="00A40C99">
      <w:pPr>
        <w:rPr>
          <w:color w:val="0000FF"/>
          <w:sz w:val="24"/>
        </w:rPr>
      </w:pPr>
      <w:r>
        <w:br w:type="page"/>
      </w:r>
    </w:p>
    <w:p w14:paraId="0BF495CB" w14:textId="77777777" w:rsidR="00A40C99" w:rsidRPr="00DE3152" w:rsidRDefault="00A40C99" w:rsidP="00EA25DC">
      <w:pPr>
        <w:pStyle w:val="Heading1"/>
      </w:pPr>
      <w:bookmarkStart w:id="114" w:name="_Toc50734147"/>
      <w:r w:rsidRPr="00DE3152">
        <w:t>Medicines in sport</w:t>
      </w:r>
      <w:bookmarkEnd w:id="114"/>
      <w:r w:rsidRPr="00DE3152">
        <w:fldChar w:fldCharType="begin"/>
      </w:r>
      <w:r w:rsidRPr="00DE3152">
        <w:rPr>
          <w:color w:val="FF0000"/>
          <w:sz w:val="28"/>
        </w:rPr>
        <w:instrText xml:space="preserve"> TC "</w:instrText>
      </w:r>
      <w:bookmarkStart w:id="115" w:name="_Toc349031313"/>
      <w:r w:rsidRPr="00DE3152">
        <w:instrText>Medicines in sport</w:instrText>
      </w:r>
      <w:bookmarkEnd w:id="115"/>
      <w:r w:rsidRPr="00DE3152">
        <w:rPr>
          <w:color w:val="FF0000"/>
          <w:sz w:val="28"/>
        </w:rPr>
        <w:instrText xml:space="preserve">" \f C \l "1" </w:instrText>
      </w:r>
      <w:r w:rsidRPr="00DE3152">
        <w:fldChar w:fldCharType="end"/>
      </w:r>
    </w:p>
    <w:p w14:paraId="4123361C" w14:textId="77777777" w:rsidR="00A40C99" w:rsidRPr="00DE3152" w:rsidRDefault="001E3EFA" w:rsidP="00C165D0">
      <w:pPr>
        <w:pStyle w:val="Heading4"/>
      </w:pPr>
      <w:r>
        <w:t>Background information</w:t>
      </w:r>
    </w:p>
    <w:p w14:paraId="7EDFA4D4" w14:textId="77777777" w:rsidR="00A40C99" w:rsidRPr="00DE3152" w:rsidRDefault="00A40C99" w:rsidP="004C69BB">
      <w:pPr>
        <w:pStyle w:val="ListParagraph"/>
        <w:numPr>
          <w:ilvl w:val="0"/>
          <w:numId w:val="16"/>
        </w:numPr>
        <w:autoSpaceDE w:val="0"/>
        <w:autoSpaceDN w:val="0"/>
        <w:adjustRightInd w:val="0"/>
        <w:spacing w:before="60" w:after="60"/>
        <w:ind w:left="714" w:hanging="357"/>
      </w:pPr>
      <w:r>
        <w:t>When was the drug taken?</w:t>
      </w:r>
    </w:p>
    <w:p w14:paraId="64C353AC" w14:textId="77777777" w:rsidR="00A40C99" w:rsidRDefault="00A40C99" w:rsidP="004C69BB">
      <w:pPr>
        <w:pStyle w:val="ListParagraph"/>
        <w:numPr>
          <w:ilvl w:val="0"/>
          <w:numId w:val="16"/>
        </w:numPr>
        <w:autoSpaceDE w:val="0"/>
        <w:autoSpaceDN w:val="0"/>
        <w:adjustRightInd w:val="0"/>
        <w:spacing w:before="60" w:after="60"/>
        <w:ind w:left="714" w:hanging="357"/>
      </w:pPr>
      <w:r w:rsidRPr="00DE3152">
        <w:t>What is the classification of the product involved e.g. prescribed medication, supplement?</w:t>
      </w:r>
    </w:p>
    <w:p w14:paraId="346DD4A9" w14:textId="77777777" w:rsidR="00A40C99" w:rsidRDefault="00A40C99" w:rsidP="004C69BB">
      <w:pPr>
        <w:pStyle w:val="ListParagraph"/>
        <w:numPr>
          <w:ilvl w:val="0"/>
          <w:numId w:val="16"/>
        </w:numPr>
        <w:autoSpaceDE w:val="0"/>
        <w:autoSpaceDN w:val="0"/>
        <w:adjustRightInd w:val="0"/>
        <w:spacing w:before="60" w:after="60"/>
        <w:ind w:left="714" w:hanging="357"/>
      </w:pPr>
      <w:r w:rsidRPr="00DE3152">
        <w:t>Does the enquiry relate to a specific sport or competition?</w:t>
      </w:r>
    </w:p>
    <w:p w14:paraId="748435CD" w14:textId="77777777" w:rsidR="006F0B46" w:rsidRPr="00DE3152" w:rsidRDefault="006F0B46" w:rsidP="004C69BB">
      <w:pPr>
        <w:pStyle w:val="ListParagraph"/>
        <w:numPr>
          <w:ilvl w:val="0"/>
          <w:numId w:val="16"/>
        </w:numPr>
        <w:autoSpaceDE w:val="0"/>
        <w:autoSpaceDN w:val="0"/>
        <w:adjustRightInd w:val="0"/>
        <w:spacing w:before="60" w:after="60"/>
        <w:ind w:left="714" w:hanging="357"/>
      </w:pPr>
      <w:r>
        <w:t>Does the enquiry relate to a complaint or investigation that is already in progress?</w:t>
      </w:r>
    </w:p>
    <w:p w14:paraId="0F10F495" w14:textId="77777777" w:rsidR="00A40C99" w:rsidRPr="00DE3152" w:rsidRDefault="001E3EFA" w:rsidP="00C165D0">
      <w:pPr>
        <w:pStyle w:val="Heading4"/>
      </w:pPr>
      <w:r>
        <w:t>Resources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3"/>
        <w:gridCol w:w="6735"/>
      </w:tblGrid>
      <w:tr w:rsidR="00A40C99" w:rsidRPr="00DE3152" w14:paraId="58296015" w14:textId="77777777" w:rsidTr="00FC4D2E">
        <w:trPr>
          <w:trHeight w:val="340"/>
          <w:tblHeader/>
        </w:trPr>
        <w:tc>
          <w:tcPr>
            <w:tcW w:w="3153" w:type="dxa"/>
            <w:tcBorders>
              <w:top w:val="single" w:sz="4" w:space="0" w:color="auto"/>
              <w:left w:val="single" w:sz="4" w:space="0" w:color="auto"/>
              <w:bottom w:val="single" w:sz="4" w:space="0" w:color="auto"/>
              <w:right w:val="single" w:sz="4" w:space="0" w:color="auto"/>
            </w:tcBorders>
            <w:hideMark/>
          </w:tcPr>
          <w:p w14:paraId="1883BC64" w14:textId="77777777" w:rsidR="00A40C99" w:rsidRPr="00DE3152" w:rsidRDefault="00A40C99" w:rsidP="00A40C99">
            <w:pPr>
              <w:autoSpaceDE w:val="0"/>
              <w:autoSpaceDN w:val="0"/>
              <w:adjustRightInd w:val="0"/>
              <w:spacing w:before="60" w:after="60"/>
              <w:rPr>
                <w:rFonts w:cs="Arial"/>
                <w:b/>
                <w:bCs/>
                <w:lang w:val="en-US"/>
              </w:rPr>
            </w:pPr>
            <w:r w:rsidRPr="00DE3152">
              <w:rPr>
                <w:rFonts w:cs="Arial"/>
                <w:b/>
                <w:bCs/>
                <w:lang w:val="en-US"/>
              </w:rPr>
              <w:t>Source</w:t>
            </w:r>
          </w:p>
        </w:tc>
        <w:tc>
          <w:tcPr>
            <w:tcW w:w="6735" w:type="dxa"/>
            <w:tcBorders>
              <w:top w:val="single" w:sz="4" w:space="0" w:color="auto"/>
              <w:left w:val="single" w:sz="4" w:space="0" w:color="auto"/>
              <w:bottom w:val="single" w:sz="4" w:space="0" w:color="auto"/>
              <w:right w:val="single" w:sz="4" w:space="0" w:color="auto"/>
            </w:tcBorders>
            <w:hideMark/>
          </w:tcPr>
          <w:p w14:paraId="10DF0E04" w14:textId="77777777" w:rsidR="00A40C99" w:rsidRPr="00DE3152" w:rsidRDefault="00A40C99" w:rsidP="00A40C99">
            <w:pPr>
              <w:autoSpaceDE w:val="0"/>
              <w:autoSpaceDN w:val="0"/>
              <w:adjustRightInd w:val="0"/>
              <w:spacing w:before="60" w:after="60"/>
              <w:rPr>
                <w:rFonts w:cs="Arial"/>
                <w:b/>
                <w:bCs/>
                <w:lang w:val="en-US"/>
              </w:rPr>
            </w:pPr>
            <w:r w:rsidRPr="00DE3152">
              <w:rPr>
                <w:rFonts w:cs="Arial"/>
                <w:b/>
                <w:bCs/>
                <w:lang w:val="en-US"/>
              </w:rPr>
              <w:t>Notes</w:t>
            </w:r>
          </w:p>
        </w:tc>
      </w:tr>
      <w:tr w:rsidR="00A40C99" w:rsidRPr="00DE3152" w14:paraId="337B37E6" w14:textId="77777777" w:rsidTr="00FC4D2E">
        <w:trPr>
          <w:trHeight w:val="340"/>
        </w:trPr>
        <w:tc>
          <w:tcPr>
            <w:tcW w:w="988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657DB0C" w14:textId="77777777" w:rsidR="00A40C99" w:rsidRPr="00DE3152" w:rsidRDefault="00A40C99" w:rsidP="00A40C99">
            <w:pPr>
              <w:autoSpaceDE w:val="0"/>
              <w:autoSpaceDN w:val="0"/>
              <w:adjustRightInd w:val="0"/>
              <w:spacing w:before="60" w:after="60"/>
              <w:rPr>
                <w:rFonts w:cs="Arial"/>
              </w:rPr>
            </w:pPr>
            <w:r w:rsidRPr="00DE3152">
              <w:rPr>
                <w:rFonts w:cs="Arial"/>
                <w:b/>
                <w:bCs/>
              </w:rPr>
              <w:t>First-line resources</w:t>
            </w:r>
          </w:p>
        </w:tc>
      </w:tr>
      <w:tr w:rsidR="00A40C99" w:rsidRPr="00DE3152" w14:paraId="4CE964E5" w14:textId="77777777" w:rsidTr="00FC4D2E">
        <w:trPr>
          <w:trHeight w:val="340"/>
        </w:trPr>
        <w:tc>
          <w:tcPr>
            <w:tcW w:w="3153" w:type="dxa"/>
            <w:tcBorders>
              <w:top w:val="single" w:sz="4" w:space="0" w:color="auto"/>
              <w:left w:val="single" w:sz="4" w:space="0" w:color="auto"/>
              <w:bottom w:val="single" w:sz="4" w:space="0" w:color="auto"/>
              <w:right w:val="single" w:sz="4" w:space="0" w:color="auto"/>
            </w:tcBorders>
            <w:hideMark/>
          </w:tcPr>
          <w:p w14:paraId="191C328C" w14:textId="77777777" w:rsidR="00A40C99" w:rsidRPr="00DE3152" w:rsidRDefault="00A40C99" w:rsidP="00A40C99">
            <w:pPr>
              <w:spacing w:before="60" w:after="60"/>
              <w:rPr>
                <w:rFonts w:cs="Arial"/>
                <w:b/>
                <w:bCs/>
              </w:rPr>
            </w:pPr>
            <w:r>
              <w:rPr>
                <w:rFonts w:cs="Arial"/>
              </w:rPr>
              <w:t>In-house past enquiries</w:t>
            </w:r>
          </w:p>
        </w:tc>
        <w:tc>
          <w:tcPr>
            <w:tcW w:w="6735" w:type="dxa"/>
            <w:tcBorders>
              <w:top w:val="single" w:sz="4" w:space="0" w:color="auto"/>
              <w:left w:val="single" w:sz="4" w:space="0" w:color="auto"/>
              <w:bottom w:val="single" w:sz="4" w:space="0" w:color="auto"/>
              <w:right w:val="single" w:sz="4" w:space="0" w:color="auto"/>
            </w:tcBorders>
            <w:hideMark/>
          </w:tcPr>
          <w:p w14:paraId="69CBDCFA" w14:textId="77777777" w:rsidR="00A40C99" w:rsidRPr="00DE3152" w:rsidRDefault="00A40C99" w:rsidP="00A40C99">
            <w:pPr>
              <w:autoSpaceDE w:val="0"/>
              <w:autoSpaceDN w:val="0"/>
              <w:adjustRightInd w:val="0"/>
              <w:spacing w:before="60" w:after="60"/>
              <w:rPr>
                <w:rFonts w:cs="Arial"/>
              </w:rPr>
            </w:pPr>
            <w:r w:rsidRPr="00DE3152">
              <w:rPr>
                <w:rFonts w:cs="Arial"/>
              </w:rPr>
              <w:t xml:space="preserve"> </w:t>
            </w:r>
          </w:p>
        </w:tc>
      </w:tr>
      <w:tr w:rsidR="00A40C99" w:rsidRPr="00DE3152" w14:paraId="6B2A98D2" w14:textId="77777777" w:rsidTr="00FE30CE">
        <w:tc>
          <w:tcPr>
            <w:tcW w:w="3153" w:type="dxa"/>
            <w:tcBorders>
              <w:top w:val="single" w:sz="4" w:space="0" w:color="auto"/>
              <w:left w:val="single" w:sz="4" w:space="0" w:color="auto"/>
              <w:bottom w:val="single" w:sz="4" w:space="0" w:color="auto"/>
              <w:right w:val="single" w:sz="4" w:space="0" w:color="auto"/>
            </w:tcBorders>
            <w:hideMark/>
          </w:tcPr>
          <w:p w14:paraId="30D08B9F" w14:textId="77777777" w:rsidR="00A40C99" w:rsidRPr="0003661A" w:rsidRDefault="00D65BF3" w:rsidP="00A40C99">
            <w:pPr>
              <w:spacing w:before="60" w:after="60"/>
              <w:rPr>
                <w:rFonts w:cs="Arial"/>
                <w:color w:val="0000FF"/>
                <w:u w:val="single"/>
              </w:rPr>
            </w:pPr>
            <w:r>
              <w:rPr>
                <w:rFonts w:cs="Arial"/>
              </w:rPr>
              <w:t xml:space="preserve">Relevant articles (including Medicines Q&amp;As) via </w:t>
            </w:r>
            <w:r w:rsidR="00A40C99" w:rsidRPr="00DE3152">
              <w:rPr>
                <w:rFonts w:cs="Arial"/>
              </w:rPr>
              <w:t xml:space="preserve"> </w:t>
            </w:r>
            <w:r w:rsidR="00A40C99">
              <w:rPr>
                <w:rFonts w:cs="Arial"/>
                <w:color w:val="0000FF"/>
                <w:u w:val="single"/>
              </w:rPr>
              <w:t xml:space="preserve"> </w:t>
            </w:r>
            <w:hyperlink r:id="rId873" w:history="1">
              <w:r w:rsidR="00A40C99" w:rsidRPr="00F6391E">
                <w:rPr>
                  <w:rStyle w:val="Hyperlink"/>
                  <w:rFonts w:cs="Arial"/>
                </w:rPr>
                <w:t>www.sps.nhs.uk/</w:t>
              </w:r>
            </w:hyperlink>
            <w:r w:rsidR="0003661A">
              <w:rPr>
                <w:rFonts w:cs="Arial"/>
                <w:color w:val="0000FF"/>
                <w:u w:val="single"/>
              </w:rPr>
              <w:t xml:space="preserve"> </w:t>
            </w:r>
          </w:p>
        </w:tc>
        <w:tc>
          <w:tcPr>
            <w:tcW w:w="6735" w:type="dxa"/>
            <w:tcBorders>
              <w:top w:val="single" w:sz="4" w:space="0" w:color="auto"/>
              <w:left w:val="single" w:sz="4" w:space="0" w:color="auto"/>
              <w:bottom w:val="single" w:sz="4" w:space="0" w:color="auto"/>
              <w:right w:val="single" w:sz="4" w:space="0" w:color="auto"/>
            </w:tcBorders>
          </w:tcPr>
          <w:p w14:paraId="4B8911DA" w14:textId="77777777" w:rsidR="00A40C99" w:rsidRDefault="004E7A88" w:rsidP="00A40C99">
            <w:pPr>
              <w:spacing w:before="60" w:after="60"/>
            </w:pPr>
            <w:r>
              <w:t>Filter using specialty ‘sports medicine’</w:t>
            </w:r>
            <w:r w:rsidR="00A40C99" w:rsidRPr="009A4177">
              <w:t xml:space="preserve"> </w:t>
            </w:r>
            <w:r>
              <w:t>and/or</w:t>
            </w:r>
            <w:r w:rsidR="00A40C99" w:rsidRPr="009A4177">
              <w:t xml:space="preserve"> drug name, to see relevant articles; which include:</w:t>
            </w:r>
          </w:p>
          <w:p w14:paraId="647EAFC9" w14:textId="77777777" w:rsidR="00A40C99" w:rsidRPr="002A2316" w:rsidRDefault="00EE79D2" w:rsidP="001F53C1">
            <w:pPr>
              <w:pStyle w:val="ListParagraph"/>
              <w:numPr>
                <w:ilvl w:val="0"/>
                <w:numId w:val="13"/>
              </w:numPr>
              <w:autoSpaceDE w:val="0"/>
              <w:autoSpaceDN w:val="0"/>
              <w:adjustRightInd w:val="0"/>
              <w:spacing w:before="60" w:after="60"/>
              <w:ind w:left="357" w:hanging="357"/>
              <w:rPr>
                <w:i/>
              </w:rPr>
            </w:pPr>
            <w:hyperlink r:id="rId874" w:history="1">
              <w:r w:rsidR="00F65003">
                <w:rPr>
                  <w:rStyle w:val="Hyperlink"/>
                </w:rPr>
                <w:t>'Medicine use in diving: what information is available?’</w:t>
              </w:r>
            </w:hyperlink>
          </w:p>
        </w:tc>
      </w:tr>
      <w:tr w:rsidR="00A40C99" w:rsidRPr="00DE3152" w14:paraId="2ECDF609" w14:textId="77777777" w:rsidTr="00FE30CE">
        <w:tc>
          <w:tcPr>
            <w:tcW w:w="3153" w:type="dxa"/>
            <w:tcBorders>
              <w:top w:val="single" w:sz="4" w:space="0" w:color="auto"/>
              <w:left w:val="single" w:sz="4" w:space="0" w:color="auto"/>
              <w:bottom w:val="single" w:sz="4" w:space="0" w:color="auto"/>
              <w:right w:val="single" w:sz="4" w:space="0" w:color="auto"/>
            </w:tcBorders>
            <w:hideMark/>
          </w:tcPr>
          <w:p w14:paraId="5C359238" w14:textId="77777777" w:rsidR="00A40C99" w:rsidRPr="004A226E" w:rsidRDefault="00CE091D" w:rsidP="00A40C99">
            <w:pPr>
              <w:autoSpaceDE w:val="0"/>
              <w:autoSpaceDN w:val="0"/>
              <w:adjustRightInd w:val="0"/>
              <w:spacing w:before="60" w:after="60"/>
              <w:rPr>
                <w:rFonts w:cs="Arial"/>
                <w:color w:val="0000FF"/>
                <w:u w:val="single"/>
              </w:rPr>
            </w:pPr>
            <w:r>
              <w:rPr>
                <w:rFonts w:cs="Arial"/>
              </w:rPr>
              <w:t>British National Formulary. BMA and RPS.</w:t>
            </w:r>
            <w:r w:rsidR="00A40C99" w:rsidRPr="00D343C4">
              <w:rPr>
                <w:rFonts w:cs="Arial"/>
              </w:rPr>
              <w:t xml:space="preserve"> </w:t>
            </w:r>
            <w:hyperlink r:id="rId875" w:history="1">
              <w:r w:rsidR="00A40C99" w:rsidRPr="003B3C1F">
                <w:rPr>
                  <w:rStyle w:val="Hyperlink"/>
                  <w:rFonts w:cs="Arial"/>
                </w:rPr>
                <w:t>bnf.nice.org.uk/</w:t>
              </w:r>
            </w:hyperlink>
          </w:p>
        </w:tc>
        <w:tc>
          <w:tcPr>
            <w:tcW w:w="6735" w:type="dxa"/>
            <w:tcBorders>
              <w:top w:val="single" w:sz="4" w:space="0" w:color="auto"/>
              <w:left w:val="single" w:sz="4" w:space="0" w:color="auto"/>
              <w:bottom w:val="single" w:sz="4" w:space="0" w:color="auto"/>
              <w:right w:val="single" w:sz="4" w:space="0" w:color="auto"/>
            </w:tcBorders>
            <w:hideMark/>
          </w:tcPr>
          <w:p w14:paraId="0E3757C5" w14:textId="77777777" w:rsidR="00A40C99" w:rsidRDefault="00862A5E" w:rsidP="00862A5E">
            <w:pPr>
              <w:numPr>
                <w:ilvl w:val="12"/>
                <w:numId w:val="0"/>
              </w:numPr>
              <w:spacing w:before="60" w:after="60"/>
              <w:rPr>
                <w:rFonts w:cs="Arial"/>
                <w:szCs w:val="16"/>
                <w:lang w:val="en-US"/>
              </w:rPr>
            </w:pPr>
            <w:r>
              <w:rPr>
                <w:rFonts w:cs="Arial"/>
                <w:szCs w:val="16"/>
                <w:lang w:val="en-US"/>
              </w:rPr>
              <w:t>See medicines guidance</w:t>
            </w:r>
            <w:r w:rsidR="00A40C99" w:rsidRPr="004623F1">
              <w:rPr>
                <w:rFonts w:cs="Arial"/>
                <w:szCs w:val="16"/>
                <w:lang w:val="en-US"/>
              </w:rPr>
              <w:t xml:space="preserve"> </w:t>
            </w:r>
            <w:r>
              <w:rPr>
                <w:rFonts w:cs="Arial"/>
                <w:szCs w:val="16"/>
                <w:lang w:val="en-US"/>
              </w:rPr>
              <w:t>‘</w:t>
            </w:r>
            <w:hyperlink r:id="rId876" w:history="1">
              <w:r w:rsidR="00A40C99" w:rsidRPr="00862A5E">
                <w:rPr>
                  <w:rStyle w:val="Hyperlink"/>
                  <w:rFonts w:cs="Arial"/>
                  <w:szCs w:val="16"/>
                  <w:lang w:val="en-US"/>
                </w:rPr>
                <w:t>Drugs and sport</w:t>
              </w:r>
            </w:hyperlink>
            <w:r w:rsidR="00A40C99" w:rsidRPr="00DE3152">
              <w:rPr>
                <w:rFonts w:cs="Arial"/>
                <w:szCs w:val="16"/>
                <w:lang w:val="en-US"/>
              </w:rPr>
              <w:t>’.</w:t>
            </w:r>
          </w:p>
          <w:p w14:paraId="7C2EE9D8" w14:textId="77777777" w:rsidR="00B76827" w:rsidRPr="00DE3152" w:rsidRDefault="00B76827" w:rsidP="00862A5E">
            <w:pPr>
              <w:numPr>
                <w:ilvl w:val="12"/>
                <w:numId w:val="0"/>
              </w:numPr>
              <w:spacing w:before="60" w:after="60"/>
              <w:rPr>
                <w:rFonts w:cs="Arial"/>
                <w:szCs w:val="16"/>
                <w:lang w:val="en-US"/>
              </w:rPr>
            </w:pPr>
            <w:r w:rsidRPr="00C43FD6">
              <w:rPr>
                <w:rFonts w:cs="Arial"/>
              </w:rPr>
              <w:t xml:space="preserve">See comments in </w:t>
            </w:r>
            <w:hyperlink r:id="rId877" w:history="1">
              <w:r w:rsidRPr="00C43FD6">
                <w:rPr>
                  <w:rStyle w:val="Hyperlink"/>
                  <w:rFonts w:cs="Arial"/>
                </w:rPr>
                <w:t>Tips, Hints and Limitations for use of Common MI Resources document</w:t>
              </w:r>
            </w:hyperlink>
            <w:r w:rsidRPr="00C43FD6">
              <w:rPr>
                <w:rFonts w:cs="Arial"/>
              </w:rPr>
              <w:t>.</w:t>
            </w:r>
          </w:p>
        </w:tc>
      </w:tr>
      <w:tr w:rsidR="00A40C99" w:rsidRPr="00DE3152" w14:paraId="359CF1A3" w14:textId="77777777" w:rsidTr="00FE30CE">
        <w:tc>
          <w:tcPr>
            <w:tcW w:w="3153" w:type="dxa"/>
            <w:tcBorders>
              <w:top w:val="single" w:sz="4" w:space="0" w:color="auto"/>
              <w:left w:val="single" w:sz="4" w:space="0" w:color="auto"/>
              <w:bottom w:val="single" w:sz="4" w:space="0" w:color="auto"/>
              <w:right w:val="single" w:sz="4" w:space="0" w:color="auto"/>
            </w:tcBorders>
          </w:tcPr>
          <w:p w14:paraId="2E6486C5" w14:textId="77777777" w:rsidR="00A40C99" w:rsidRPr="00DE3152" w:rsidRDefault="00A40C99" w:rsidP="00A40C99">
            <w:pPr>
              <w:tabs>
                <w:tab w:val="left" w:pos="720"/>
                <w:tab w:val="center" w:pos="4153"/>
                <w:tab w:val="right" w:pos="8306"/>
              </w:tabs>
              <w:autoSpaceDE w:val="0"/>
              <w:autoSpaceDN w:val="0"/>
              <w:adjustRightInd w:val="0"/>
              <w:spacing w:before="60" w:after="60"/>
              <w:rPr>
                <w:rFonts w:cs="Arial"/>
                <w:szCs w:val="16"/>
                <w:lang w:val="en-US"/>
              </w:rPr>
            </w:pPr>
            <w:r w:rsidRPr="00DE3152">
              <w:rPr>
                <w:rFonts w:cs="Arial"/>
                <w:szCs w:val="16"/>
                <w:lang w:val="en-US"/>
              </w:rPr>
              <w:t>UK Anti-Doping</w:t>
            </w:r>
            <w:r w:rsidR="0003661A">
              <w:rPr>
                <w:rFonts w:cs="Arial"/>
                <w:szCs w:val="16"/>
                <w:lang w:val="en-US"/>
              </w:rPr>
              <w:t xml:space="preserve"> </w:t>
            </w:r>
            <w:hyperlink r:id="rId878" w:tooltip="external link" w:history="1">
              <w:r w:rsidRPr="00DE3152">
                <w:rPr>
                  <w:rFonts w:cs="Arial"/>
                  <w:color w:val="0000FF"/>
                  <w:u w:val="single"/>
                </w:rPr>
                <w:t>www.ukad.org.uk</w:t>
              </w:r>
            </w:hyperlink>
          </w:p>
          <w:p w14:paraId="619302B0" w14:textId="77777777" w:rsidR="00A40C99" w:rsidRPr="00DE3152" w:rsidRDefault="00A40C99" w:rsidP="00A40C99">
            <w:pPr>
              <w:tabs>
                <w:tab w:val="left" w:pos="720"/>
                <w:tab w:val="center" w:pos="4153"/>
                <w:tab w:val="right" w:pos="8306"/>
              </w:tabs>
              <w:autoSpaceDE w:val="0"/>
              <w:autoSpaceDN w:val="0"/>
              <w:adjustRightInd w:val="0"/>
              <w:spacing w:before="60" w:after="60"/>
              <w:rPr>
                <w:rFonts w:cs="Arial"/>
              </w:rPr>
            </w:pPr>
          </w:p>
        </w:tc>
        <w:tc>
          <w:tcPr>
            <w:tcW w:w="6735" w:type="dxa"/>
            <w:tcBorders>
              <w:top w:val="single" w:sz="4" w:space="0" w:color="auto"/>
              <w:left w:val="single" w:sz="4" w:space="0" w:color="auto"/>
              <w:bottom w:val="single" w:sz="4" w:space="0" w:color="auto"/>
              <w:right w:val="single" w:sz="4" w:space="0" w:color="auto"/>
            </w:tcBorders>
            <w:hideMark/>
          </w:tcPr>
          <w:p w14:paraId="5FDB12F2" w14:textId="77777777" w:rsidR="00A40C99" w:rsidRPr="00DE3152" w:rsidRDefault="00A40C99" w:rsidP="00A40C99">
            <w:pPr>
              <w:numPr>
                <w:ilvl w:val="12"/>
                <w:numId w:val="0"/>
              </w:numPr>
              <w:spacing w:before="60" w:after="60"/>
              <w:rPr>
                <w:rFonts w:cs="Arial"/>
                <w:szCs w:val="16"/>
                <w:lang w:val="en-US"/>
              </w:rPr>
            </w:pPr>
            <w:r w:rsidRPr="00DE3152">
              <w:rPr>
                <w:rFonts w:cs="Arial"/>
                <w:szCs w:val="16"/>
                <w:lang w:val="en-US"/>
              </w:rPr>
              <w:t xml:space="preserve">UK Anti-Doping is the national body responsible for implementation and management of the UK’s anti-doping policy and is responsible for ensuring sports bodies in the UK comply with the World Anti-Doping Code. </w:t>
            </w:r>
          </w:p>
          <w:p w14:paraId="7272B52A" w14:textId="77777777" w:rsidR="00A40C99" w:rsidRPr="00DE3152" w:rsidRDefault="00DE4BE0" w:rsidP="00DE4BE0">
            <w:pPr>
              <w:numPr>
                <w:ilvl w:val="12"/>
                <w:numId w:val="0"/>
              </w:numPr>
              <w:spacing w:before="60" w:after="60"/>
              <w:rPr>
                <w:rFonts w:cs="Arial"/>
              </w:rPr>
            </w:pPr>
            <w:r>
              <w:rPr>
                <w:rFonts w:cs="Arial"/>
              </w:rPr>
              <w:t xml:space="preserve">Click on </w:t>
            </w:r>
            <w:r w:rsidR="00A40C99" w:rsidRPr="004623F1">
              <w:rPr>
                <w:rFonts w:cs="Arial"/>
              </w:rPr>
              <w:t>‘Athlete</w:t>
            </w:r>
            <w:r>
              <w:rPr>
                <w:rFonts w:cs="Arial"/>
              </w:rPr>
              <w:t>s</w:t>
            </w:r>
            <w:r w:rsidR="00A40C99" w:rsidRPr="004623F1">
              <w:rPr>
                <w:rFonts w:cs="Arial"/>
              </w:rPr>
              <w:t>’ then ‘</w:t>
            </w:r>
            <w:r>
              <w:rPr>
                <w:rFonts w:cs="Arial"/>
              </w:rPr>
              <w:t>What’s banned in sport – the prohibited list</w:t>
            </w:r>
            <w:r w:rsidR="00A40C99" w:rsidRPr="004623F1">
              <w:rPr>
                <w:rFonts w:cs="Arial"/>
              </w:rPr>
              <w:t xml:space="preserve">’ to access the list of prohibited substances </w:t>
            </w:r>
            <w:r>
              <w:rPr>
                <w:rFonts w:cs="Arial"/>
              </w:rPr>
              <w:t xml:space="preserve">or ‘TUEs’ to access </w:t>
            </w:r>
            <w:r w:rsidR="00A40C99" w:rsidRPr="004623F1">
              <w:rPr>
                <w:rFonts w:cs="Arial"/>
              </w:rPr>
              <w:t xml:space="preserve">Therapeutic Use Exemption (TUE) information. </w:t>
            </w:r>
          </w:p>
        </w:tc>
      </w:tr>
      <w:tr w:rsidR="00A40C99" w:rsidRPr="00DE3152" w14:paraId="32CAEB35" w14:textId="77777777" w:rsidTr="00FE30CE">
        <w:tc>
          <w:tcPr>
            <w:tcW w:w="3153" w:type="dxa"/>
            <w:tcBorders>
              <w:top w:val="single" w:sz="4" w:space="0" w:color="auto"/>
              <w:left w:val="single" w:sz="4" w:space="0" w:color="auto"/>
              <w:bottom w:val="single" w:sz="4" w:space="0" w:color="auto"/>
              <w:right w:val="single" w:sz="4" w:space="0" w:color="auto"/>
            </w:tcBorders>
            <w:hideMark/>
          </w:tcPr>
          <w:p w14:paraId="60EECAE9" w14:textId="77777777" w:rsidR="00A40C99" w:rsidRPr="00DE3152" w:rsidRDefault="00A40C99" w:rsidP="00632E2E">
            <w:pPr>
              <w:numPr>
                <w:ilvl w:val="12"/>
                <w:numId w:val="0"/>
              </w:numPr>
              <w:spacing w:before="60" w:after="60"/>
              <w:rPr>
                <w:rFonts w:cs="Arial"/>
                <w:lang w:val="en-US"/>
              </w:rPr>
            </w:pPr>
            <w:r w:rsidRPr="00DE3152">
              <w:rPr>
                <w:rFonts w:cs="Arial"/>
                <w:szCs w:val="16"/>
                <w:lang w:val="en-US"/>
              </w:rPr>
              <w:t xml:space="preserve">The World Anti-Doping Agency (WADA) </w:t>
            </w:r>
            <w:hyperlink r:id="rId879" w:history="1">
              <w:r w:rsidRPr="00DE3152">
                <w:rPr>
                  <w:rFonts w:cs="Arial"/>
                  <w:color w:val="0000FF"/>
                  <w:u w:val="single"/>
                  <w:lang w:eastAsia="en-GB"/>
                </w:rPr>
                <w:t>www.wada-ama.org/en</w:t>
              </w:r>
            </w:hyperlink>
            <w:r w:rsidRPr="00DE3152">
              <w:rPr>
                <w:rFonts w:cs="Arial"/>
                <w:lang w:eastAsia="en-GB"/>
              </w:rPr>
              <w:t xml:space="preserve"> </w:t>
            </w:r>
          </w:p>
        </w:tc>
        <w:tc>
          <w:tcPr>
            <w:tcW w:w="6735" w:type="dxa"/>
            <w:tcBorders>
              <w:top w:val="single" w:sz="4" w:space="0" w:color="auto"/>
              <w:left w:val="single" w:sz="4" w:space="0" w:color="auto"/>
              <w:bottom w:val="single" w:sz="4" w:space="0" w:color="auto"/>
              <w:right w:val="single" w:sz="4" w:space="0" w:color="auto"/>
            </w:tcBorders>
            <w:hideMark/>
          </w:tcPr>
          <w:p w14:paraId="43EB3E89" w14:textId="77777777" w:rsidR="00A40C99" w:rsidRPr="00DE3152" w:rsidRDefault="00A40C99" w:rsidP="00A40C99">
            <w:pPr>
              <w:numPr>
                <w:ilvl w:val="12"/>
                <w:numId w:val="0"/>
              </w:numPr>
              <w:spacing w:before="60" w:after="60"/>
              <w:rPr>
                <w:rFonts w:cs="Arial"/>
                <w:szCs w:val="16"/>
                <w:lang w:val="en-US"/>
              </w:rPr>
            </w:pPr>
            <w:r w:rsidRPr="00DE3152">
              <w:rPr>
                <w:rFonts w:cs="Arial"/>
                <w:szCs w:val="16"/>
                <w:lang w:val="en-US"/>
              </w:rPr>
              <w:t>WADA is an international independent agency. It monitors the World Anti-Doping Code</w:t>
            </w:r>
            <w:r w:rsidRPr="004623F1">
              <w:rPr>
                <w:rFonts w:cs="Arial"/>
                <w:szCs w:val="16"/>
                <w:lang w:val="en-US"/>
              </w:rPr>
              <w:t>. The website contains a Prohibited List, published annually in October: the list comes into force on 1</w:t>
            </w:r>
            <w:r w:rsidRPr="004623F1">
              <w:rPr>
                <w:rFonts w:cs="Arial"/>
                <w:szCs w:val="16"/>
                <w:vertAlign w:val="superscript"/>
                <w:lang w:val="en-US"/>
              </w:rPr>
              <w:t>st</w:t>
            </w:r>
            <w:r w:rsidRPr="004623F1">
              <w:rPr>
                <w:rFonts w:cs="Arial"/>
                <w:szCs w:val="16"/>
                <w:lang w:val="en-US"/>
              </w:rPr>
              <w:t xml:space="preserve"> January the following year. There are a large number o</w:t>
            </w:r>
            <w:r w:rsidR="00075938">
              <w:rPr>
                <w:rFonts w:cs="Arial"/>
                <w:szCs w:val="16"/>
                <w:lang w:val="en-US"/>
              </w:rPr>
              <w:t xml:space="preserve">f Q&amp;A articles grouped by topic – see: </w:t>
            </w:r>
            <w:hyperlink r:id="rId880" w:history="1">
              <w:r w:rsidR="0003661A" w:rsidRPr="00DE2F8D">
                <w:rPr>
                  <w:rStyle w:val="Hyperlink"/>
                  <w:rFonts w:cs="Arial"/>
                  <w:szCs w:val="16"/>
                  <w:lang w:val="en-US"/>
                </w:rPr>
                <w:t>www.wada-ama.org/en/questions-answers/prohibited-list-qa</w:t>
              </w:r>
            </w:hyperlink>
            <w:r w:rsidR="00075938">
              <w:rPr>
                <w:rFonts w:cs="Arial"/>
                <w:szCs w:val="16"/>
                <w:lang w:val="en-US"/>
              </w:rPr>
              <w:t xml:space="preserve"> </w:t>
            </w:r>
          </w:p>
        </w:tc>
      </w:tr>
      <w:tr w:rsidR="00C076BF" w:rsidRPr="00DE3152" w14:paraId="2CF8AB62" w14:textId="77777777" w:rsidTr="00FE30CE">
        <w:tc>
          <w:tcPr>
            <w:tcW w:w="3153" w:type="dxa"/>
            <w:tcBorders>
              <w:top w:val="single" w:sz="4" w:space="0" w:color="auto"/>
              <w:left w:val="single" w:sz="4" w:space="0" w:color="auto"/>
              <w:bottom w:val="single" w:sz="4" w:space="0" w:color="auto"/>
              <w:right w:val="single" w:sz="4" w:space="0" w:color="auto"/>
            </w:tcBorders>
          </w:tcPr>
          <w:p w14:paraId="2DAE1723" w14:textId="77777777" w:rsidR="00C076BF" w:rsidRPr="006A3B8F" w:rsidRDefault="00C076BF" w:rsidP="000933B4">
            <w:pPr>
              <w:numPr>
                <w:ilvl w:val="12"/>
                <w:numId w:val="0"/>
              </w:numPr>
              <w:spacing w:before="60" w:after="60"/>
            </w:pPr>
            <w:r w:rsidRPr="00FB141D">
              <w:rPr>
                <w:rFonts w:cs="Arial"/>
                <w:lang w:val="sv-SE"/>
              </w:rPr>
              <w:t>Martindale</w:t>
            </w:r>
            <w:r>
              <w:rPr>
                <w:rFonts w:cs="Arial"/>
                <w:lang w:val="sv-SE"/>
              </w:rPr>
              <w:t xml:space="preserve">, </w:t>
            </w:r>
            <w:r w:rsidRPr="00BF1706">
              <w:rPr>
                <w:rFonts w:cs="Arial"/>
                <w:lang w:val="sv-SE"/>
              </w:rPr>
              <w:t>the Complete Drug Reference</w:t>
            </w:r>
            <w:r>
              <w:rPr>
                <w:rFonts w:cs="Arial"/>
                <w:lang w:val="sv-SE"/>
              </w:rPr>
              <w:t xml:space="preserve">. </w:t>
            </w:r>
            <w:r w:rsidRPr="00FB141D">
              <w:rPr>
                <w:rFonts w:cs="Arial"/>
                <w:lang w:val="sv-SE"/>
              </w:rPr>
              <w:t xml:space="preserve"> </w:t>
            </w:r>
            <w:r>
              <w:rPr>
                <w:rFonts w:cs="Arial"/>
                <w:lang w:val="sv-SE"/>
              </w:rPr>
              <w:t xml:space="preserve">Brayfield, A. </w:t>
            </w:r>
            <w:r w:rsidRPr="00BF1706">
              <w:rPr>
                <w:rFonts w:cs="Arial"/>
                <w:lang w:val="sv-SE"/>
              </w:rPr>
              <w:t>Pharmaceutical Press</w:t>
            </w:r>
            <w:r>
              <w:rPr>
                <w:rFonts w:cs="Arial"/>
                <w:lang w:val="sv-SE"/>
              </w:rPr>
              <w:t xml:space="preserve">. </w:t>
            </w:r>
            <w:r w:rsidRPr="00DE3152">
              <w:rPr>
                <w:rFonts w:cs="Arial"/>
              </w:rPr>
              <w:t xml:space="preserve"> </w:t>
            </w:r>
            <w:hyperlink r:id="rId881" w:history="1">
              <w:r w:rsidRPr="003F1B45">
                <w:rPr>
                  <w:rStyle w:val="Hyperlink"/>
                  <w:rFonts w:cs="Arial"/>
                </w:rPr>
                <w:t>www.medicinescomplete.com</w:t>
              </w:r>
            </w:hyperlink>
          </w:p>
        </w:tc>
        <w:tc>
          <w:tcPr>
            <w:tcW w:w="6735" w:type="dxa"/>
            <w:tcBorders>
              <w:top w:val="single" w:sz="4" w:space="0" w:color="auto"/>
              <w:left w:val="single" w:sz="4" w:space="0" w:color="auto"/>
              <w:bottom w:val="single" w:sz="4" w:space="0" w:color="auto"/>
              <w:right w:val="single" w:sz="4" w:space="0" w:color="auto"/>
            </w:tcBorders>
          </w:tcPr>
          <w:p w14:paraId="0ABA6D1D" w14:textId="77777777" w:rsidR="00C076BF" w:rsidRPr="00DE3152" w:rsidRDefault="00075938" w:rsidP="00075938">
            <w:pPr>
              <w:numPr>
                <w:ilvl w:val="12"/>
                <w:numId w:val="0"/>
              </w:numPr>
              <w:spacing w:before="60" w:after="60"/>
              <w:rPr>
                <w:rFonts w:cs="Arial"/>
                <w:szCs w:val="16"/>
                <w:lang w:val="en-US"/>
              </w:rPr>
            </w:pPr>
            <w:r w:rsidRPr="00075938">
              <w:rPr>
                <w:rFonts w:cs="Arial"/>
                <w:szCs w:val="16"/>
                <w:lang w:val="en-US"/>
              </w:rPr>
              <w:t>See chapter on ‘</w:t>
            </w:r>
            <w:hyperlink r:id="rId882" w:anchor="/content/martindale/65000-a17-y?hspl=sport" w:history="1">
              <w:r w:rsidRPr="00075938">
                <w:rPr>
                  <w:rStyle w:val="Hyperlink"/>
                  <w:rFonts w:cs="Arial"/>
                  <w:szCs w:val="16"/>
                  <w:lang w:val="en-US"/>
                </w:rPr>
                <w:t>Drugs in Sport</w:t>
              </w:r>
            </w:hyperlink>
            <w:r>
              <w:rPr>
                <w:rFonts w:cs="Arial"/>
                <w:szCs w:val="16"/>
                <w:lang w:val="en-US"/>
              </w:rPr>
              <w:t>’.</w:t>
            </w:r>
            <w:r w:rsidRPr="00075938">
              <w:rPr>
                <w:rFonts w:cs="Arial"/>
                <w:szCs w:val="16"/>
                <w:lang w:val="en-US"/>
              </w:rPr>
              <w:t xml:space="preserve"> </w:t>
            </w:r>
            <w:r w:rsidR="00C076BF" w:rsidRPr="00DE3152">
              <w:rPr>
                <w:rFonts w:cs="Arial"/>
                <w:szCs w:val="16"/>
                <w:lang w:val="en-US"/>
              </w:rPr>
              <w:t xml:space="preserve">Drug monographs note if drugs are restricted in sports, but should not be relied on as a single source. This information is usually </w:t>
            </w:r>
            <w:r>
              <w:rPr>
                <w:rFonts w:cs="Arial"/>
                <w:szCs w:val="16"/>
                <w:lang w:val="en-US"/>
              </w:rPr>
              <w:t>in the ‘abuse’ section</w:t>
            </w:r>
            <w:r w:rsidR="00C076BF" w:rsidRPr="00DE3152">
              <w:rPr>
                <w:rFonts w:cs="Arial"/>
                <w:szCs w:val="16"/>
                <w:lang w:val="en-US"/>
              </w:rPr>
              <w:t>.</w:t>
            </w:r>
          </w:p>
        </w:tc>
      </w:tr>
      <w:tr w:rsidR="00075938" w:rsidRPr="00DE3152" w14:paraId="7EFEBD82" w14:textId="77777777" w:rsidTr="00FE30CE">
        <w:tc>
          <w:tcPr>
            <w:tcW w:w="3153" w:type="dxa"/>
            <w:tcBorders>
              <w:top w:val="single" w:sz="4" w:space="0" w:color="auto"/>
              <w:left w:val="single" w:sz="4" w:space="0" w:color="auto"/>
              <w:bottom w:val="single" w:sz="4" w:space="0" w:color="auto"/>
              <w:right w:val="single" w:sz="4" w:space="0" w:color="auto"/>
            </w:tcBorders>
          </w:tcPr>
          <w:p w14:paraId="5AD38AC5" w14:textId="77777777" w:rsidR="00075938" w:rsidRPr="00DE3152" w:rsidRDefault="00075938" w:rsidP="000933B4">
            <w:pPr>
              <w:spacing w:before="60" w:after="60"/>
              <w:rPr>
                <w:rFonts w:cs="Arial"/>
              </w:rPr>
            </w:pPr>
            <w:r w:rsidRPr="00DE3152">
              <w:rPr>
                <w:rFonts w:cs="Arial"/>
              </w:rPr>
              <w:t>Relevant sport governing body website.</w:t>
            </w:r>
          </w:p>
        </w:tc>
        <w:tc>
          <w:tcPr>
            <w:tcW w:w="6735" w:type="dxa"/>
            <w:tcBorders>
              <w:top w:val="single" w:sz="4" w:space="0" w:color="auto"/>
              <w:left w:val="single" w:sz="4" w:space="0" w:color="auto"/>
              <w:bottom w:val="single" w:sz="4" w:space="0" w:color="auto"/>
              <w:right w:val="single" w:sz="4" w:space="0" w:color="auto"/>
            </w:tcBorders>
          </w:tcPr>
          <w:p w14:paraId="007F7BF1" w14:textId="77777777" w:rsidR="00075938" w:rsidRDefault="00075938" w:rsidP="000933B4">
            <w:pPr>
              <w:autoSpaceDE w:val="0"/>
              <w:autoSpaceDN w:val="0"/>
              <w:adjustRightInd w:val="0"/>
              <w:spacing w:before="60" w:after="60"/>
              <w:rPr>
                <w:rFonts w:cs="Arial"/>
                <w:iCs/>
              </w:rPr>
            </w:pPr>
            <w:r w:rsidRPr="00DE3152">
              <w:rPr>
                <w:rFonts w:cs="Arial"/>
                <w:iCs/>
              </w:rPr>
              <w:t>Use Google to search for these. Examples are the Lawn Tennis Association and the Football Asso</w:t>
            </w:r>
            <w:r>
              <w:rPr>
                <w:rFonts w:cs="Arial"/>
                <w:iCs/>
              </w:rPr>
              <w:t xml:space="preserve">ciation. </w:t>
            </w:r>
          </w:p>
          <w:p w14:paraId="35C26DE5" w14:textId="77777777" w:rsidR="00757F58" w:rsidRPr="00DE3152" w:rsidRDefault="000B5B5F" w:rsidP="00757F58">
            <w:pPr>
              <w:spacing w:before="40" w:after="40" w:line="240" w:lineRule="auto"/>
              <w:rPr>
                <w:rFonts w:cs="Arial"/>
                <w:iCs/>
              </w:rPr>
            </w:pPr>
            <w:r>
              <w:rPr>
                <w:rFonts w:cs="Arial"/>
                <w:b/>
                <w:bCs/>
              </w:rPr>
              <w:t>NOTE</w:t>
            </w:r>
            <w:r w:rsidR="004278AE" w:rsidRPr="00757F58">
              <w:rPr>
                <w:rFonts w:cs="Arial"/>
                <w:b/>
                <w:bCs/>
              </w:rPr>
              <w:t>:</w:t>
            </w:r>
            <w:r w:rsidR="004278AE" w:rsidRPr="00757F58">
              <w:rPr>
                <w:rFonts w:cs="Arial"/>
                <w:bCs/>
              </w:rPr>
              <w:t xml:space="preserve"> See QRMG Guidance:</w:t>
            </w:r>
            <w:r w:rsidR="004278AE">
              <w:rPr>
                <w:rFonts w:cs="Arial"/>
                <w:bCs/>
              </w:rPr>
              <w:t xml:space="preserve"> </w:t>
            </w:r>
            <w:hyperlink r:id="rId883" w:history="1">
              <w:r w:rsidR="004278AE">
                <w:rPr>
                  <w:rStyle w:val="Hyperlink"/>
                  <w:rFonts w:cs="Arial"/>
                  <w:bCs/>
                </w:rPr>
                <w:t>Internet Searching for Medicines Information staff</w:t>
              </w:r>
            </w:hyperlink>
            <w:r w:rsidR="004278AE" w:rsidRPr="00757F58">
              <w:rPr>
                <w:rFonts w:cs="Arial"/>
                <w:bCs/>
              </w:rPr>
              <w:t xml:space="preserve"> for information and advice on</w:t>
            </w:r>
            <w:r w:rsidR="004278AE">
              <w:rPr>
                <w:rFonts w:cs="Arial"/>
                <w:bCs/>
              </w:rPr>
              <w:t xml:space="preserve"> best </w:t>
            </w:r>
            <w:r w:rsidR="004278AE" w:rsidRPr="00757F58">
              <w:rPr>
                <w:rFonts w:cs="Arial"/>
                <w:bCs/>
              </w:rPr>
              <w:t>us</w:t>
            </w:r>
            <w:r w:rsidR="004278AE">
              <w:rPr>
                <w:rFonts w:cs="Arial"/>
                <w:bCs/>
              </w:rPr>
              <w:t>e of the internet and internet-based search tools for enquiry answering in Medicines Information</w:t>
            </w:r>
            <w:r w:rsidR="004278AE" w:rsidRPr="00757F58">
              <w:rPr>
                <w:rFonts w:cs="Arial"/>
                <w:bCs/>
              </w:rPr>
              <w:t>.</w:t>
            </w:r>
          </w:p>
        </w:tc>
      </w:tr>
      <w:tr w:rsidR="00834E76" w:rsidRPr="00DE3152" w14:paraId="4C244F26" w14:textId="77777777" w:rsidTr="00FE30CE">
        <w:tc>
          <w:tcPr>
            <w:tcW w:w="3153" w:type="dxa"/>
            <w:tcBorders>
              <w:top w:val="single" w:sz="4" w:space="0" w:color="auto"/>
              <w:left w:val="single" w:sz="4" w:space="0" w:color="auto"/>
              <w:bottom w:val="single" w:sz="4" w:space="0" w:color="auto"/>
              <w:right w:val="single" w:sz="4" w:space="0" w:color="auto"/>
            </w:tcBorders>
          </w:tcPr>
          <w:p w14:paraId="0DB92F4C" w14:textId="77777777" w:rsidR="00834E76" w:rsidRDefault="00834E76" w:rsidP="00927005">
            <w:pPr>
              <w:numPr>
                <w:ilvl w:val="12"/>
                <w:numId w:val="0"/>
              </w:numPr>
              <w:spacing w:before="60" w:after="60"/>
              <w:rPr>
                <w:rFonts w:cs="Arial"/>
                <w:iCs/>
              </w:rPr>
            </w:pPr>
            <w:r w:rsidRPr="0040439D">
              <w:t>Patient UK</w:t>
            </w:r>
            <w:r>
              <w:t xml:space="preserve">. </w:t>
            </w:r>
            <w:r w:rsidRPr="00F7287F">
              <w:t>Patient Information Publications / Egton Medical Information Systems</w:t>
            </w:r>
            <w:r>
              <w:t xml:space="preserve">. </w:t>
            </w:r>
            <w:hyperlink r:id="rId884" w:history="1">
              <w:r w:rsidRPr="007C055D">
                <w:rPr>
                  <w:rStyle w:val="Hyperlink"/>
                </w:rPr>
                <w:t>www.patient.co.uk</w:t>
              </w:r>
            </w:hyperlink>
            <w:r>
              <w:t xml:space="preserve"> </w:t>
            </w:r>
          </w:p>
        </w:tc>
        <w:tc>
          <w:tcPr>
            <w:tcW w:w="6735" w:type="dxa"/>
            <w:tcBorders>
              <w:top w:val="single" w:sz="4" w:space="0" w:color="auto"/>
              <w:left w:val="single" w:sz="4" w:space="0" w:color="auto"/>
              <w:bottom w:val="single" w:sz="4" w:space="0" w:color="auto"/>
              <w:right w:val="single" w:sz="4" w:space="0" w:color="auto"/>
            </w:tcBorders>
          </w:tcPr>
          <w:p w14:paraId="14582EE2" w14:textId="77777777" w:rsidR="00834E76" w:rsidRDefault="00834E76" w:rsidP="00927005">
            <w:pPr>
              <w:spacing w:before="60" w:after="60"/>
              <w:rPr>
                <w:rFonts w:cs="Arial"/>
                <w:iCs/>
              </w:rPr>
            </w:pPr>
            <w:r>
              <w:rPr>
                <w:rFonts w:cs="Arial"/>
                <w:iCs/>
              </w:rPr>
              <w:t xml:space="preserve">See professional reference article </w:t>
            </w:r>
            <w:hyperlink r:id="rId885" w:history="1">
              <w:r w:rsidRPr="00834E76">
                <w:rPr>
                  <w:rStyle w:val="Hyperlink"/>
                  <w:rFonts w:cs="Arial"/>
                  <w:iCs/>
                </w:rPr>
                <w:t>Drugs and sport</w:t>
              </w:r>
            </w:hyperlink>
          </w:p>
          <w:p w14:paraId="160B5764" w14:textId="77777777" w:rsidR="00834E76" w:rsidRPr="00A71768" w:rsidRDefault="00834E76" w:rsidP="00927005">
            <w:pPr>
              <w:spacing w:before="60" w:after="60"/>
              <w:rPr>
                <w:rFonts w:cs="Arial"/>
                <w:iCs/>
              </w:rPr>
            </w:pPr>
            <w:r>
              <w:rPr>
                <w:rFonts w:cs="Arial"/>
                <w:iCs/>
              </w:rPr>
              <w:t xml:space="preserve"> </w:t>
            </w:r>
          </w:p>
        </w:tc>
      </w:tr>
      <w:tr w:rsidR="005D5CC8" w:rsidRPr="00DE3152" w14:paraId="3C67CD62" w14:textId="77777777" w:rsidTr="00FE30CE">
        <w:tc>
          <w:tcPr>
            <w:tcW w:w="3153" w:type="dxa"/>
            <w:tcBorders>
              <w:top w:val="single" w:sz="4" w:space="0" w:color="auto"/>
              <w:left w:val="single" w:sz="4" w:space="0" w:color="auto"/>
              <w:bottom w:val="single" w:sz="4" w:space="0" w:color="auto"/>
              <w:right w:val="single" w:sz="4" w:space="0" w:color="auto"/>
            </w:tcBorders>
          </w:tcPr>
          <w:p w14:paraId="27FD4B02" w14:textId="77777777" w:rsidR="005D5CC8" w:rsidRPr="006A3B8F" w:rsidRDefault="00930D45" w:rsidP="002155F0">
            <w:pPr>
              <w:autoSpaceDE w:val="0"/>
              <w:autoSpaceDN w:val="0"/>
              <w:adjustRightInd w:val="0"/>
              <w:spacing w:before="60" w:after="60"/>
              <w:rPr>
                <w:rFonts w:cs="Arial"/>
              </w:rPr>
            </w:pPr>
            <w:r>
              <w:br w:type="page"/>
            </w:r>
            <w:r w:rsidR="005D5CC8" w:rsidRPr="00FB141D">
              <w:rPr>
                <w:rFonts w:cs="Arial"/>
              </w:rPr>
              <w:t xml:space="preserve">Bibliographic databases e.g. </w:t>
            </w:r>
            <w:r w:rsidR="005D5CC8" w:rsidRPr="00DB5671">
              <w:rPr>
                <w:rFonts w:cs="Arial"/>
              </w:rPr>
              <w:t>Medline,</w:t>
            </w:r>
            <w:r w:rsidR="002155F0">
              <w:rPr>
                <w:rFonts w:cs="Arial"/>
              </w:rPr>
              <w:t xml:space="preserve"> Embase, Pubmed. </w:t>
            </w:r>
            <w:r w:rsidR="005D5CC8" w:rsidRPr="00DB5671">
              <w:rPr>
                <w:rFonts w:cs="Arial"/>
              </w:rPr>
              <w:t>Cochrane Library</w:t>
            </w:r>
            <w:r w:rsidR="002155F0">
              <w:rPr>
                <w:rFonts w:cs="Arial"/>
              </w:rPr>
              <w:t xml:space="preserve">. </w:t>
            </w:r>
            <w:hyperlink r:id="rId886" w:history="1">
              <w:r w:rsidR="005D5CC8" w:rsidRPr="005123D2">
                <w:rPr>
                  <w:rStyle w:val="Hyperlink"/>
                  <w:rFonts w:cs="Arial"/>
                </w:rPr>
                <w:t>www.cochranelibrary.com/</w:t>
              </w:r>
            </w:hyperlink>
          </w:p>
        </w:tc>
        <w:tc>
          <w:tcPr>
            <w:tcW w:w="6735" w:type="dxa"/>
            <w:tcBorders>
              <w:top w:val="single" w:sz="4" w:space="0" w:color="auto"/>
              <w:left w:val="single" w:sz="4" w:space="0" w:color="auto"/>
              <w:bottom w:val="single" w:sz="4" w:space="0" w:color="auto"/>
              <w:right w:val="single" w:sz="4" w:space="0" w:color="auto"/>
            </w:tcBorders>
          </w:tcPr>
          <w:p w14:paraId="3B335C46" w14:textId="77777777" w:rsidR="005D5CC8" w:rsidRPr="004623F1" w:rsidRDefault="005D5CC8" w:rsidP="00927005">
            <w:pPr>
              <w:autoSpaceDE w:val="0"/>
              <w:autoSpaceDN w:val="0"/>
              <w:adjustRightInd w:val="0"/>
              <w:spacing w:before="60" w:after="60"/>
              <w:rPr>
                <w:rFonts w:cs="Arial"/>
                <w:lang w:val="en-US"/>
              </w:rPr>
            </w:pPr>
            <w:r w:rsidRPr="004623F1">
              <w:rPr>
                <w:rFonts w:cs="Arial"/>
                <w:iCs/>
              </w:rPr>
              <w:t>Suggested terms: SPORT, SPORTS MEDICINE, DOPING IN SPORT.</w:t>
            </w:r>
          </w:p>
        </w:tc>
      </w:tr>
      <w:tr w:rsidR="00FE30CE" w:rsidRPr="00DE3152" w14:paraId="328D0FD8" w14:textId="77777777" w:rsidTr="00FE30CE">
        <w:tc>
          <w:tcPr>
            <w:tcW w:w="3153" w:type="dxa"/>
            <w:tcBorders>
              <w:top w:val="single" w:sz="4" w:space="0" w:color="auto"/>
              <w:left w:val="single" w:sz="4" w:space="0" w:color="auto"/>
              <w:bottom w:val="single" w:sz="4" w:space="0" w:color="auto"/>
              <w:right w:val="single" w:sz="4" w:space="0" w:color="auto"/>
            </w:tcBorders>
          </w:tcPr>
          <w:p w14:paraId="753F0E47" w14:textId="77777777" w:rsidR="00FE30CE" w:rsidRPr="00327B97" w:rsidRDefault="00FE30CE" w:rsidP="004E28C4">
            <w:pPr>
              <w:pStyle w:val="BodyText2"/>
              <w:spacing w:before="60" w:after="60" w:line="276" w:lineRule="auto"/>
            </w:pPr>
            <w:r w:rsidRPr="0040439D">
              <w:t>UKMi Discussion Group</w:t>
            </w:r>
            <w:r>
              <w:t>. E</w:t>
            </w:r>
            <w:r w:rsidRPr="0040439D">
              <w:t>compass (host)</w:t>
            </w:r>
            <w:r>
              <w:t xml:space="preserve">. </w:t>
            </w:r>
            <w:hyperlink r:id="rId887" w:history="1">
              <w:r w:rsidRPr="00497079">
                <w:rPr>
                  <w:rStyle w:val="Hyperlink"/>
                  <w:rFonts w:cs="Arial"/>
                </w:rPr>
                <w:t>http://list.ecompass.nl/listserv/cgi-bin/wa?A0=MI-UK</w:t>
              </w:r>
            </w:hyperlink>
          </w:p>
        </w:tc>
        <w:tc>
          <w:tcPr>
            <w:tcW w:w="6735" w:type="dxa"/>
            <w:tcBorders>
              <w:top w:val="single" w:sz="4" w:space="0" w:color="auto"/>
              <w:left w:val="single" w:sz="4" w:space="0" w:color="auto"/>
              <w:bottom w:val="single" w:sz="4" w:space="0" w:color="auto"/>
              <w:right w:val="single" w:sz="4" w:space="0" w:color="auto"/>
            </w:tcBorders>
          </w:tcPr>
          <w:p w14:paraId="0F13A64B" w14:textId="77777777" w:rsidR="00FE30CE" w:rsidRDefault="00FE30CE" w:rsidP="004E28C4">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888" w:history="1">
              <w:r w:rsidRPr="00497079">
                <w:rPr>
                  <w:rStyle w:val="Hyperlink"/>
                  <w:rFonts w:cs="Arial"/>
                </w:rPr>
                <w:t>mi-uk-request@list.ecompass.nl</w:t>
              </w:r>
            </w:hyperlink>
            <w:r w:rsidRPr="00327B97">
              <w:rPr>
                <w:rFonts w:cs="Arial"/>
              </w:rPr>
              <w:t>)</w:t>
            </w:r>
            <w:r w:rsidR="00F45D66">
              <w:rPr>
                <w:rFonts w:cs="Arial"/>
              </w:rPr>
              <w:t>.</w:t>
            </w:r>
          </w:p>
          <w:p w14:paraId="7FDF3F51" w14:textId="77777777" w:rsidR="00F45D66" w:rsidRDefault="00F45D66" w:rsidP="004E28C4">
            <w:pPr>
              <w:autoSpaceDE w:val="0"/>
              <w:autoSpaceDN w:val="0"/>
              <w:adjustRightInd w:val="0"/>
              <w:spacing w:before="60" w:after="60"/>
              <w:rPr>
                <w:rFonts w:cs="Arial"/>
              </w:rPr>
            </w:pPr>
            <w:r>
              <w:rPr>
                <w:rFonts w:cs="Arial"/>
              </w:rPr>
              <w:t xml:space="preserve">A </w:t>
            </w:r>
            <w:hyperlink r:id="rId889" w:history="1">
              <w:r w:rsidRPr="00CE7F88">
                <w:rPr>
                  <w:rStyle w:val="Hyperlink"/>
                  <w:rFonts w:cs="Arial"/>
                </w:rPr>
                <w:t>guide</w:t>
              </w:r>
            </w:hyperlink>
            <w:r>
              <w:rPr>
                <w:rFonts w:cs="Arial"/>
              </w:rPr>
              <w:t xml:space="preserve"> to using the UKMI Mailing list is available.</w:t>
            </w:r>
          </w:p>
        </w:tc>
      </w:tr>
      <w:tr w:rsidR="005D5CC8" w:rsidRPr="00DE3152" w14:paraId="376D3E94" w14:textId="77777777" w:rsidTr="00FC4D2E">
        <w:trPr>
          <w:trHeight w:val="340"/>
          <w:tblHeader/>
        </w:trPr>
        <w:tc>
          <w:tcPr>
            <w:tcW w:w="988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8A5B067" w14:textId="77777777" w:rsidR="005D5CC8" w:rsidRPr="00DE3152" w:rsidRDefault="005D5CC8" w:rsidP="00A40C99">
            <w:pPr>
              <w:autoSpaceDE w:val="0"/>
              <w:autoSpaceDN w:val="0"/>
              <w:adjustRightInd w:val="0"/>
              <w:spacing w:before="60" w:after="60"/>
              <w:rPr>
                <w:rFonts w:cs="Arial"/>
                <w:b/>
                <w:bCs/>
              </w:rPr>
            </w:pPr>
            <w:r w:rsidRPr="00DE3152">
              <w:rPr>
                <w:rFonts w:cs="Arial"/>
                <w:b/>
                <w:bCs/>
              </w:rPr>
              <w:t>Additional resources (tailor to local use/availability)</w:t>
            </w:r>
          </w:p>
        </w:tc>
      </w:tr>
      <w:tr w:rsidR="005D5CC8" w:rsidRPr="00DE3152" w14:paraId="739B2848" w14:textId="77777777" w:rsidTr="00FE30CE">
        <w:tc>
          <w:tcPr>
            <w:tcW w:w="3153" w:type="dxa"/>
            <w:tcBorders>
              <w:top w:val="single" w:sz="4" w:space="0" w:color="auto"/>
              <w:left w:val="single" w:sz="4" w:space="0" w:color="auto"/>
              <w:bottom w:val="single" w:sz="4" w:space="0" w:color="auto"/>
              <w:right w:val="single" w:sz="4" w:space="0" w:color="auto"/>
            </w:tcBorders>
          </w:tcPr>
          <w:p w14:paraId="75068177" w14:textId="77777777" w:rsidR="005D5CC8" w:rsidRPr="00DE3152" w:rsidRDefault="005D5CC8" w:rsidP="000933B4">
            <w:pPr>
              <w:numPr>
                <w:ilvl w:val="12"/>
                <w:numId w:val="0"/>
              </w:numPr>
              <w:spacing w:before="60" w:after="60"/>
              <w:rPr>
                <w:rFonts w:cs="Arial"/>
              </w:rPr>
            </w:pPr>
            <w:r w:rsidRPr="00DE3152">
              <w:rPr>
                <w:rFonts w:cs="Arial"/>
                <w:szCs w:val="16"/>
                <w:lang w:val="en-US"/>
              </w:rPr>
              <w:t xml:space="preserve">Drugs of abuse. Wills, S. Pharmaceutical Press. </w:t>
            </w:r>
          </w:p>
        </w:tc>
        <w:tc>
          <w:tcPr>
            <w:tcW w:w="6735" w:type="dxa"/>
            <w:tcBorders>
              <w:top w:val="single" w:sz="4" w:space="0" w:color="auto"/>
              <w:left w:val="single" w:sz="4" w:space="0" w:color="auto"/>
              <w:bottom w:val="single" w:sz="4" w:space="0" w:color="auto"/>
              <w:right w:val="single" w:sz="4" w:space="0" w:color="auto"/>
            </w:tcBorders>
          </w:tcPr>
          <w:p w14:paraId="15A199EF" w14:textId="77777777" w:rsidR="005D5CC8" w:rsidRPr="00DE3152" w:rsidRDefault="005D5CC8" w:rsidP="000933B4">
            <w:pPr>
              <w:numPr>
                <w:ilvl w:val="12"/>
                <w:numId w:val="0"/>
              </w:numPr>
              <w:spacing w:before="60" w:after="60"/>
              <w:rPr>
                <w:rFonts w:cs="Arial"/>
                <w:szCs w:val="16"/>
                <w:lang w:val="en-US"/>
              </w:rPr>
            </w:pPr>
            <w:r w:rsidRPr="00DE3152">
              <w:rPr>
                <w:rFonts w:cs="Arial"/>
                <w:szCs w:val="16"/>
                <w:lang w:val="en-US"/>
              </w:rPr>
              <w:t>Contains a chapter on performance enhancing drugs.</w:t>
            </w:r>
          </w:p>
        </w:tc>
      </w:tr>
      <w:tr w:rsidR="005D5CC8" w:rsidRPr="00DE3152" w14:paraId="24BEFD9E" w14:textId="77777777" w:rsidTr="00FC4D2E">
        <w:trPr>
          <w:trHeight w:val="340"/>
          <w:tblHeader/>
        </w:trPr>
        <w:tc>
          <w:tcPr>
            <w:tcW w:w="988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26556C8" w14:textId="77777777" w:rsidR="005D5CC8" w:rsidRPr="00DE3152" w:rsidRDefault="005D5CC8" w:rsidP="00A40C99">
            <w:pPr>
              <w:autoSpaceDE w:val="0"/>
              <w:autoSpaceDN w:val="0"/>
              <w:adjustRightInd w:val="0"/>
              <w:spacing w:before="60" w:after="60"/>
              <w:rPr>
                <w:rFonts w:cs="Arial"/>
                <w:b/>
                <w:bCs/>
              </w:rPr>
            </w:pPr>
            <w:r w:rsidRPr="00DE3152">
              <w:rPr>
                <w:b/>
                <w:bCs/>
                <w:sz w:val="22"/>
                <w:lang w:val="en-US"/>
              </w:rPr>
              <w:t xml:space="preserve"> </w:t>
            </w:r>
            <w:r w:rsidRPr="00DE3152">
              <w:rPr>
                <w:rFonts w:cs="Arial"/>
                <w:b/>
                <w:bCs/>
              </w:rPr>
              <w:t xml:space="preserve">Local resources </w:t>
            </w:r>
          </w:p>
        </w:tc>
      </w:tr>
      <w:tr w:rsidR="005D5CC8" w:rsidRPr="00DE3152" w14:paraId="2059D2FC" w14:textId="77777777" w:rsidTr="00FC4D2E">
        <w:trPr>
          <w:trHeight w:val="340"/>
        </w:trPr>
        <w:tc>
          <w:tcPr>
            <w:tcW w:w="3153" w:type="dxa"/>
            <w:tcBorders>
              <w:top w:val="single" w:sz="4" w:space="0" w:color="auto"/>
              <w:left w:val="single" w:sz="4" w:space="0" w:color="auto"/>
              <w:bottom w:val="single" w:sz="4" w:space="0" w:color="auto"/>
              <w:right w:val="single" w:sz="4" w:space="0" w:color="auto"/>
            </w:tcBorders>
          </w:tcPr>
          <w:p w14:paraId="4E144A66" w14:textId="77777777" w:rsidR="005D5CC8" w:rsidRPr="00DE3152" w:rsidRDefault="005D5CC8" w:rsidP="00A40C99">
            <w:pPr>
              <w:tabs>
                <w:tab w:val="left" w:pos="720"/>
                <w:tab w:val="center" w:pos="4153"/>
                <w:tab w:val="right" w:pos="8306"/>
              </w:tabs>
              <w:autoSpaceDE w:val="0"/>
              <w:autoSpaceDN w:val="0"/>
              <w:adjustRightInd w:val="0"/>
              <w:spacing w:before="60" w:after="60"/>
              <w:rPr>
                <w:rFonts w:cs="Arial"/>
                <w:highlight w:val="cyan"/>
              </w:rPr>
            </w:pPr>
          </w:p>
        </w:tc>
        <w:tc>
          <w:tcPr>
            <w:tcW w:w="6735" w:type="dxa"/>
            <w:tcBorders>
              <w:top w:val="single" w:sz="4" w:space="0" w:color="auto"/>
              <w:left w:val="single" w:sz="4" w:space="0" w:color="auto"/>
              <w:bottom w:val="single" w:sz="4" w:space="0" w:color="auto"/>
              <w:right w:val="single" w:sz="4" w:space="0" w:color="auto"/>
            </w:tcBorders>
          </w:tcPr>
          <w:p w14:paraId="7B770723" w14:textId="77777777" w:rsidR="005D5CC8" w:rsidRPr="00DE3152" w:rsidRDefault="005D5CC8" w:rsidP="00A40C99">
            <w:pPr>
              <w:spacing w:before="60" w:after="60"/>
              <w:rPr>
                <w:rFonts w:cs="Arial"/>
                <w:b/>
                <w:iCs/>
                <w:sz w:val="22"/>
              </w:rPr>
            </w:pPr>
          </w:p>
        </w:tc>
      </w:tr>
    </w:tbl>
    <w:p w14:paraId="30FFDE65" w14:textId="77777777" w:rsidR="00A40C99" w:rsidRPr="00DE3152" w:rsidRDefault="001E3EFA" w:rsidP="00C165D0">
      <w:pPr>
        <w:pStyle w:val="Heading4"/>
      </w:pPr>
      <w:r>
        <w:t>Answering the enquiry</w:t>
      </w:r>
    </w:p>
    <w:p w14:paraId="6303A227" w14:textId="77777777" w:rsidR="00A40C99" w:rsidRPr="00DE3152" w:rsidRDefault="00A40C99" w:rsidP="004C69BB">
      <w:pPr>
        <w:pStyle w:val="ListParagraph"/>
        <w:numPr>
          <w:ilvl w:val="0"/>
          <w:numId w:val="16"/>
        </w:numPr>
        <w:autoSpaceDE w:val="0"/>
        <w:autoSpaceDN w:val="0"/>
        <w:adjustRightInd w:val="0"/>
        <w:spacing w:before="60" w:after="60"/>
        <w:ind w:left="714" w:hanging="357"/>
      </w:pPr>
      <w:r w:rsidRPr="00DE3152">
        <w:t>Athletes are personally responsible should a prohibited drug be detected in their body.</w:t>
      </w:r>
    </w:p>
    <w:p w14:paraId="1D70ADBA" w14:textId="77777777" w:rsidR="00A40C99" w:rsidRDefault="00A40C99" w:rsidP="004C69BB">
      <w:pPr>
        <w:pStyle w:val="ListParagraph"/>
        <w:numPr>
          <w:ilvl w:val="0"/>
          <w:numId w:val="16"/>
        </w:numPr>
        <w:autoSpaceDE w:val="0"/>
        <w:autoSpaceDN w:val="0"/>
        <w:adjustRightInd w:val="0"/>
        <w:spacing w:before="60" w:after="60"/>
        <w:ind w:left="714" w:hanging="357"/>
      </w:pPr>
      <w:r w:rsidRPr="00DE3152">
        <w:t>Note that national legal controls vary.</w:t>
      </w:r>
    </w:p>
    <w:p w14:paraId="06C58035" w14:textId="77777777" w:rsidR="00A40C99" w:rsidRPr="00C96D77" w:rsidRDefault="001E3EFA" w:rsidP="00C165D0">
      <w:pPr>
        <w:pStyle w:val="Heading4"/>
      </w:pPr>
      <w:r>
        <w:t>Keywords</w:t>
      </w:r>
      <w:r w:rsidR="00A40C99" w:rsidRPr="00C96D77">
        <w:t xml:space="preserve">: </w:t>
      </w:r>
      <w:r w:rsidR="00A40C99" w:rsidRPr="00C07D00">
        <w:rPr>
          <w:b w:val="0"/>
          <w:color w:val="auto"/>
          <w:sz w:val="20"/>
        </w:rPr>
        <w:t>SPORT plus individual drug names.</w:t>
      </w:r>
    </w:p>
    <w:p w14:paraId="61D4173E" w14:textId="77777777" w:rsidR="00A40C99" w:rsidRPr="002E79C4" w:rsidRDefault="00A40C99" w:rsidP="00A40C99"/>
    <w:p w14:paraId="208C82E3" w14:textId="77777777" w:rsidR="00A40C99" w:rsidRPr="00F74DF0" w:rsidRDefault="00A40C99" w:rsidP="00EA25DC">
      <w:pPr>
        <w:pStyle w:val="Heading1"/>
      </w:pPr>
      <w:r>
        <w:br w:type="page"/>
      </w:r>
      <w:bookmarkStart w:id="116" w:name="_Toc349031314"/>
      <w:bookmarkStart w:id="117" w:name="_Toc50734148"/>
      <w:r w:rsidRPr="00F74DF0">
        <w:t>Substance misuse</w:t>
      </w:r>
      <w:bookmarkEnd w:id="116"/>
      <w:bookmarkEnd w:id="117"/>
      <w:r w:rsidRPr="00F74DF0">
        <w:fldChar w:fldCharType="begin"/>
      </w:r>
      <w:r w:rsidRPr="00F74DF0">
        <w:rPr>
          <w:color w:val="FF0000"/>
          <w:sz w:val="28"/>
        </w:rPr>
        <w:instrText xml:space="preserve"> TC "</w:instrText>
      </w:r>
      <w:bookmarkStart w:id="118" w:name="_Toc349031315"/>
      <w:r w:rsidRPr="00F74DF0">
        <w:instrText>Substance misuse</w:instrText>
      </w:r>
      <w:bookmarkEnd w:id="118"/>
      <w:r w:rsidRPr="00F74DF0">
        <w:rPr>
          <w:color w:val="FF0000"/>
          <w:sz w:val="28"/>
        </w:rPr>
        <w:instrText xml:space="preserve">" \f C \l "1" </w:instrText>
      </w:r>
      <w:r w:rsidRPr="00F74DF0">
        <w:fldChar w:fldCharType="end"/>
      </w:r>
    </w:p>
    <w:p w14:paraId="4985FE61" w14:textId="77777777" w:rsidR="00A40C99" w:rsidRPr="001218E1" w:rsidRDefault="001E3EFA" w:rsidP="00C165D0">
      <w:pPr>
        <w:pStyle w:val="Heading4"/>
      </w:pPr>
      <w:r>
        <w:t>Background information</w:t>
      </w:r>
    </w:p>
    <w:p w14:paraId="347CA6C1" w14:textId="77777777" w:rsidR="00A40C99" w:rsidRPr="001218E1" w:rsidRDefault="00A40C99" w:rsidP="00A40C99">
      <w:pPr>
        <w:spacing w:before="60"/>
        <w:rPr>
          <w:rFonts w:cs="Arial"/>
          <w:b/>
          <w:i/>
          <w:iCs/>
        </w:rPr>
      </w:pPr>
      <w:r>
        <w:rPr>
          <w:rFonts w:cs="Arial"/>
          <w:b/>
          <w:i/>
          <w:iCs/>
        </w:rPr>
        <w:t>History of i</w:t>
      </w:r>
      <w:r w:rsidRPr="001218E1">
        <w:rPr>
          <w:rFonts w:cs="Arial"/>
          <w:b/>
          <w:i/>
          <w:iCs/>
        </w:rPr>
        <w:t xml:space="preserve">llicit </w:t>
      </w:r>
      <w:r>
        <w:rPr>
          <w:rFonts w:cs="Arial"/>
          <w:b/>
          <w:i/>
          <w:iCs/>
        </w:rPr>
        <w:t>drug or substance</w:t>
      </w:r>
      <w:r w:rsidRPr="001218E1">
        <w:rPr>
          <w:rFonts w:cs="Arial"/>
          <w:b/>
          <w:i/>
          <w:iCs/>
        </w:rPr>
        <w:t xml:space="preserve"> use:</w:t>
      </w:r>
    </w:p>
    <w:p w14:paraId="2D1619F3" w14:textId="77777777" w:rsidR="00A40C99" w:rsidRPr="001218E1" w:rsidRDefault="00A40C99" w:rsidP="004C69BB">
      <w:pPr>
        <w:pStyle w:val="ListParagraph"/>
        <w:numPr>
          <w:ilvl w:val="0"/>
          <w:numId w:val="16"/>
        </w:numPr>
        <w:autoSpaceDE w:val="0"/>
        <w:autoSpaceDN w:val="0"/>
        <w:adjustRightInd w:val="0"/>
        <w:spacing w:before="60" w:after="60"/>
        <w:ind w:left="714" w:hanging="357"/>
      </w:pPr>
      <w:r w:rsidRPr="001218E1">
        <w:t xml:space="preserve">Is drug use suspected or confirmed? </w:t>
      </w:r>
    </w:p>
    <w:p w14:paraId="43EE3EF7" w14:textId="77777777" w:rsidR="00A40C99" w:rsidRPr="001218E1" w:rsidRDefault="00A40C99" w:rsidP="004C69BB">
      <w:pPr>
        <w:pStyle w:val="ListParagraph"/>
        <w:numPr>
          <w:ilvl w:val="0"/>
          <w:numId w:val="16"/>
        </w:numPr>
        <w:autoSpaceDE w:val="0"/>
        <w:autoSpaceDN w:val="0"/>
        <w:adjustRightInd w:val="0"/>
        <w:spacing w:before="60" w:after="60"/>
        <w:ind w:left="714" w:hanging="357"/>
      </w:pPr>
      <w:r w:rsidRPr="001218E1">
        <w:t>What drug or substance is involved? If slang names are used</w:t>
      </w:r>
      <w:r>
        <w:t>,</w:t>
      </w:r>
      <w:r w:rsidRPr="001218E1">
        <w:t xml:space="preserve"> clarify what the drug name is.</w:t>
      </w:r>
    </w:p>
    <w:p w14:paraId="25F272B5" w14:textId="77777777" w:rsidR="00A40C99" w:rsidRPr="00B435A9" w:rsidRDefault="00A40C99" w:rsidP="004C69BB">
      <w:pPr>
        <w:pStyle w:val="ListParagraph"/>
        <w:numPr>
          <w:ilvl w:val="0"/>
          <w:numId w:val="16"/>
        </w:numPr>
        <w:autoSpaceDE w:val="0"/>
        <w:autoSpaceDN w:val="0"/>
        <w:adjustRightInd w:val="0"/>
        <w:spacing w:before="60" w:after="60"/>
        <w:ind w:left="714" w:hanging="357"/>
      </w:pPr>
      <w:r w:rsidRPr="00B435A9">
        <w:t xml:space="preserve">When and how much of the </w:t>
      </w:r>
      <w:r>
        <w:t>drug</w:t>
      </w:r>
      <w:r w:rsidRPr="00B435A9">
        <w:t xml:space="preserve"> was taken? Does use of the drug</w:t>
      </w:r>
      <w:r>
        <w:t xml:space="preserve"> </w:t>
      </w:r>
      <w:r w:rsidRPr="00B435A9">
        <w:t>relate to a single exposure, short-term use, or a persistent habit?</w:t>
      </w:r>
    </w:p>
    <w:p w14:paraId="61274F96" w14:textId="77777777" w:rsidR="00A40C99" w:rsidRPr="001218E1" w:rsidRDefault="00A40C99" w:rsidP="004C69BB">
      <w:pPr>
        <w:pStyle w:val="ListParagraph"/>
        <w:numPr>
          <w:ilvl w:val="0"/>
          <w:numId w:val="16"/>
        </w:numPr>
        <w:autoSpaceDE w:val="0"/>
        <w:autoSpaceDN w:val="0"/>
        <w:adjustRightInd w:val="0"/>
        <w:spacing w:before="60" w:after="60"/>
        <w:ind w:left="714" w:hanging="357"/>
      </w:pPr>
      <w:r w:rsidRPr="001218E1">
        <w:t>How frequently has the patient used this drug? How long certain drugs stay in the body is influenced by how often the patient is using it.</w:t>
      </w:r>
    </w:p>
    <w:p w14:paraId="3C25126C" w14:textId="77777777" w:rsidR="00A40C99" w:rsidRPr="001218E1" w:rsidRDefault="00A40C99" w:rsidP="004C69BB">
      <w:pPr>
        <w:pStyle w:val="ListParagraph"/>
        <w:numPr>
          <w:ilvl w:val="0"/>
          <w:numId w:val="16"/>
        </w:numPr>
        <w:autoSpaceDE w:val="0"/>
        <w:autoSpaceDN w:val="0"/>
        <w:adjustRightInd w:val="0"/>
        <w:spacing w:before="60" w:after="60"/>
        <w:ind w:left="714" w:hanging="357"/>
      </w:pPr>
      <w:r w:rsidRPr="001218E1">
        <w:t>How is the subject taking the drug (e.g. injection, oral)? The form of the drug and knowing how a patient is taking it may make a difference to your answer.</w:t>
      </w:r>
    </w:p>
    <w:p w14:paraId="75408668" w14:textId="77777777" w:rsidR="00A40C99" w:rsidRPr="001218E1" w:rsidRDefault="00A40C99" w:rsidP="004C69BB">
      <w:pPr>
        <w:pStyle w:val="ListParagraph"/>
        <w:numPr>
          <w:ilvl w:val="0"/>
          <w:numId w:val="16"/>
        </w:numPr>
        <w:autoSpaceDE w:val="0"/>
        <w:autoSpaceDN w:val="0"/>
        <w:adjustRightInd w:val="0"/>
        <w:spacing w:before="60" w:after="60"/>
        <w:ind w:left="714" w:hanging="357"/>
      </w:pPr>
      <w:r w:rsidRPr="001218E1">
        <w:t xml:space="preserve">Is the subject taking other illicit drugs? Also ask about other substances </w:t>
      </w:r>
      <w:r w:rsidR="006E2D91">
        <w:t>(e.g. tobacco, alcohol, prescribed or non-prescription medicines</w:t>
      </w:r>
      <w:r w:rsidRPr="001218E1">
        <w:t>) and other medical</w:t>
      </w:r>
      <w:r>
        <w:t xml:space="preserve"> or mental health</w:t>
      </w:r>
      <w:r w:rsidRPr="001218E1">
        <w:t xml:space="preserve"> conditions.</w:t>
      </w:r>
    </w:p>
    <w:p w14:paraId="4771476E" w14:textId="77777777" w:rsidR="00A40C99" w:rsidRPr="001218E1" w:rsidRDefault="00A40C99" w:rsidP="004C69BB">
      <w:pPr>
        <w:pStyle w:val="ListParagraph"/>
        <w:numPr>
          <w:ilvl w:val="0"/>
          <w:numId w:val="16"/>
        </w:numPr>
        <w:autoSpaceDE w:val="0"/>
        <w:autoSpaceDN w:val="0"/>
        <w:adjustRightInd w:val="0"/>
        <w:spacing w:before="60" w:after="60"/>
        <w:ind w:left="714" w:hanging="357"/>
      </w:pPr>
      <w:r w:rsidRPr="001218E1">
        <w:t>How confident are you that the amount of drug taken and the frequency of use is correct? Users may lie about the quantities consumed and the purity of street drugs also varies widely.</w:t>
      </w:r>
    </w:p>
    <w:p w14:paraId="5FCE2658" w14:textId="77777777" w:rsidR="00A40C99" w:rsidRPr="001218E1" w:rsidRDefault="00A40C99" w:rsidP="004C69BB">
      <w:pPr>
        <w:pStyle w:val="ListParagraph"/>
        <w:numPr>
          <w:ilvl w:val="0"/>
          <w:numId w:val="16"/>
        </w:numPr>
        <w:autoSpaceDE w:val="0"/>
        <w:autoSpaceDN w:val="0"/>
        <w:adjustRightInd w:val="0"/>
        <w:spacing w:before="60" w:after="60"/>
        <w:ind w:left="714" w:hanging="357"/>
      </w:pPr>
      <w:r w:rsidRPr="001218E1">
        <w:t>Has a drug test been performed or ordered? What were the results or when are they expected?</w:t>
      </w:r>
    </w:p>
    <w:p w14:paraId="02A1E094" w14:textId="77777777" w:rsidR="00A40C99" w:rsidRPr="001218E1" w:rsidRDefault="00A40C99" w:rsidP="004C69BB">
      <w:pPr>
        <w:pStyle w:val="ListParagraph"/>
        <w:numPr>
          <w:ilvl w:val="0"/>
          <w:numId w:val="16"/>
        </w:numPr>
        <w:autoSpaceDE w:val="0"/>
        <w:autoSpaceDN w:val="0"/>
        <w:adjustRightInd w:val="0"/>
        <w:spacing w:before="60" w:after="60"/>
        <w:ind w:left="714" w:hanging="357"/>
      </w:pPr>
      <w:r w:rsidRPr="001218E1">
        <w:t>Why are you being asked for the information? These enquiries can raise ethical/legal issues due to the nature of the drugs involved. It is essential all background details are obtained to help assess if you can answer the enquiry and what information you can give.</w:t>
      </w:r>
    </w:p>
    <w:p w14:paraId="173142BE" w14:textId="77777777" w:rsidR="00A40C99" w:rsidRDefault="00A40C99" w:rsidP="004C69BB">
      <w:pPr>
        <w:pStyle w:val="ListParagraph"/>
        <w:numPr>
          <w:ilvl w:val="0"/>
          <w:numId w:val="16"/>
        </w:numPr>
        <w:autoSpaceDE w:val="0"/>
        <w:autoSpaceDN w:val="0"/>
        <w:adjustRightInd w:val="0"/>
        <w:spacing w:before="60" w:after="60"/>
        <w:ind w:left="714" w:hanging="357"/>
      </w:pPr>
      <w:r w:rsidRPr="008D5B79">
        <w:t>Is the patient being managed by an expert in this area (e.g. psychiatrist, Community Drug and Alcohol Team</w:t>
      </w:r>
      <w:r w:rsidR="006E2D91">
        <w:t>, Drug Liason Nurse</w:t>
      </w:r>
      <w:r w:rsidRPr="008D5B79">
        <w:t xml:space="preserve"> </w:t>
      </w:r>
      <w:r w:rsidR="00BC5999" w:rsidRPr="008D5B79">
        <w:t>etc.</w:t>
      </w:r>
      <w:r w:rsidRPr="008D5B79">
        <w:t xml:space="preserve">), or not? </w:t>
      </w:r>
    </w:p>
    <w:p w14:paraId="57DA369C" w14:textId="77777777" w:rsidR="00A40C99" w:rsidRPr="001218E1" w:rsidRDefault="00A40C99" w:rsidP="00A40C99">
      <w:pPr>
        <w:pBdr>
          <w:top w:val="single" w:sz="4" w:space="1" w:color="auto"/>
          <w:left w:val="single" w:sz="4" w:space="4" w:color="auto"/>
          <w:bottom w:val="single" w:sz="4" w:space="1" w:color="auto"/>
          <w:right w:val="single" w:sz="4" w:space="4" w:color="auto"/>
          <w:between w:val="single" w:sz="4" w:space="1" w:color="auto"/>
        </w:pBdr>
        <w:spacing w:before="60"/>
        <w:rPr>
          <w:i/>
        </w:rPr>
      </w:pPr>
      <w:r w:rsidRPr="001218E1">
        <w:rPr>
          <w:i/>
        </w:rPr>
        <w:t xml:space="preserve">Many enquiries concern </w:t>
      </w:r>
      <w:hyperlink w:anchor="_Pharmaceutical_identification" w:history="1">
        <w:r w:rsidRPr="00641C05">
          <w:rPr>
            <w:rStyle w:val="Hyperlink"/>
            <w:i/>
          </w:rPr>
          <w:t>identification</w:t>
        </w:r>
      </w:hyperlink>
      <w:r w:rsidRPr="001218E1">
        <w:rPr>
          <w:i/>
        </w:rPr>
        <w:t xml:space="preserve">, </w:t>
      </w:r>
      <w:hyperlink w:anchor="_Adverse_Drug_Reactions_2" w:history="1">
        <w:r w:rsidRPr="00641C05">
          <w:rPr>
            <w:rStyle w:val="Hyperlink"/>
            <w:i/>
          </w:rPr>
          <w:t>side effects</w:t>
        </w:r>
      </w:hyperlink>
      <w:r w:rsidRPr="001218E1">
        <w:rPr>
          <w:i/>
        </w:rPr>
        <w:t xml:space="preserve">, </w:t>
      </w:r>
      <w:hyperlink w:anchor="_Interactions_1" w:history="1">
        <w:r w:rsidRPr="00641C05">
          <w:rPr>
            <w:rStyle w:val="Hyperlink"/>
            <w:i/>
          </w:rPr>
          <w:t>interactions</w:t>
        </w:r>
      </w:hyperlink>
      <w:r w:rsidRPr="001218E1">
        <w:rPr>
          <w:i/>
        </w:rPr>
        <w:t xml:space="preserve"> or use in </w:t>
      </w:r>
      <w:hyperlink w:anchor="_Pregnancy" w:history="1">
        <w:r w:rsidRPr="00641C05">
          <w:rPr>
            <w:rStyle w:val="Hyperlink"/>
            <w:i/>
          </w:rPr>
          <w:t>pregnancy</w:t>
        </w:r>
      </w:hyperlink>
      <w:r>
        <w:rPr>
          <w:i/>
        </w:rPr>
        <w:t>/</w:t>
      </w:r>
      <w:hyperlink w:anchor="_Drugs_in_breastfeeding" w:history="1">
        <w:r w:rsidRPr="00641C05">
          <w:rPr>
            <w:rStyle w:val="Hyperlink"/>
            <w:i/>
          </w:rPr>
          <w:t>breastfeeding</w:t>
        </w:r>
      </w:hyperlink>
      <w:r w:rsidRPr="001218E1">
        <w:rPr>
          <w:i/>
        </w:rPr>
        <w:t>.</w:t>
      </w:r>
      <w:r>
        <w:rPr>
          <w:i/>
        </w:rPr>
        <w:t xml:space="preserve"> R</w:t>
      </w:r>
      <w:r w:rsidRPr="001218E1">
        <w:rPr>
          <w:i/>
        </w:rPr>
        <w:t>efer to appropriate enquiry answering guideline</w:t>
      </w:r>
      <w:r>
        <w:rPr>
          <w:i/>
        </w:rPr>
        <w:t>(s)</w:t>
      </w:r>
      <w:r w:rsidRPr="001218E1">
        <w:rPr>
          <w:i/>
        </w:rPr>
        <w:t xml:space="preserve">. </w:t>
      </w:r>
    </w:p>
    <w:p w14:paraId="696DE95E" w14:textId="77777777" w:rsidR="00A40C99" w:rsidRPr="001218E1" w:rsidRDefault="00A40C99" w:rsidP="00A40C99">
      <w:pPr>
        <w:autoSpaceDE w:val="0"/>
        <w:autoSpaceDN w:val="0"/>
        <w:adjustRightInd w:val="0"/>
        <w:spacing w:before="60"/>
        <w:rPr>
          <w:rFonts w:cs="Arial"/>
          <w:b/>
          <w:i/>
          <w:iCs/>
          <w:lang w:val="en-US"/>
        </w:rPr>
      </w:pPr>
      <w:r w:rsidRPr="001218E1">
        <w:rPr>
          <w:rFonts w:cs="Arial"/>
          <w:b/>
          <w:i/>
          <w:iCs/>
          <w:lang w:val="en-US"/>
        </w:rPr>
        <w:t xml:space="preserve">Drug </w:t>
      </w:r>
      <w:r>
        <w:rPr>
          <w:rFonts w:cs="Arial"/>
          <w:b/>
          <w:i/>
          <w:iCs/>
          <w:lang w:val="en-US"/>
        </w:rPr>
        <w:t>discontinuation</w:t>
      </w:r>
      <w:r w:rsidRPr="001218E1">
        <w:rPr>
          <w:rFonts w:cs="Arial"/>
          <w:b/>
          <w:i/>
          <w:iCs/>
          <w:lang w:val="en-US"/>
        </w:rPr>
        <w:t xml:space="preserve">:  </w:t>
      </w:r>
    </w:p>
    <w:p w14:paraId="389EAE2A" w14:textId="77777777" w:rsidR="00A40C99" w:rsidRPr="001218E1" w:rsidRDefault="00A40C99" w:rsidP="004C69BB">
      <w:pPr>
        <w:pStyle w:val="ListParagraph"/>
        <w:numPr>
          <w:ilvl w:val="0"/>
          <w:numId w:val="16"/>
        </w:numPr>
        <w:autoSpaceDE w:val="0"/>
        <w:autoSpaceDN w:val="0"/>
        <w:adjustRightInd w:val="0"/>
        <w:spacing w:before="60" w:after="60"/>
        <w:ind w:left="714" w:hanging="357"/>
      </w:pPr>
      <w:r w:rsidRPr="001218E1">
        <w:t xml:space="preserve">Has the drug/substance been </w:t>
      </w:r>
      <w:r>
        <w:t>discontinued</w:t>
      </w:r>
      <w:r w:rsidRPr="001218E1">
        <w:t xml:space="preserve"> or is </w:t>
      </w:r>
      <w:r>
        <w:t>discontinuation</w:t>
      </w:r>
      <w:r w:rsidRPr="001218E1">
        <w:t xml:space="preserve"> being considered? </w:t>
      </w:r>
    </w:p>
    <w:p w14:paraId="3A8C5421" w14:textId="77777777" w:rsidR="00A40C99" w:rsidRPr="001218E1" w:rsidRDefault="00A40C99" w:rsidP="004C69BB">
      <w:pPr>
        <w:pStyle w:val="ListParagraph"/>
        <w:numPr>
          <w:ilvl w:val="0"/>
          <w:numId w:val="16"/>
        </w:numPr>
        <w:autoSpaceDE w:val="0"/>
        <w:autoSpaceDN w:val="0"/>
        <w:adjustRightInd w:val="0"/>
        <w:spacing w:before="60" w:after="60"/>
        <w:ind w:left="714" w:hanging="357"/>
      </w:pPr>
      <w:r w:rsidRPr="001218E1">
        <w:t xml:space="preserve">What is the reason for </w:t>
      </w:r>
      <w:r>
        <w:t>discontinuing</w:t>
      </w:r>
      <w:r w:rsidRPr="001218E1">
        <w:t xml:space="preserve">? If for urgent medical reasons, </w:t>
      </w:r>
      <w:r>
        <w:t>discontinuation</w:t>
      </w:r>
      <w:r w:rsidRPr="001218E1">
        <w:t xml:space="preserve"> may need to be immediate, with the actual withdrawal effects assuming secondary importance.</w:t>
      </w:r>
    </w:p>
    <w:p w14:paraId="34844BC8" w14:textId="77777777" w:rsidR="00A40C99" w:rsidRPr="001218E1" w:rsidRDefault="00A40C99" w:rsidP="004C69BB">
      <w:pPr>
        <w:pStyle w:val="ListParagraph"/>
        <w:numPr>
          <w:ilvl w:val="0"/>
          <w:numId w:val="16"/>
        </w:numPr>
        <w:autoSpaceDE w:val="0"/>
        <w:autoSpaceDN w:val="0"/>
        <w:adjustRightInd w:val="0"/>
        <w:spacing w:before="60" w:after="60"/>
        <w:ind w:left="714" w:hanging="357"/>
      </w:pPr>
      <w:r w:rsidRPr="001218E1">
        <w:t xml:space="preserve">Does the patient agree with the decision to </w:t>
      </w:r>
      <w:r>
        <w:t>discontinue</w:t>
      </w:r>
      <w:r w:rsidRPr="001218E1">
        <w:t xml:space="preserve"> the drug? Without the patient’s co-operation, attempts at </w:t>
      </w:r>
      <w:r>
        <w:t>discontinuation</w:t>
      </w:r>
      <w:r w:rsidRPr="001218E1">
        <w:t xml:space="preserve"> are not likely to succeed.</w:t>
      </w:r>
    </w:p>
    <w:p w14:paraId="525C10AC" w14:textId="77777777" w:rsidR="00A40C99" w:rsidRPr="001218E1" w:rsidRDefault="00A40C99" w:rsidP="004C69BB">
      <w:pPr>
        <w:pStyle w:val="ListParagraph"/>
        <w:numPr>
          <w:ilvl w:val="0"/>
          <w:numId w:val="16"/>
        </w:numPr>
        <w:autoSpaceDE w:val="0"/>
        <w:autoSpaceDN w:val="0"/>
        <w:adjustRightInd w:val="0"/>
        <w:spacing w:before="60" w:after="60"/>
        <w:ind w:left="714" w:hanging="357"/>
      </w:pPr>
      <w:r w:rsidRPr="001218E1">
        <w:t xml:space="preserve">Has </w:t>
      </w:r>
      <w:r>
        <w:t>discontinuation</w:t>
      </w:r>
      <w:r w:rsidRPr="001218E1">
        <w:t xml:space="preserve"> been attempted before? How was it done? What happened?</w:t>
      </w:r>
    </w:p>
    <w:p w14:paraId="30F8683B" w14:textId="77777777" w:rsidR="00A40C99" w:rsidRPr="001218E1" w:rsidRDefault="00A40C99" w:rsidP="004C69BB">
      <w:pPr>
        <w:pStyle w:val="ListParagraph"/>
        <w:numPr>
          <w:ilvl w:val="0"/>
          <w:numId w:val="16"/>
        </w:numPr>
        <w:autoSpaceDE w:val="0"/>
        <w:autoSpaceDN w:val="0"/>
        <w:adjustRightInd w:val="0"/>
        <w:spacing w:before="60" w:after="60"/>
        <w:ind w:left="714" w:hanging="357"/>
      </w:pPr>
      <w:r w:rsidRPr="001218E1">
        <w:t xml:space="preserve">Is </w:t>
      </w:r>
      <w:r>
        <w:t>discontinuation</w:t>
      </w:r>
      <w:r w:rsidRPr="001218E1">
        <w:t xml:space="preserve"> the only option? Have other options been considered (e.g. maintenance therapy)?</w:t>
      </w:r>
    </w:p>
    <w:p w14:paraId="44C37FCB" w14:textId="77777777" w:rsidR="00A40C99" w:rsidRPr="001218E1" w:rsidRDefault="00A40C99" w:rsidP="004C69BB">
      <w:pPr>
        <w:pStyle w:val="ListParagraph"/>
        <w:numPr>
          <w:ilvl w:val="0"/>
          <w:numId w:val="16"/>
        </w:numPr>
        <w:autoSpaceDE w:val="0"/>
        <w:autoSpaceDN w:val="0"/>
        <w:adjustRightInd w:val="0"/>
        <w:spacing w:before="60" w:after="60"/>
        <w:ind w:left="714" w:hanging="357"/>
      </w:pPr>
      <w:r w:rsidRPr="001218E1">
        <w:t xml:space="preserve">Are there objective signs of withdrawal, or </w:t>
      </w:r>
      <w:r>
        <w:t>are you relying on the patient’s account</w:t>
      </w:r>
      <w:r w:rsidRPr="001218E1">
        <w:t xml:space="preserve">? </w:t>
      </w:r>
    </w:p>
    <w:p w14:paraId="1B0A58DA" w14:textId="77777777" w:rsidR="00A40C99" w:rsidRPr="001218E1" w:rsidRDefault="001E3EFA" w:rsidP="00C165D0">
      <w:pPr>
        <w:pStyle w:val="Heading4"/>
      </w:pPr>
      <w:r>
        <w:t>Resources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A40C99" w:rsidRPr="001218E1" w14:paraId="061EAC07" w14:textId="77777777" w:rsidTr="00FC4D2E">
        <w:trPr>
          <w:trHeight w:val="340"/>
          <w:tblHeader/>
        </w:trPr>
        <w:tc>
          <w:tcPr>
            <w:tcW w:w="3153" w:type="dxa"/>
            <w:tcBorders>
              <w:bottom w:val="single" w:sz="4" w:space="0" w:color="auto"/>
            </w:tcBorders>
          </w:tcPr>
          <w:p w14:paraId="76FF6F52" w14:textId="77777777" w:rsidR="00A40C99" w:rsidRPr="001218E1" w:rsidRDefault="00A40C99" w:rsidP="00A40C99">
            <w:pPr>
              <w:autoSpaceDE w:val="0"/>
              <w:autoSpaceDN w:val="0"/>
              <w:adjustRightInd w:val="0"/>
              <w:spacing w:before="60" w:after="60"/>
              <w:rPr>
                <w:rFonts w:cs="Arial"/>
                <w:b/>
                <w:bCs/>
                <w:lang w:val="en-US"/>
              </w:rPr>
            </w:pPr>
            <w:r w:rsidRPr="001218E1">
              <w:rPr>
                <w:rFonts w:cs="Arial"/>
                <w:b/>
                <w:bCs/>
                <w:lang w:val="en-US"/>
              </w:rPr>
              <w:t>Source</w:t>
            </w:r>
          </w:p>
        </w:tc>
        <w:tc>
          <w:tcPr>
            <w:tcW w:w="6735" w:type="dxa"/>
            <w:tcBorders>
              <w:bottom w:val="single" w:sz="4" w:space="0" w:color="auto"/>
            </w:tcBorders>
          </w:tcPr>
          <w:p w14:paraId="405E8B9C" w14:textId="77777777" w:rsidR="00A40C99" w:rsidRPr="001218E1" w:rsidRDefault="00A40C99" w:rsidP="00A40C99">
            <w:pPr>
              <w:autoSpaceDE w:val="0"/>
              <w:autoSpaceDN w:val="0"/>
              <w:adjustRightInd w:val="0"/>
              <w:spacing w:before="60" w:after="60"/>
              <w:rPr>
                <w:rFonts w:cs="Arial"/>
                <w:b/>
                <w:bCs/>
                <w:lang w:val="en-US"/>
              </w:rPr>
            </w:pPr>
            <w:r w:rsidRPr="001218E1">
              <w:rPr>
                <w:rFonts w:cs="Arial"/>
                <w:b/>
                <w:bCs/>
                <w:lang w:val="en-US"/>
              </w:rPr>
              <w:t>Notes</w:t>
            </w:r>
          </w:p>
        </w:tc>
      </w:tr>
      <w:tr w:rsidR="00A40C99" w:rsidRPr="001218E1" w14:paraId="41247769" w14:textId="77777777" w:rsidTr="00FC4D2E">
        <w:trPr>
          <w:trHeight w:val="340"/>
        </w:trPr>
        <w:tc>
          <w:tcPr>
            <w:tcW w:w="9888" w:type="dxa"/>
            <w:gridSpan w:val="2"/>
            <w:shd w:val="clear" w:color="auto" w:fill="E6E6E6"/>
          </w:tcPr>
          <w:p w14:paraId="61BA3F8A" w14:textId="77777777" w:rsidR="00A40C99" w:rsidRPr="001218E1" w:rsidRDefault="00A40C99" w:rsidP="00A40C99">
            <w:pPr>
              <w:autoSpaceDE w:val="0"/>
              <w:autoSpaceDN w:val="0"/>
              <w:adjustRightInd w:val="0"/>
              <w:spacing w:before="60" w:after="60"/>
              <w:rPr>
                <w:rFonts w:cs="Arial"/>
              </w:rPr>
            </w:pPr>
            <w:r w:rsidRPr="001218E1">
              <w:rPr>
                <w:rFonts w:cs="Arial"/>
                <w:b/>
                <w:bCs/>
              </w:rPr>
              <w:t>First-line resources</w:t>
            </w:r>
          </w:p>
        </w:tc>
      </w:tr>
      <w:tr w:rsidR="00A40C99" w:rsidRPr="001218E1" w14:paraId="0A2CDC20" w14:textId="77777777" w:rsidTr="00FC4D2E">
        <w:trPr>
          <w:trHeight w:val="340"/>
        </w:trPr>
        <w:tc>
          <w:tcPr>
            <w:tcW w:w="3153" w:type="dxa"/>
          </w:tcPr>
          <w:p w14:paraId="2F05CEAA" w14:textId="77777777" w:rsidR="00A40C99" w:rsidRPr="001218E1" w:rsidRDefault="00A40C99" w:rsidP="00A40C99">
            <w:pPr>
              <w:spacing w:before="60" w:after="60"/>
              <w:rPr>
                <w:rFonts w:cs="Arial"/>
                <w:b/>
                <w:bCs/>
              </w:rPr>
            </w:pPr>
            <w:r>
              <w:rPr>
                <w:rFonts w:cs="Arial"/>
              </w:rPr>
              <w:t xml:space="preserve">In-house past enquiries </w:t>
            </w:r>
          </w:p>
        </w:tc>
        <w:tc>
          <w:tcPr>
            <w:tcW w:w="6735" w:type="dxa"/>
          </w:tcPr>
          <w:p w14:paraId="0CD6093B" w14:textId="77777777" w:rsidR="00A40C99" w:rsidRPr="001218E1" w:rsidRDefault="00A40C99" w:rsidP="00A40C99">
            <w:pPr>
              <w:autoSpaceDE w:val="0"/>
              <w:autoSpaceDN w:val="0"/>
              <w:adjustRightInd w:val="0"/>
              <w:spacing w:before="60" w:after="60"/>
              <w:rPr>
                <w:rFonts w:cs="Arial"/>
              </w:rPr>
            </w:pPr>
          </w:p>
        </w:tc>
      </w:tr>
      <w:tr w:rsidR="004E7A88" w:rsidRPr="001218E1" w14:paraId="4402259D" w14:textId="77777777" w:rsidTr="00FE30CE">
        <w:tc>
          <w:tcPr>
            <w:tcW w:w="3153" w:type="dxa"/>
          </w:tcPr>
          <w:p w14:paraId="76057A3C" w14:textId="77777777" w:rsidR="004E7A88" w:rsidRPr="004E7A88" w:rsidRDefault="004E7A88" w:rsidP="00A40C99">
            <w:pPr>
              <w:spacing w:before="60" w:after="60"/>
              <w:rPr>
                <w:rFonts w:cs="Arial"/>
                <w:color w:val="0000FF"/>
                <w:u w:val="single"/>
              </w:rPr>
            </w:pPr>
            <w:r>
              <w:rPr>
                <w:rFonts w:cs="Arial"/>
              </w:rPr>
              <w:t xml:space="preserve">Relevant articles (including Medicines Q&amp;As) via </w:t>
            </w:r>
            <w:r w:rsidRPr="00DE3152">
              <w:rPr>
                <w:rFonts w:cs="Arial"/>
              </w:rPr>
              <w:t xml:space="preserve"> </w:t>
            </w:r>
            <w:r>
              <w:rPr>
                <w:rFonts w:cs="Arial"/>
                <w:color w:val="0000FF"/>
                <w:u w:val="single"/>
              </w:rPr>
              <w:t xml:space="preserve"> </w:t>
            </w:r>
            <w:hyperlink r:id="rId890" w:history="1">
              <w:r w:rsidRPr="00F6391E">
                <w:rPr>
                  <w:rStyle w:val="Hyperlink"/>
                  <w:rFonts w:cs="Arial"/>
                </w:rPr>
                <w:t>www.sps.nhs.uk/</w:t>
              </w:r>
            </w:hyperlink>
            <w:r>
              <w:rPr>
                <w:rFonts w:cs="Arial"/>
                <w:color w:val="0000FF"/>
                <w:u w:val="single"/>
              </w:rPr>
              <w:t xml:space="preserve"> </w:t>
            </w:r>
          </w:p>
        </w:tc>
        <w:tc>
          <w:tcPr>
            <w:tcW w:w="6735" w:type="dxa"/>
          </w:tcPr>
          <w:p w14:paraId="4B2F3BFE" w14:textId="77777777" w:rsidR="004E7A88" w:rsidRDefault="004E7A88" w:rsidP="00A40C99">
            <w:pPr>
              <w:autoSpaceDE w:val="0"/>
              <w:autoSpaceDN w:val="0"/>
              <w:adjustRightInd w:val="0"/>
              <w:spacing w:before="60" w:after="60"/>
              <w:rPr>
                <w:rFonts w:cs="Arial"/>
              </w:rPr>
            </w:pPr>
            <w:r>
              <w:rPr>
                <w:rFonts w:cs="Arial"/>
              </w:rPr>
              <w:t>Relevant articles include:</w:t>
            </w:r>
          </w:p>
          <w:p w14:paraId="6E1D6433" w14:textId="77777777" w:rsidR="004E7A88" w:rsidRPr="001F53C1" w:rsidRDefault="00EE79D2" w:rsidP="001F53C1">
            <w:pPr>
              <w:pStyle w:val="ListParagraph"/>
              <w:numPr>
                <w:ilvl w:val="0"/>
                <w:numId w:val="13"/>
              </w:numPr>
              <w:autoSpaceDE w:val="0"/>
              <w:autoSpaceDN w:val="0"/>
              <w:adjustRightInd w:val="0"/>
              <w:spacing w:before="60" w:after="60"/>
              <w:ind w:left="357" w:hanging="357"/>
              <w:rPr>
                <w:rStyle w:val="Hyperlink"/>
              </w:rPr>
            </w:pPr>
            <w:hyperlink r:id="rId891" w:tooltip="What naloxone doses should be used in adults to urgently reverse the effects of opioids?" w:history="1">
              <w:r w:rsidR="004E7A88" w:rsidRPr="001F53C1">
                <w:rPr>
                  <w:rStyle w:val="Hyperlink"/>
                </w:rPr>
                <w:t>What naloxone doses should be used in adults to urgently reverse the effects of opioids?</w:t>
              </w:r>
            </w:hyperlink>
          </w:p>
          <w:p w14:paraId="7899EC10" w14:textId="77777777" w:rsidR="00FB157B" w:rsidRPr="00FB157B" w:rsidRDefault="00EE79D2" w:rsidP="001F53C1">
            <w:pPr>
              <w:pStyle w:val="ListParagraph"/>
              <w:numPr>
                <w:ilvl w:val="0"/>
                <w:numId w:val="13"/>
              </w:numPr>
              <w:autoSpaceDE w:val="0"/>
              <w:autoSpaceDN w:val="0"/>
              <w:adjustRightInd w:val="0"/>
              <w:spacing w:before="60" w:after="60"/>
              <w:ind w:left="357" w:hanging="357"/>
              <w:rPr>
                <w:rFonts w:cs="Arial"/>
                <w:bCs/>
              </w:rPr>
            </w:pPr>
            <w:hyperlink r:id="rId892" w:tooltip="What are the equivalent doses of oral benzodiazepines?" w:history="1">
              <w:r w:rsidR="00FB157B" w:rsidRPr="001F53C1">
                <w:rPr>
                  <w:rStyle w:val="Hyperlink"/>
                </w:rPr>
                <w:t>What are the equivalent doses of oral benzodiazepines?</w:t>
              </w:r>
            </w:hyperlink>
          </w:p>
        </w:tc>
      </w:tr>
    </w:tbl>
    <w:p w14:paraId="2169BEFF" w14:textId="77777777" w:rsidR="00862A5E" w:rsidRDefault="00862A5E">
      <w:r>
        <w:br w:type="page"/>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3"/>
        <w:gridCol w:w="6735"/>
      </w:tblGrid>
      <w:tr w:rsidR="00862A5E" w:rsidRPr="00DE3152" w14:paraId="20D8A575" w14:textId="77777777" w:rsidTr="00D915B2">
        <w:tc>
          <w:tcPr>
            <w:tcW w:w="3153" w:type="dxa"/>
            <w:tcBorders>
              <w:top w:val="single" w:sz="4" w:space="0" w:color="auto"/>
              <w:left w:val="single" w:sz="4" w:space="0" w:color="auto"/>
              <w:bottom w:val="single" w:sz="4" w:space="0" w:color="auto"/>
              <w:right w:val="single" w:sz="4" w:space="0" w:color="auto"/>
            </w:tcBorders>
            <w:hideMark/>
          </w:tcPr>
          <w:p w14:paraId="70D0F0A2" w14:textId="77777777" w:rsidR="00862A5E" w:rsidRPr="004A226E" w:rsidRDefault="00862A5E" w:rsidP="00D915B2">
            <w:pPr>
              <w:autoSpaceDE w:val="0"/>
              <w:autoSpaceDN w:val="0"/>
              <w:adjustRightInd w:val="0"/>
              <w:spacing w:before="60" w:after="60"/>
              <w:rPr>
                <w:rFonts w:cs="Arial"/>
                <w:color w:val="0000FF"/>
                <w:u w:val="single"/>
              </w:rPr>
            </w:pPr>
            <w:r>
              <w:rPr>
                <w:rFonts w:cs="Arial"/>
              </w:rPr>
              <w:t>British National Formulary. BMA and RPS.</w:t>
            </w:r>
            <w:r w:rsidRPr="00D343C4">
              <w:rPr>
                <w:rFonts w:cs="Arial"/>
              </w:rPr>
              <w:t xml:space="preserve"> </w:t>
            </w:r>
            <w:hyperlink r:id="rId893" w:history="1">
              <w:r w:rsidRPr="003B3C1F">
                <w:rPr>
                  <w:rStyle w:val="Hyperlink"/>
                  <w:rFonts w:cs="Arial"/>
                </w:rPr>
                <w:t>bnf.nice.org.uk/</w:t>
              </w:r>
            </w:hyperlink>
          </w:p>
        </w:tc>
        <w:tc>
          <w:tcPr>
            <w:tcW w:w="6735" w:type="dxa"/>
            <w:tcBorders>
              <w:top w:val="single" w:sz="4" w:space="0" w:color="auto"/>
              <w:left w:val="single" w:sz="4" w:space="0" w:color="auto"/>
              <w:bottom w:val="single" w:sz="4" w:space="0" w:color="auto"/>
              <w:right w:val="single" w:sz="4" w:space="0" w:color="auto"/>
            </w:tcBorders>
            <w:hideMark/>
          </w:tcPr>
          <w:p w14:paraId="1AAC794E" w14:textId="77777777" w:rsidR="00862A5E" w:rsidRDefault="00862A5E" w:rsidP="00862A5E">
            <w:pPr>
              <w:numPr>
                <w:ilvl w:val="12"/>
                <w:numId w:val="0"/>
              </w:numPr>
              <w:spacing w:before="60" w:after="60"/>
              <w:rPr>
                <w:rFonts w:cs="Arial"/>
                <w:szCs w:val="16"/>
                <w:lang w:val="en-US"/>
              </w:rPr>
            </w:pPr>
            <w:r>
              <w:rPr>
                <w:rFonts w:cs="Arial"/>
                <w:szCs w:val="16"/>
                <w:lang w:val="en-US"/>
              </w:rPr>
              <w:t>The</w:t>
            </w:r>
            <w:r w:rsidRPr="00DE3152">
              <w:rPr>
                <w:rFonts w:cs="Arial"/>
                <w:szCs w:val="16"/>
                <w:lang w:val="en-US"/>
              </w:rPr>
              <w:t xml:space="preserve"> </w:t>
            </w:r>
            <w:r>
              <w:rPr>
                <w:rFonts w:cs="Arial"/>
                <w:szCs w:val="16"/>
                <w:lang w:val="en-US"/>
              </w:rPr>
              <w:t>‘</w:t>
            </w:r>
            <w:hyperlink r:id="rId894" w:history="1">
              <w:r w:rsidRPr="00862A5E">
                <w:rPr>
                  <w:rStyle w:val="Hyperlink"/>
                  <w:rFonts w:cs="Arial"/>
                  <w:szCs w:val="16"/>
                  <w:lang w:val="en-US"/>
                </w:rPr>
                <w:t>Substance dependence</w:t>
              </w:r>
            </w:hyperlink>
            <w:r>
              <w:rPr>
                <w:rFonts w:cs="Arial"/>
                <w:szCs w:val="16"/>
                <w:lang w:val="en-US"/>
              </w:rPr>
              <w:t>’ treatment summary provides brief guidance on treatment of drug misuse.</w:t>
            </w:r>
          </w:p>
          <w:p w14:paraId="65B661F3" w14:textId="77777777" w:rsidR="00B76827" w:rsidRPr="00DE3152" w:rsidRDefault="00B76827" w:rsidP="00862A5E">
            <w:pPr>
              <w:numPr>
                <w:ilvl w:val="12"/>
                <w:numId w:val="0"/>
              </w:numPr>
              <w:spacing w:before="60" w:after="60"/>
              <w:rPr>
                <w:rFonts w:cs="Arial"/>
                <w:szCs w:val="16"/>
                <w:lang w:val="en-US"/>
              </w:rPr>
            </w:pPr>
            <w:r w:rsidRPr="00C43FD6">
              <w:rPr>
                <w:rFonts w:cs="Arial"/>
              </w:rPr>
              <w:t xml:space="preserve">See comments in </w:t>
            </w:r>
            <w:hyperlink r:id="rId895" w:history="1">
              <w:r w:rsidRPr="00C43FD6">
                <w:rPr>
                  <w:rStyle w:val="Hyperlink"/>
                  <w:rFonts w:cs="Arial"/>
                </w:rPr>
                <w:t>Tips, Hints and Limitations for use of Common MI Resources document</w:t>
              </w:r>
            </w:hyperlink>
            <w:r w:rsidRPr="00C43FD6">
              <w:rPr>
                <w:rFonts w:cs="Arial"/>
              </w:rPr>
              <w:t>.</w:t>
            </w:r>
          </w:p>
        </w:tc>
      </w:tr>
      <w:tr w:rsidR="00F53E38" w:rsidRPr="001218E1" w14:paraId="2660A3F5" w14:textId="77777777" w:rsidTr="00FE30CE">
        <w:tblPrEx>
          <w:tblLook w:val="0000" w:firstRow="0" w:lastRow="0" w:firstColumn="0" w:lastColumn="0" w:noHBand="0" w:noVBand="0"/>
        </w:tblPrEx>
        <w:tc>
          <w:tcPr>
            <w:tcW w:w="3153" w:type="dxa"/>
          </w:tcPr>
          <w:p w14:paraId="32504ED9" w14:textId="77777777" w:rsidR="00F53E38" w:rsidRPr="001218E1" w:rsidRDefault="00F53E38" w:rsidP="00175F32">
            <w:pPr>
              <w:pStyle w:val="BodyText2"/>
              <w:spacing w:before="60" w:after="60" w:line="276" w:lineRule="auto"/>
              <w:rPr>
                <w:rFonts w:cs="Arial"/>
              </w:rPr>
            </w:pPr>
            <w:r w:rsidRPr="0040439D">
              <w:t>CKS</w:t>
            </w:r>
            <w:r>
              <w:t xml:space="preserve">. Clinical Knowledge Summaries. NICE. </w:t>
            </w:r>
            <w:hyperlink r:id="rId896" w:history="1">
              <w:r w:rsidRPr="001218E1">
                <w:rPr>
                  <w:rFonts w:cs="Arial"/>
                  <w:color w:val="0000FF"/>
                  <w:u w:val="single"/>
                </w:rPr>
                <w:t>cks.nice.org.uk</w:t>
              </w:r>
            </w:hyperlink>
          </w:p>
          <w:p w14:paraId="4DEDB066" w14:textId="77777777" w:rsidR="00F53E38" w:rsidRPr="001218E1" w:rsidRDefault="00F53E38" w:rsidP="000933B4">
            <w:pPr>
              <w:numPr>
                <w:ilvl w:val="12"/>
                <w:numId w:val="0"/>
              </w:numPr>
              <w:spacing w:before="60" w:after="60"/>
              <w:rPr>
                <w:rFonts w:cs="Arial"/>
              </w:rPr>
            </w:pPr>
          </w:p>
          <w:p w14:paraId="32952387" w14:textId="77777777" w:rsidR="00F53E38" w:rsidRPr="001218E1" w:rsidRDefault="00F53E38" w:rsidP="000933B4">
            <w:pPr>
              <w:numPr>
                <w:ilvl w:val="12"/>
                <w:numId w:val="0"/>
              </w:numPr>
              <w:spacing w:before="60" w:after="60"/>
              <w:rPr>
                <w:rFonts w:cs="Arial"/>
              </w:rPr>
            </w:pPr>
          </w:p>
        </w:tc>
        <w:tc>
          <w:tcPr>
            <w:tcW w:w="6735" w:type="dxa"/>
          </w:tcPr>
          <w:p w14:paraId="1E80D028" w14:textId="77777777" w:rsidR="00F53E38" w:rsidRPr="006E617A" w:rsidRDefault="00F53E38" w:rsidP="006E617A">
            <w:pPr>
              <w:autoSpaceDE w:val="0"/>
              <w:autoSpaceDN w:val="0"/>
              <w:adjustRightInd w:val="0"/>
              <w:spacing w:before="60" w:after="60"/>
              <w:rPr>
                <w:rFonts w:cs="Arial"/>
              </w:rPr>
            </w:pPr>
            <w:r>
              <w:rPr>
                <w:rFonts w:cs="Arial"/>
              </w:rPr>
              <w:t>Relevant summaries include:</w:t>
            </w:r>
          </w:p>
          <w:p w14:paraId="4EBE4767" w14:textId="77777777" w:rsidR="00F53E38" w:rsidRPr="009B03D3" w:rsidRDefault="00F53E38" w:rsidP="001F53C1">
            <w:pPr>
              <w:pStyle w:val="ListParagraph"/>
              <w:numPr>
                <w:ilvl w:val="0"/>
                <w:numId w:val="13"/>
              </w:numPr>
              <w:autoSpaceDE w:val="0"/>
              <w:autoSpaceDN w:val="0"/>
              <w:adjustRightInd w:val="0"/>
              <w:spacing w:before="60" w:after="60"/>
              <w:ind w:left="357" w:hanging="357"/>
              <w:rPr>
                <w:rFonts w:cs="Arial"/>
              </w:rPr>
            </w:pPr>
            <w:r w:rsidRPr="009B03D3">
              <w:rPr>
                <w:rFonts w:cs="Arial"/>
              </w:rPr>
              <w:t xml:space="preserve">Opioid dependence - </w:t>
            </w:r>
            <w:hyperlink r:id="rId897" w:history="1">
              <w:r w:rsidRPr="009B03D3">
                <w:rPr>
                  <w:rFonts w:cs="Arial"/>
                  <w:color w:val="0000FF"/>
                  <w:u w:val="single"/>
                </w:rPr>
                <w:t>cks.nice.org.uk/opioid-dependence</w:t>
              </w:r>
            </w:hyperlink>
            <w:r w:rsidR="009B03D3" w:rsidRPr="009B03D3">
              <w:rPr>
                <w:rFonts w:cs="Arial"/>
                <w:color w:val="0000FF"/>
                <w:u w:val="single"/>
              </w:rPr>
              <w:t xml:space="preserve"> </w:t>
            </w:r>
            <w:r w:rsidR="009B03D3">
              <w:rPr>
                <w:rFonts w:cs="Arial"/>
                <w:color w:val="0000FF"/>
                <w:u w:val="single"/>
              </w:rPr>
              <w:t xml:space="preserve"> </w:t>
            </w:r>
            <w:r w:rsidRPr="009B03D3">
              <w:rPr>
                <w:rFonts w:cs="Arial"/>
              </w:rPr>
              <w:t>Covers</w:t>
            </w:r>
            <w:r w:rsidRPr="009B03D3">
              <w:rPr>
                <w:rFonts w:cs="Arial"/>
                <w:iCs/>
              </w:rPr>
              <w:t xml:space="preserve"> the management of opioid dependence in adults. The guideline provides information on substitution therapy with methadone, naltrexone and buprenorphine.</w:t>
            </w:r>
          </w:p>
          <w:p w14:paraId="74C60F16" w14:textId="77777777" w:rsidR="001F53C1" w:rsidRDefault="00F53E38" w:rsidP="001F53C1">
            <w:pPr>
              <w:pStyle w:val="ListParagraph"/>
              <w:numPr>
                <w:ilvl w:val="0"/>
                <w:numId w:val="13"/>
              </w:numPr>
              <w:autoSpaceDE w:val="0"/>
              <w:autoSpaceDN w:val="0"/>
              <w:adjustRightInd w:val="0"/>
              <w:spacing w:before="60" w:after="60"/>
              <w:rPr>
                <w:rFonts w:cs="Arial"/>
                <w:iCs/>
              </w:rPr>
            </w:pPr>
            <w:r w:rsidRPr="001F53C1">
              <w:rPr>
                <w:rFonts w:cs="Arial"/>
                <w:iCs/>
              </w:rPr>
              <w:t xml:space="preserve">Alcohol and problem drinking - </w:t>
            </w:r>
            <w:hyperlink r:id="rId898" w:history="1">
              <w:r w:rsidRPr="001F53C1">
                <w:rPr>
                  <w:rFonts w:cs="Arial"/>
                  <w:iCs/>
                  <w:color w:val="0000FF"/>
                  <w:u w:val="single"/>
                </w:rPr>
                <w:t>cks.nice.org.uk/alcohol-problem-drinking</w:t>
              </w:r>
            </w:hyperlink>
            <w:r w:rsidR="001F53C1" w:rsidRPr="001F53C1">
              <w:rPr>
                <w:rFonts w:cs="Arial"/>
                <w:iCs/>
              </w:rPr>
              <w:t xml:space="preserve"> </w:t>
            </w:r>
          </w:p>
          <w:p w14:paraId="6D3DA292" w14:textId="77777777" w:rsidR="00F53E38" w:rsidRPr="001F53C1" w:rsidRDefault="00F53E38" w:rsidP="001F53C1">
            <w:pPr>
              <w:pStyle w:val="ListParagraph"/>
              <w:autoSpaceDE w:val="0"/>
              <w:autoSpaceDN w:val="0"/>
              <w:adjustRightInd w:val="0"/>
              <w:spacing w:before="60" w:after="60"/>
              <w:ind w:left="363"/>
              <w:rPr>
                <w:rFonts w:cs="Arial"/>
                <w:iCs/>
              </w:rPr>
            </w:pPr>
            <w:r w:rsidRPr="001F53C1">
              <w:rPr>
                <w:rFonts w:cs="Arial"/>
              </w:rPr>
              <w:t>Covers the management of adults who are drinking hazardous or harmful amounts of alcohol, those who are dependent on alcohol, and the on-going management in those who have been dependent on alcohol following alcohol withdrawal.</w:t>
            </w:r>
          </w:p>
          <w:p w14:paraId="7092A450" w14:textId="77777777" w:rsidR="001F53C1" w:rsidRDefault="00F53E38" w:rsidP="001F53C1">
            <w:pPr>
              <w:pStyle w:val="ListParagraph"/>
              <w:numPr>
                <w:ilvl w:val="0"/>
                <w:numId w:val="13"/>
              </w:numPr>
              <w:autoSpaceDE w:val="0"/>
              <w:autoSpaceDN w:val="0"/>
              <w:adjustRightInd w:val="0"/>
              <w:spacing w:before="60" w:after="60"/>
              <w:ind w:left="357" w:hanging="357"/>
              <w:rPr>
                <w:rFonts w:cs="Arial"/>
              </w:rPr>
            </w:pPr>
            <w:r w:rsidRPr="001218E1">
              <w:rPr>
                <w:rFonts w:cs="Arial"/>
              </w:rPr>
              <w:t>Benzodiazepine and z-drug withdrawal</w:t>
            </w:r>
            <w:r>
              <w:rPr>
                <w:rFonts w:cs="Arial"/>
              </w:rPr>
              <w:t xml:space="preserve"> - </w:t>
            </w:r>
            <w:hyperlink r:id="rId899" w:history="1">
              <w:r w:rsidRPr="0056789D">
                <w:rPr>
                  <w:rFonts w:cs="Arial"/>
                  <w:color w:val="0000FF"/>
                  <w:u w:val="single"/>
                </w:rPr>
                <w:t>cks.nice.org.uk/benzodiazepine-and-z-drug-withdrawal</w:t>
              </w:r>
            </w:hyperlink>
            <w:r w:rsidRPr="0056789D">
              <w:rPr>
                <w:rFonts w:cs="Arial"/>
              </w:rPr>
              <w:t xml:space="preserve"> </w:t>
            </w:r>
            <w:r w:rsidR="009B03D3">
              <w:rPr>
                <w:rFonts w:cs="Arial"/>
              </w:rPr>
              <w:t xml:space="preserve"> </w:t>
            </w:r>
          </w:p>
          <w:p w14:paraId="44B672D8" w14:textId="77777777" w:rsidR="00F53E38" w:rsidRPr="0056789D" w:rsidRDefault="00F53E38" w:rsidP="001F53C1">
            <w:pPr>
              <w:pStyle w:val="ListParagraph"/>
              <w:autoSpaceDE w:val="0"/>
              <w:autoSpaceDN w:val="0"/>
              <w:adjustRightInd w:val="0"/>
              <w:spacing w:before="60" w:after="60"/>
              <w:ind w:left="357"/>
              <w:rPr>
                <w:rFonts w:cs="Arial"/>
              </w:rPr>
            </w:pPr>
            <w:r w:rsidRPr="0056789D">
              <w:rPr>
                <w:rFonts w:cs="Arial"/>
              </w:rPr>
              <w:t>Covers the assessment of people prescribed long-term benzodiazepines or z-drugs, and offers advice on managing withdrawal of treatment.</w:t>
            </w:r>
          </w:p>
        </w:tc>
      </w:tr>
      <w:tr w:rsidR="00A40C99" w:rsidRPr="001218E1" w14:paraId="588A039A" w14:textId="77777777" w:rsidTr="00FE30CE">
        <w:tblPrEx>
          <w:tblLook w:val="0000" w:firstRow="0" w:lastRow="0" w:firstColumn="0" w:lastColumn="0" w:noHBand="0" w:noVBand="0"/>
        </w:tblPrEx>
        <w:tc>
          <w:tcPr>
            <w:tcW w:w="3153" w:type="dxa"/>
          </w:tcPr>
          <w:p w14:paraId="647EBF86" w14:textId="77777777" w:rsidR="00A40C99" w:rsidRPr="001218E1" w:rsidRDefault="00F23598" w:rsidP="00A40C99">
            <w:pPr>
              <w:numPr>
                <w:ilvl w:val="12"/>
                <w:numId w:val="0"/>
              </w:numPr>
              <w:spacing w:before="60" w:after="60"/>
              <w:rPr>
                <w:rFonts w:cs="Arial"/>
              </w:rPr>
            </w:pPr>
            <w:r>
              <w:rPr>
                <w:rFonts w:cs="Arial"/>
              </w:rPr>
              <w:t xml:space="preserve">The </w:t>
            </w:r>
            <w:r w:rsidRPr="00B73FE5">
              <w:rPr>
                <w:rFonts w:cs="Arial"/>
              </w:rPr>
              <w:t>Maudsley Prescribing Guidelines</w:t>
            </w:r>
            <w:r>
              <w:rPr>
                <w:rFonts w:cs="Arial"/>
              </w:rPr>
              <w:t xml:space="preserve"> in Psychiatry</w:t>
            </w:r>
            <w:r w:rsidRPr="00B73FE5">
              <w:rPr>
                <w:rFonts w:cs="Arial"/>
              </w:rPr>
              <w:t>, Taylor D et al.</w:t>
            </w:r>
            <w:r>
              <w:rPr>
                <w:rFonts w:cs="Arial"/>
              </w:rPr>
              <w:t xml:space="preserve"> Wiley-Blackwell.</w:t>
            </w:r>
          </w:p>
        </w:tc>
        <w:tc>
          <w:tcPr>
            <w:tcW w:w="6735" w:type="dxa"/>
          </w:tcPr>
          <w:p w14:paraId="6D86697E" w14:textId="77777777" w:rsidR="00A40C99" w:rsidRPr="001218E1" w:rsidRDefault="00A40C99" w:rsidP="00A40C99">
            <w:pPr>
              <w:numPr>
                <w:ilvl w:val="12"/>
                <w:numId w:val="0"/>
              </w:numPr>
              <w:spacing w:before="60" w:after="60"/>
              <w:rPr>
                <w:rFonts w:cs="Arial"/>
                <w:lang w:val="en-US"/>
              </w:rPr>
            </w:pPr>
            <w:r w:rsidRPr="001218E1">
              <w:rPr>
                <w:rFonts w:cs="Arial"/>
                <w:lang w:val="en-US"/>
              </w:rPr>
              <w:t>Contains a chapter on the practical management of substance misuse and some interactions with medicines prescribed in psychiatry.</w:t>
            </w:r>
            <w:r>
              <w:rPr>
                <w:rFonts w:cs="Arial"/>
                <w:lang w:val="en-US"/>
              </w:rPr>
              <w:t xml:space="preserve"> Also available as an eBook.</w:t>
            </w:r>
          </w:p>
        </w:tc>
      </w:tr>
      <w:tr w:rsidR="008E2C0F" w:rsidRPr="001218E1" w14:paraId="26836924" w14:textId="77777777" w:rsidTr="00FE30CE">
        <w:tblPrEx>
          <w:tblLook w:val="0000" w:firstRow="0" w:lastRow="0" w:firstColumn="0" w:lastColumn="0" w:noHBand="0" w:noVBand="0"/>
        </w:tblPrEx>
        <w:tc>
          <w:tcPr>
            <w:tcW w:w="3153" w:type="dxa"/>
          </w:tcPr>
          <w:p w14:paraId="41B91C76" w14:textId="77777777" w:rsidR="008E2C0F" w:rsidRPr="001218E1" w:rsidRDefault="00F23598" w:rsidP="00A40C99">
            <w:pPr>
              <w:numPr>
                <w:ilvl w:val="12"/>
                <w:numId w:val="0"/>
              </w:numPr>
              <w:spacing w:before="60" w:after="60"/>
              <w:rPr>
                <w:rFonts w:cs="Arial"/>
                <w:lang w:val="en-US"/>
              </w:rPr>
            </w:pPr>
            <w:r>
              <w:rPr>
                <w:rFonts w:cs="Arial"/>
              </w:rPr>
              <w:t xml:space="preserve">Psychotropic Drug Directory. </w:t>
            </w:r>
            <w:r w:rsidRPr="00B73FE5">
              <w:rPr>
                <w:rFonts w:cs="Arial"/>
              </w:rPr>
              <w:t>Bazire S.</w:t>
            </w:r>
            <w:r>
              <w:rPr>
                <w:rFonts w:cs="Arial"/>
              </w:rPr>
              <w:t xml:space="preserve"> Lloyd-Reinhold Publications.</w:t>
            </w:r>
          </w:p>
        </w:tc>
        <w:tc>
          <w:tcPr>
            <w:tcW w:w="6735" w:type="dxa"/>
          </w:tcPr>
          <w:p w14:paraId="7585BBD2" w14:textId="77777777" w:rsidR="008E2C0F" w:rsidRPr="001218E1" w:rsidRDefault="008E2C0F" w:rsidP="00A40C99">
            <w:pPr>
              <w:numPr>
                <w:ilvl w:val="12"/>
                <w:numId w:val="0"/>
              </w:numPr>
              <w:spacing w:before="60" w:after="60"/>
              <w:rPr>
                <w:rFonts w:cs="Arial"/>
                <w:lang w:val="en-US"/>
              </w:rPr>
            </w:pPr>
            <w:r w:rsidRPr="001218E1">
              <w:rPr>
                <w:rFonts w:cs="Arial"/>
                <w:lang w:val="en-US"/>
              </w:rPr>
              <w:t>Contains sections on alcohol and benzodiazepine withdrawal, caffeinism, drug interactions with non-prescribed drugs (alcohol, cannabis, cocaine) and smoking.</w:t>
            </w:r>
          </w:p>
        </w:tc>
      </w:tr>
      <w:tr w:rsidR="00F53E38" w:rsidRPr="001218E1" w14:paraId="2B47FF6A" w14:textId="77777777" w:rsidTr="00FE30CE">
        <w:tblPrEx>
          <w:tblLook w:val="0000" w:firstRow="0" w:lastRow="0" w:firstColumn="0" w:lastColumn="0" w:noHBand="0" w:noVBand="0"/>
        </w:tblPrEx>
        <w:tc>
          <w:tcPr>
            <w:tcW w:w="3153" w:type="dxa"/>
          </w:tcPr>
          <w:p w14:paraId="1A655BAD" w14:textId="77777777" w:rsidR="00F53E38" w:rsidRPr="00553B44" w:rsidRDefault="00F53E38" w:rsidP="00A40C99">
            <w:pPr>
              <w:numPr>
                <w:ilvl w:val="12"/>
                <w:numId w:val="0"/>
              </w:numPr>
              <w:spacing w:before="60" w:after="60"/>
              <w:rPr>
                <w:iCs/>
              </w:rPr>
            </w:pPr>
            <w:r>
              <w:rPr>
                <w:rFonts w:cs="Arial"/>
                <w:iCs/>
              </w:rPr>
              <w:t xml:space="preserve">Talk to Frank. </w:t>
            </w:r>
            <w:r w:rsidRPr="00381B6A">
              <w:rPr>
                <w:iCs/>
              </w:rPr>
              <w:t>DoH / Home Office</w:t>
            </w:r>
            <w:r w:rsidR="009B03D3">
              <w:rPr>
                <w:iCs/>
              </w:rPr>
              <w:t xml:space="preserve">. </w:t>
            </w:r>
            <w:hyperlink r:id="rId900" w:history="1">
              <w:r w:rsidRPr="001218E1">
                <w:rPr>
                  <w:rFonts w:cs="Arial"/>
                  <w:iCs/>
                  <w:color w:val="0000FF"/>
                  <w:u w:val="single"/>
                </w:rPr>
                <w:t>www.talktofrank.com</w:t>
              </w:r>
            </w:hyperlink>
          </w:p>
        </w:tc>
        <w:tc>
          <w:tcPr>
            <w:tcW w:w="6735" w:type="dxa"/>
          </w:tcPr>
          <w:p w14:paraId="3D7ACE45" w14:textId="77777777" w:rsidR="00F53E38" w:rsidRPr="001218E1" w:rsidRDefault="00F53E38" w:rsidP="00A40C99">
            <w:pPr>
              <w:numPr>
                <w:ilvl w:val="12"/>
                <w:numId w:val="0"/>
              </w:numPr>
              <w:spacing w:before="60" w:after="60"/>
              <w:rPr>
                <w:rFonts w:cs="Arial"/>
                <w:lang w:val="en-US"/>
              </w:rPr>
            </w:pPr>
            <w:r w:rsidRPr="001218E1">
              <w:rPr>
                <w:rFonts w:cs="Arial"/>
                <w:lang w:val="en-US"/>
              </w:rPr>
              <w:t>An independent government funded</w:t>
            </w:r>
            <w:r>
              <w:rPr>
                <w:rFonts w:cs="Arial"/>
                <w:lang w:val="en-US"/>
              </w:rPr>
              <w:t xml:space="preserve"> </w:t>
            </w:r>
            <w:r>
              <w:rPr>
                <w:rFonts w:cs="Arial"/>
                <w:iCs/>
              </w:rPr>
              <w:t xml:space="preserve">website </w:t>
            </w:r>
            <w:r w:rsidRPr="001218E1">
              <w:rPr>
                <w:rFonts w:cs="Arial"/>
                <w:iCs/>
              </w:rPr>
              <w:t>aimed at concerned parents and young people, answering their questions about drug misuse. Provides contact details if they need to speak to someone.</w:t>
            </w:r>
            <w:r>
              <w:rPr>
                <w:rFonts w:cs="Arial"/>
                <w:iCs/>
              </w:rPr>
              <w:t xml:space="preserve"> There is a useful A-Z of drugs.</w:t>
            </w:r>
          </w:p>
        </w:tc>
      </w:tr>
      <w:tr w:rsidR="00F53E38" w:rsidRPr="001218E1" w14:paraId="3B6349DB" w14:textId="77777777" w:rsidTr="00FE30CE">
        <w:tblPrEx>
          <w:tblLook w:val="0000" w:firstRow="0" w:lastRow="0" w:firstColumn="0" w:lastColumn="0" w:noHBand="0" w:noVBand="0"/>
        </w:tblPrEx>
        <w:tc>
          <w:tcPr>
            <w:tcW w:w="3153" w:type="dxa"/>
          </w:tcPr>
          <w:p w14:paraId="041E50E4" w14:textId="77777777" w:rsidR="00F53E38" w:rsidRPr="001218E1" w:rsidRDefault="00F53E38" w:rsidP="00A40C99">
            <w:pPr>
              <w:autoSpaceDE w:val="0"/>
              <w:autoSpaceDN w:val="0"/>
              <w:adjustRightInd w:val="0"/>
              <w:spacing w:before="60" w:after="60"/>
              <w:rPr>
                <w:rFonts w:cs="Arial"/>
              </w:rPr>
            </w:pPr>
            <w:r>
              <w:rPr>
                <w:rFonts w:cs="Arial"/>
                <w:iCs/>
              </w:rPr>
              <w:t xml:space="preserve">DrugWise    </w:t>
            </w:r>
            <w:hyperlink r:id="rId901" w:history="1">
              <w:r w:rsidRPr="0019084D">
                <w:rPr>
                  <w:rStyle w:val="Hyperlink"/>
                  <w:rFonts w:cs="Arial"/>
                </w:rPr>
                <w:t>www.drugwise.org.uk</w:t>
              </w:r>
            </w:hyperlink>
            <w:r>
              <w:rPr>
                <w:rFonts w:cs="Arial"/>
              </w:rPr>
              <w:t xml:space="preserve"> </w:t>
            </w:r>
            <w:r w:rsidRPr="00E77A23">
              <w:rPr>
                <w:rFonts w:cs="Arial"/>
              </w:rPr>
              <w:t xml:space="preserve"> </w:t>
            </w:r>
          </w:p>
        </w:tc>
        <w:tc>
          <w:tcPr>
            <w:tcW w:w="6735" w:type="dxa"/>
          </w:tcPr>
          <w:p w14:paraId="1A11E3F7" w14:textId="77777777" w:rsidR="00F53E38" w:rsidRPr="001218E1" w:rsidRDefault="00F53E38" w:rsidP="00A40C99">
            <w:pPr>
              <w:numPr>
                <w:ilvl w:val="12"/>
                <w:numId w:val="0"/>
              </w:numPr>
              <w:spacing w:before="60" w:after="60"/>
              <w:rPr>
                <w:rFonts w:cs="Arial"/>
                <w:lang w:val="en-US"/>
              </w:rPr>
            </w:pPr>
            <w:r w:rsidRPr="001218E1">
              <w:rPr>
                <w:rFonts w:cs="Arial"/>
                <w:iCs/>
              </w:rPr>
              <w:t>Drug</w:t>
            </w:r>
            <w:r>
              <w:rPr>
                <w:rFonts w:cs="Arial"/>
                <w:iCs/>
              </w:rPr>
              <w:t>Wise (formerly DrugScope)</w:t>
            </w:r>
            <w:r w:rsidRPr="001218E1">
              <w:rPr>
                <w:rFonts w:cs="Arial"/>
                <w:iCs/>
              </w:rPr>
              <w:t xml:space="preserve"> is a UK independent organisation with expertise on drug use. The website includes</w:t>
            </w:r>
            <w:r>
              <w:rPr>
                <w:rFonts w:cs="Arial"/>
                <w:iCs/>
              </w:rPr>
              <w:t xml:space="preserve"> a “DrugSearch Encyclopaedia” with information on illegal drugs, prescription drugs and legal highs. Entries contain</w:t>
            </w:r>
            <w:r w:rsidRPr="001218E1">
              <w:rPr>
                <w:rFonts w:cs="Arial"/>
                <w:iCs/>
              </w:rPr>
              <w:t xml:space="preserve"> brief information about </w:t>
            </w:r>
            <w:r>
              <w:rPr>
                <w:rFonts w:cs="Arial"/>
                <w:iCs/>
              </w:rPr>
              <w:t xml:space="preserve">mechanism of action, risks, harm reduction and </w:t>
            </w:r>
            <w:r w:rsidRPr="001218E1">
              <w:rPr>
                <w:rFonts w:cs="Arial"/>
                <w:iCs/>
              </w:rPr>
              <w:t>the law.</w:t>
            </w:r>
            <w:r>
              <w:rPr>
                <w:rFonts w:cs="Arial"/>
                <w:iCs/>
              </w:rPr>
              <w:t xml:space="preserve"> There is a website section on prescribed and OTC dependence (click on “drug information” then “prescribed &amp; OTC drug dependence”), as well as a drug FAQ page (click “drug information” then “drug FAQs”). There are also links to DrugScope archive documents from 2004-2015.</w:t>
            </w:r>
          </w:p>
        </w:tc>
      </w:tr>
      <w:tr w:rsidR="00F53E38" w14:paraId="51B3A496" w14:textId="77777777" w:rsidTr="00FE30CE">
        <w:tblPrEx>
          <w:tblLook w:val="0000" w:firstRow="0" w:lastRow="0" w:firstColumn="0" w:lastColumn="0" w:noHBand="0" w:noVBand="0"/>
        </w:tblPrEx>
        <w:tc>
          <w:tcPr>
            <w:tcW w:w="3153" w:type="dxa"/>
          </w:tcPr>
          <w:p w14:paraId="6B152934" w14:textId="77777777" w:rsidR="00F53E38" w:rsidRPr="008E2C0F" w:rsidRDefault="00F53E38" w:rsidP="00AB47D6">
            <w:pPr>
              <w:spacing w:beforeLines="60" w:before="144" w:afterLines="60" w:after="144"/>
              <w:rPr>
                <w:iCs/>
              </w:rPr>
            </w:pPr>
            <w:r w:rsidRPr="00225F28">
              <w:rPr>
                <w:iCs/>
              </w:rPr>
              <w:t>Faculty of Pain Medicine</w:t>
            </w:r>
            <w:r>
              <w:rPr>
                <w:iCs/>
              </w:rPr>
              <w:t xml:space="preserve">. </w:t>
            </w:r>
            <w:r w:rsidRPr="008E2C0F">
              <w:rPr>
                <w:iCs/>
              </w:rPr>
              <w:t>Royal College of Anaesthetists</w:t>
            </w:r>
            <w:r>
              <w:rPr>
                <w:iCs/>
              </w:rPr>
              <w:t xml:space="preserve">. </w:t>
            </w:r>
            <w:hyperlink r:id="rId902" w:history="1">
              <w:r w:rsidRPr="008E2C0F">
                <w:rPr>
                  <w:rStyle w:val="Hyperlink"/>
                  <w:iCs/>
                </w:rPr>
                <w:t>www.rcoa.ac.uk/faculty-of-pain-medicine</w:t>
              </w:r>
            </w:hyperlink>
          </w:p>
        </w:tc>
        <w:tc>
          <w:tcPr>
            <w:tcW w:w="6735" w:type="dxa"/>
          </w:tcPr>
          <w:p w14:paraId="25DA9725" w14:textId="77777777" w:rsidR="00F53E38" w:rsidRDefault="00F53E38" w:rsidP="009B03D3">
            <w:pPr>
              <w:spacing w:after="0"/>
            </w:pPr>
            <w:r>
              <w:t>A range of guidelines and PILs are available, including:</w:t>
            </w:r>
          </w:p>
          <w:p w14:paraId="4DE5259B" w14:textId="77777777" w:rsidR="00632279" w:rsidRPr="001F53C1" w:rsidRDefault="00EE79D2" w:rsidP="001F53C1">
            <w:pPr>
              <w:pStyle w:val="ListParagraph"/>
              <w:numPr>
                <w:ilvl w:val="0"/>
                <w:numId w:val="13"/>
              </w:numPr>
              <w:autoSpaceDE w:val="0"/>
              <w:autoSpaceDN w:val="0"/>
              <w:adjustRightInd w:val="0"/>
              <w:spacing w:before="60" w:after="60"/>
              <w:ind w:left="357" w:hanging="357"/>
              <w:rPr>
                <w:rStyle w:val="Hyperlink"/>
              </w:rPr>
            </w:pPr>
            <w:hyperlink r:id="rId903" w:history="1">
              <w:r w:rsidR="00632279" w:rsidRPr="001F53C1">
                <w:rPr>
                  <w:rStyle w:val="Hyperlink"/>
                </w:rPr>
                <w:t>Terminology &amp; prevalence</w:t>
              </w:r>
            </w:hyperlink>
          </w:p>
          <w:p w14:paraId="6AE089DE" w14:textId="77777777" w:rsidR="00632279" w:rsidRPr="001F53C1" w:rsidRDefault="00EE79D2" w:rsidP="001F53C1">
            <w:pPr>
              <w:pStyle w:val="ListParagraph"/>
              <w:numPr>
                <w:ilvl w:val="0"/>
                <w:numId w:val="13"/>
              </w:numPr>
              <w:autoSpaceDE w:val="0"/>
              <w:autoSpaceDN w:val="0"/>
              <w:adjustRightInd w:val="0"/>
              <w:spacing w:before="60" w:after="60"/>
              <w:ind w:left="357" w:hanging="357"/>
              <w:rPr>
                <w:rStyle w:val="Hyperlink"/>
              </w:rPr>
            </w:pPr>
            <w:hyperlink r:id="rId904" w:history="1">
              <w:r w:rsidR="00632279" w:rsidRPr="001F53C1">
                <w:rPr>
                  <w:rStyle w:val="Hyperlink"/>
                </w:rPr>
                <w:t>Diagnosis, identification &amp; risk populations</w:t>
              </w:r>
            </w:hyperlink>
          </w:p>
          <w:p w14:paraId="4315EC54" w14:textId="77777777" w:rsidR="00632279" w:rsidRPr="001F53C1" w:rsidRDefault="00EE79D2" w:rsidP="001F53C1">
            <w:pPr>
              <w:pStyle w:val="ListParagraph"/>
              <w:numPr>
                <w:ilvl w:val="0"/>
                <w:numId w:val="13"/>
              </w:numPr>
              <w:autoSpaceDE w:val="0"/>
              <w:autoSpaceDN w:val="0"/>
              <w:adjustRightInd w:val="0"/>
              <w:spacing w:before="60" w:after="60"/>
              <w:ind w:left="357" w:hanging="357"/>
              <w:rPr>
                <w:rStyle w:val="Hyperlink"/>
              </w:rPr>
            </w:pPr>
            <w:hyperlink r:id="rId905" w:history="1">
              <w:r w:rsidR="00632279" w:rsidRPr="001F53C1">
                <w:rPr>
                  <w:rStyle w:val="Hyperlink"/>
                </w:rPr>
                <w:t>Treatment &amp; prevention</w:t>
              </w:r>
            </w:hyperlink>
          </w:p>
          <w:p w14:paraId="3B1834E6" w14:textId="77777777" w:rsidR="00632279" w:rsidRPr="001F53C1" w:rsidRDefault="00EE79D2" w:rsidP="001F53C1">
            <w:pPr>
              <w:pStyle w:val="ListParagraph"/>
              <w:numPr>
                <w:ilvl w:val="0"/>
                <w:numId w:val="13"/>
              </w:numPr>
              <w:autoSpaceDE w:val="0"/>
              <w:autoSpaceDN w:val="0"/>
              <w:adjustRightInd w:val="0"/>
              <w:spacing w:before="60" w:after="60"/>
              <w:ind w:left="357" w:hanging="357"/>
              <w:rPr>
                <w:rStyle w:val="Hyperlink"/>
              </w:rPr>
            </w:pPr>
            <w:hyperlink r:id="rId906" w:history="1">
              <w:r w:rsidR="00632279" w:rsidRPr="001F53C1">
                <w:rPr>
                  <w:rStyle w:val="Hyperlink"/>
                </w:rPr>
                <w:t>Patients with substance misuse</w:t>
              </w:r>
            </w:hyperlink>
          </w:p>
          <w:p w14:paraId="2AB221FD" w14:textId="77777777" w:rsidR="00632279" w:rsidRPr="001F53C1" w:rsidRDefault="00EE79D2" w:rsidP="001F53C1">
            <w:pPr>
              <w:pStyle w:val="ListParagraph"/>
              <w:numPr>
                <w:ilvl w:val="0"/>
                <w:numId w:val="13"/>
              </w:numPr>
              <w:autoSpaceDE w:val="0"/>
              <w:autoSpaceDN w:val="0"/>
              <w:adjustRightInd w:val="0"/>
              <w:spacing w:before="60" w:after="60"/>
              <w:ind w:left="357" w:hanging="357"/>
              <w:rPr>
                <w:rStyle w:val="Hyperlink"/>
              </w:rPr>
            </w:pPr>
            <w:hyperlink r:id="rId907" w:history="1">
              <w:r w:rsidR="00632279" w:rsidRPr="001F53C1">
                <w:rPr>
                  <w:rStyle w:val="Hyperlink"/>
                </w:rPr>
                <w:t>Substance misuse: acute pain management</w:t>
              </w:r>
            </w:hyperlink>
          </w:p>
          <w:p w14:paraId="0ECEB6DD" w14:textId="77777777" w:rsidR="00632279" w:rsidRPr="001F53C1" w:rsidRDefault="00EE79D2" w:rsidP="001F53C1">
            <w:pPr>
              <w:pStyle w:val="ListParagraph"/>
              <w:numPr>
                <w:ilvl w:val="0"/>
                <w:numId w:val="13"/>
              </w:numPr>
              <w:autoSpaceDE w:val="0"/>
              <w:autoSpaceDN w:val="0"/>
              <w:adjustRightInd w:val="0"/>
              <w:spacing w:before="60" w:after="60"/>
              <w:ind w:left="357" w:hanging="357"/>
              <w:rPr>
                <w:rStyle w:val="Hyperlink"/>
              </w:rPr>
            </w:pPr>
            <w:hyperlink r:id="rId908" w:history="1">
              <w:r w:rsidR="00632279" w:rsidRPr="001F53C1">
                <w:rPr>
                  <w:rStyle w:val="Hyperlink"/>
                </w:rPr>
                <w:t>Substance misuse: chronic pain management</w:t>
              </w:r>
            </w:hyperlink>
          </w:p>
          <w:p w14:paraId="2B49E87F" w14:textId="77777777" w:rsidR="00632279" w:rsidRPr="001F53C1" w:rsidRDefault="00EE79D2" w:rsidP="001F53C1">
            <w:pPr>
              <w:pStyle w:val="ListParagraph"/>
              <w:numPr>
                <w:ilvl w:val="0"/>
                <w:numId w:val="13"/>
              </w:numPr>
              <w:autoSpaceDE w:val="0"/>
              <w:autoSpaceDN w:val="0"/>
              <w:adjustRightInd w:val="0"/>
              <w:spacing w:before="60" w:after="60"/>
              <w:ind w:left="357" w:hanging="357"/>
              <w:rPr>
                <w:rStyle w:val="Hyperlink"/>
              </w:rPr>
            </w:pPr>
            <w:hyperlink r:id="rId909" w:history="1">
              <w:r w:rsidR="00632279" w:rsidRPr="001F53C1">
                <w:rPr>
                  <w:rStyle w:val="Hyperlink"/>
                </w:rPr>
                <w:t>Substance misuse: pain management in palliative care</w:t>
              </w:r>
            </w:hyperlink>
          </w:p>
          <w:p w14:paraId="4D690A0E" w14:textId="77777777" w:rsidR="00F53E38" w:rsidRPr="00632279" w:rsidRDefault="00EE79D2" w:rsidP="001F53C1">
            <w:pPr>
              <w:pStyle w:val="ListParagraph"/>
              <w:numPr>
                <w:ilvl w:val="0"/>
                <w:numId w:val="13"/>
              </w:numPr>
              <w:autoSpaceDE w:val="0"/>
              <w:autoSpaceDN w:val="0"/>
              <w:adjustRightInd w:val="0"/>
              <w:spacing w:before="60" w:after="60"/>
              <w:ind w:left="357" w:hanging="357"/>
              <w:rPr>
                <w:rFonts w:cs="Arial"/>
                <w:szCs w:val="27"/>
              </w:rPr>
            </w:pPr>
            <w:hyperlink r:id="rId910" w:history="1">
              <w:r w:rsidR="00632279" w:rsidRPr="001F53C1">
                <w:rPr>
                  <w:rStyle w:val="Hyperlink"/>
                </w:rPr>
                <w:t>Pain emerging when methadone for OST is tapered</w:t>
              </w:r>
            </w:hyperlink>
          </w:p>
        </w:tc>
      </w:tr>
      <w:tr w:rsidR="00F53E38" w:rsidRPr="001218E1" w14:paraId="392E6384" w14:textId="77777777" w:rsidTr="00FE30CE">
        <w:tblPrEx>
          <w:tblLook w:val="0000" w:firstRow="0" w:lastRow="0" w:firstColumn="0" w:lastColumn="0" w:noHBand="0" w:noVBand="0"/>
        </w:tblPrEx>
        <w:tc>
          <w:tcPr>
            <w:tcW w:w="3153" w:type="dxa"/>
          </w:tcPr>
          <w:p w14:paraId="73BDDEBD" w14:textId="77777777" w:rsidR="00F53E38" w:rsidRPr="00B35347" w:rsidRDefault="00F53E38" w:rsidP="004C6258">
            <w:pPr>
              <w:tabs>
                <w:tab w:val="left" w:pos="720"/>
                <w:tab w:val="center" w:pos="4153"/>
                <w:tab w:val="right" w:pos="8306"/>
              </w:tabs>
              <w:autoSpaceDE w:val="0"/>
              <w:autoSpaceDN w:val="0"/>
              <w:adjustRightInd w:val="0"/>
              <w:spacing w:before="60" w:after="60"/>
              <w:rPr>
                <w:rFonts w:cs="Arial"/>
                <w:szCs w:val="16"/>
                <w:lang w:val="en-US"/>
              </w:rPr>
            </w:pPr>
            <w:r w:rsidRPr="00B35347">
              <w:rPr>
                <w:rFonts w:cs="Arial"/>
                <w:lang w:val="en-US"/>
              </w:rPr>
              <w:t xml:space="preserve">Toxbase  </w:t>
            </w:r>
            <w:hyperlink r:id="rId911" w:history="1">
              <w:r w:rsidRPr="00B35347">
                <w:rPr>
                  <w:rFonts w:cs="Arial"/>
                  <w:color w:val="0000FF"/>
                  <w:u w:val="single"/>
                  <w:lang w:val="en-US"/>
                </w:rPr>
                <w:t>www.toxbase.org</w:t>
              </w:r>
            </w:hyperlink>
            <w:r w:rsidRPr="00B35347">
              <w:rPr>
                <w:rFonts w:cs="Arial"/>
                <w:lang w:val="en-US"/>
              </w:rPr>
              <w:t xml:space="preserve"> </w:t>
            </w:r>
          </w:p>
        </w:tc>
        <w:tc>
          <w:tcPr>
            <w:tcW w:w="6735" w:type="dxa"/>
          </w:tcPr>
          <w:p w14:paraId="5616E71A" w14:textId="77777777" w:rsidR="00F53E38" w:rsidRPr="00B35347" w:rsidRDefault="00F53E38" w:rsidP="00A40C99">
            <w:pPr>
              <w:numPr>
                <w:ilvl w:val="12"/>
                <w:numId w:val="0"/>
              </w:numPr>
              <w:spacing w:before="60" w:after="60"/>
              <w:rPr>
                <w:rFonts w:cs="Arial"/>
                <w:szCs w:val="16"/>
                <w:lang w:val="en-US"/>
              </w:rPr>
            </w:pPr>
            <w:r w:rsidRPr="00B35347">
              <w:rPr>
                <w:rFonts w:cs="Arial"/>
                <w:szCs w:val="16"/>
                <w:lang w:val="en-US"/>
              </w:rPr>
              <w:t xml:space="preserve">Information from NPIS on the symptoms and management of poisoning by medicines, plants, household chemicals and other substances. </w:t>
            </w:r>
          </w:p>
          <w:p w14:paraId="47ACC6C2" w14:textId="77777777" w:rsidR="00F53E38" w:rsidRPr="00B35347" w:rsidRDefault="00F53E38" w:rsidP="00A40C99">
            <w:pPr>
              <w:numPr>
                <w:ilvl w:val="12"/>
                <w:numId w:val="0"/>
              </w:numPr>
              <w:spacing w:before="60" w:after="60"/>
              <w:rPr>
                <w:rFonts w:cs="Arial"/>
              </w:rPr>
            </w:pPr>
            <w:r w:rsidRPr="00B35347">
              <w:rPr>
                <w:rFonts w:cs="Arial"/>
                <w:szCs w:val="16"/>
                <w:lang w:val="en-US"/>
              </w:rPr>
              <w:t>Use the search box at the top of the home page or click on the poisons A-Z index for an alphabetical list of products and drugs. For a list of chemicals c</w:t>
            </w:r>
            <w:r w:rsidRPr="00B35347">
              <w:rPr>
                <w:rFonts w:cs="Arial"/>
              </w:rPr>
              <w:t>lick on ‘Chemicals’, select ‘Household Chemicals’. This includes: cosmetics, hair products, household cleaners, miscellaneous, pharmaceuticals, standard formulation index, toiletries.</w:t>
            </w:r>
          </w:p>
          <w:p w14:paraId="4A51D30C" w14:textId="77777777" w:rsidR="00F53E38" w:rsidRPr="00B35347" w:rsidRDefault="00F53E38" w:rsidP="00A40C99">
            <w:pPr>
              <w:numPr>
                <w:ilvl w:val="12"/>
                <w:numId w:val="0"/>
              </w:numPr>
              <w:spacing w:before="60" w:after="60"/>
              <w:rPr>
                <w:rFonts w:cs="Arial"/>
              </w:rPr>
            </w:pPr>
            <w:r w:rsidRPr="00B35347">
              <w:rPr>
                <w:rFonts w:cs="Arial"/>
              </w:rPr>
              <w:t>For acute poisoning or for complex cases, refer directly to the Poisons Information Service:</w:t>
            </w:r>
          </w:p>
          <w:p w14:paraId="401A53A4" w14:textId="77777777" w:rsidR="00F53E38" w:rsidRPr="00432714" w:rsidRDefault="00F53E38" w:rsidP="00A40C99">
            <w:pPr>
              <w:numPr>
                <w:ilvl w:val="12"/>
                <w:numId w:val="0"/>
              </w:numPr>
              <w:spacing w:before="60" w:after="60"/>
              <w:rPr>
                <w:rFonts w:cs="Arial"/>
                <w:b/>
              </w:rPr>
            </w:pPr>
            <w:r w:rsidRPr="00432714">
              <w:rPr>
                <w:rFonts w:cs="Arial"/>
                <w:b/>
              </w:rPr>
              <w:t>0344 892 0111.</w:t>
            </w:r>
          </w:p>
          <w:p w14:paraId="4D07A414" w14:textId="77777777" w:rsidR="00F53E38" w:rsidRPr="00B35347" w:rsidRDefault="00F53E38" w:rsidP="00A40C99">
            <w:pPr>
              <w:numPr>
                <w:ilvl w:val="12"/>
                <w:numId w:val="0"/>
              </w:numPr>
              <w:spacing w:before="60" w:after="60"/>
              <w:rPr>
                <w:rFonts w:cs="Arial"/>
              </w:rPr>
            </w:pPr>
            <w:r w:rsidRPr="00B35347">
              <w:rPr>
                <w:rFonts w:cs="Arial"/>
              </w:rPr>
              <w:t xml:space="preserve">Before using the website, it is advisable to complete the e-learning modules available at </w:t>
            </w:r>
            <w:hyperlink r:id="rId912" w:history="1">
              <w:r w:rsidRPr="00B35347">
                <w:rPr>
                  <w:rStyle w:val="Hyperlink"/>
                  <w:rFonts w:cs="Arial"/>
                </w:rPr>
                <w:t>www.toxlearning.co.uk</w:t>
              </w:r>
            </w:hyperlink>
            <w:r w:rsidRPr="00B35347">
              <w:rPr>
                <w:rFonts w:cs="Arial"/>
              </w:rPr>
              <w:t xml:space="preserve"> </w:t>
            </w:r>
          </w:p>
        </w:tc>
      </w:tr>
      <w:tr w:rsidR="00A40C99" w:rsidRPr="001218E1" w14:paraId="733DC17F" w14:textId="77777777" w:rsidTr="00FE30CE">
        <w:tblPrEx>
          <w:tblLook w:val="0000" w:firstRow="0" w:lastRow="0" w:firstColumn="0" w:lastColumn="0" w:noHBand="0" w:noVBand="0"/>
        </w:tblPrEx>
        <w:tc>
          <w:tcPr>
            <w:tcW w:w="3153" w:type="dxa"/>
          </w:tcPr>
          <w:p w14:paraId="43AC8709" w14:textId="77777777" w:rsidR="00A40C99" w:rsidRPr="006B5E33" w:rsidRDefault="00A40C99" w:rsidP="00AB47D6">
            <w:pPr>
              <w:autoSpaceDE w:val="0"/>
              <w:autoSpaceDN w:val="0"/>
              <w:adjustRightInd w:val="0"/>
              <w:spacing w:before="60" w:after="60"/>
              <w:rPr>
                <w:rStyle w:val="Hyperlink"/>
              </w:rPr>
            </w:pPr>
            <w:r>
              <w:rPr>
                <w:rFonts w:cs="Arial"/>
                <w:lang w:val="en-US"/>
              </w:rPr>
              <w:fldChar w:fldCharType="begin"/>
            </w:r>
            <w:r>
              <w:rPr>
                <w:rFonts w:cs="Arial"/>
                <w:lang w:val="en-US"/>
              </w:rPr>
              <w:instrText xml:space="preserve"> HYPERLINK "https://www.gov.uk/government/uploads/system/uploads/attachment_data/file/628634/clinical_guidelines_2017.pdf" </w:instrText>
            </w:r>
            <w:r>
              <w:rPr>
                <w:rFonts w:cs="Arial"/>
                <w:lang w:val="en-US"/>
              </w:rPr>
              <w:fldChar w:fldCharType="separate"/>
            </w:r>
            <w:r w:rsidRPr="006B5E33">
              <w:rPr>
                <w:rStyle w:val="Hyperlink"/>
                <w:rFonts w:cs="Arial"/>
                <w:lang w:val="en-US"/>
              </w:rPr>
              <w:t>Drug misuse and dependence: UK guidelines on clinical management.</w:t>
            </w:r>
          </w:p>
          <w:p w14:paraId="4CC53411" w14:textId="77777777" w:rsidR="00A40C99" w:rsidRPr="00C231E2" w:rsidRDefault="00A40C99" w:rsidP="00AB47D6">
            <w:pPr>
              <w:numPr>
                <w:ilvl w:val="12"/>
                <w:numId w:val="0"/>
              </w:numPr>
              <w:spacing w:before="60" w:after="60"/>
              <w:rPr>
                <w:rFonts w:cs="Arial"/>
                <w:i/>
                <w:iCs/>
                <w:color w:val="231F20"/>
                <w:lang w:val="en-US"/>
              </w:rPr>
            </w:pPr>
            <w:r>
              <w:rPr>
                <w:rFonts w:cs="Arial"/>
                <w:lang w:val="en-US"/>
              </w:rPr>
              <w:fldChar w:fldCharType="end"/>
            </w:r>
            <w:hyperlink r:id="rId913" w:history="1"/>
            <w:r w:rsidRPr="00AB4026">
              <w:rPr>
                <w:rFonts w:cs="Arial"/>
                <w:lang w:val="en-US"/>
              </w:rPr>
              <w:t xml:space="preserve">Independent Expert Working Group (2017) </w:t>
            </w:r>
            <w:r w:rsidRPr="002F7FE2">
              <w:rPr>
                <w:rFonts w:cs="Arial"/>
                <w:lang w:val="en-US"/>
              </w:rPr>
              <w:t>Department of Health</w:t>
            </w:r>
          </w:p>
        </w:tc>
        <w:tc>
          <w:tcPr>
            <w:tcW w:w="6735" w:type="dxa"/>
          </w:tcPr>
          <w:p w14:paraId="446B5B2C" w14:textId="77777777" w:rsidR="00A40C99" w:rsidRPr="00AB4026" w:rsidRDefault="00A40C99" w:rsidP="00A40C99">
            <w:pPr>
              <w:numPr>
                <w:ilvl w:val="12"/>
                <w:numId w:val="0"/>
              </w:numPr>
              <w:spacing w:before="60" w:after="60"/>
              <w:rPr>
                <w:rFonts w:cs="Arial"/>
              </w:rPr>
            </w:pPr>
            <w:r w:rsidRPr="00AB4026">
              <w:rPr>
                <w:rFonts w:cs="Arial"/>
              </w:rPr>
              <w:t xml:space="preserve">Often called the Orange </w:t>
            </w:r>
            <w:r w:rsidR="00553B44">
              <w:rPr>
                <w:rFonts w:cs="Arial"/>
              </w:rPr>
              <w:t>Guide</w:t>
            </w:r>
            <w:r w:rsidRPr="00AB4026">
              <w:rPr>
                <w:rFonts w:cs="Arial"/>
              </w:rPr>
              <w:t>, this is guidance for clinicians treating people with drug problems.</w:t>
            </w:r>
          </w:p>
          <w:p w14:paraId="65958F82" w14:textId="77777777" w:rsidR="00A40C99" w:rsidRPr="00AB4026" w:rsidRDefault="00A40C99" w:rsidP="00A40C99">
            <w:pPr>
              <w:numPr>
                <w:ilvl w:val="12"/>
                <w:numId w:val="0"/>
              </w:numPr>
              <w:spacing w:before="60" w:after="60"/>
              <w:rPr>
                <w:rFonts w:cs="Arial"/>
              </w:rPr>
            </w:pPr>
            <w:r w:rsidRPr="00AB4026">
              <w:rPr>
                <w:rFonts w:cs="Arial"/>
              </w:rPr>
              <w:t>This 2017 version offers new guidelines on:</w:t>
            </w:r>
          </w:p>
          <w:p w14:paraId="35AF56FA" w14:textId="77777777" w:rsidR="00A40C99" w:rsidRPr="00AB4026" w:rsidRDefault="00A40C99" w:rsidP="004E6B13">
            <w:pPr>
              <w:pStyle w:val="ListParagraph"/>
              <w:numPr>
                <w:ilvl w:val="0"/>
                <w:numId w:val="13"/>
              </w:numPr>
              <w:autoSpaceDE w:val="0"/>
              <w:autoSpaceDN w:val="0"/>
              <w:adjustRightInd w:val="0"/>
              <w:spacing w:before="60" w:after="60"/>
              <w:ind w:left="357" w:hanging="357"/>
            </w:pPr>
            <w:r w:rsidRPr="00AB4026">
              <w:t>prison-based treatment</w:t>
            </w:r>
          </w:p>
          <w:p w14:paraId="22A88C1D" w14:textId="77777777" w:rsidR="00A40C99" w:rsidRPr="00AB4026" w:rsidRDefault="00A40C99" w:rsidP="004E6B13">
            <w:pPr>
              <w:pStyle w:val="ListParagraph"/>
              <w:numPr>
                <w:ilvl w:val="0"/>
                <w:numId w:val="13"/>
              </w:numPr>
              <w:autoSpaceDE w:val="0"/>
              <w:autoSpaceDN w:val="0"/>
              <w:adjustRightInd w:val="0"/>
              <w:spacing w:before="60" w:after="60"/>
              <w:ind w:left="357" w:hanging="357"/>
            </w:pPr>
            <w:r w:rsidRPr="00AB4026">
              <w:t>new psychoactive substances and club drugs</w:t>
            </w:r>
          </w:p>
          <w:p w14:paraId="3713FF77" w14:textId="77777777" w:rsidR="00A40C99" w:rsidRPr="00AB4026" w:rsidRDefault="00A40C99" w:rsidP="004E6B13">
            <w:pPr>
              <w:pStyle w:val="ListParagraph"/>
              <w:numPr>
                <w:ilvl w:val="0"/>
                <w:numId w:val="13"/>
              </w:numPr>
              <w:autoSpaceDE w:val="0"/>
              <w:autoSpaceDN w:val="0"/>
              <w:adjustRightInd w:val="0"/>
              <w:spacing w:before="60" w:after="60"/>
              <w:ind w:left="357" w:hanging="357"/>
            </w:pPr>
            <w:r w:rsidRPr="00AB4026">
              <w:t>mental health co-morbidity</w:t>
            </w:r>
          </w:p>
          <w:p w14:paraId="153C4449" w14:textId="77777777" w:rsidR="00A40C99" w:rsidRPr="00AB4026" w:rsidRDefault="00A40C99" w:rsidP="004E6B13">
            <w:pPr>
              <w:pStyle w:val="ListParagraph"/>
              <w:numPr>
                <w:ilvl w:val="0"/>
                <w:numId w:val="13"/>
              </w:numPr>
              <w:autoSpaceDE w:val="0"/>
              <w:autoSpaceDN w:val="0"/>
              <w:adjustRightInd w:val="0"/>
              <w:spacing w:before="60" w:after="60"/>
              <w:ind w:left="357" w:hanging="357"/>
            </w:pPr>
            <w:r w:rsidRPr="00AB4026">
              <w:t>misuse of prescribed and over-the-counter medicines</w:t>
            </w:r>
          </w:p>
          <w:p w14:paraId="44146602" w14:textId="77777777" w:rsidR="00A40C99" w:rsidRPr="00AB4026" w:rsidRDefault="00A40C99" w:rsidP="004E6B13">
            <w:pPr>
              <w:pStyle w:val="ListParagraph"/>
              <w:numPr>
                <w:ilvl w:val="0"/>
                <w:numId w:val="13"/>
              </w:numPr>
              <w:autoSpaceDE w:val="0"/>
              <w:autoSpaceDN w:val="0"/>
              <w:adjustRightInd w:val="0"/>
              <w:spacing w:before="60" w:after="60"/>
              <w:ind w:left="357" w:hanging="357"/>
            </w:pPr>
            <w:r w:rsidRPr="00AB4026">
              <w:t>stopping smoking</w:t>
            </w:r>
          </w:p>
          <w:p w14:paraId="5D9A2B20" w14:textId="77777777" w:rsidR="00A40C99" w:rsidRPr="00AB4026" w:rsidRDefault="00A40C99" w:rsidP="004E6B13">
            <w:pPr>
              <w:pStyle w:val="ListParagraph"/>
              <w:numPr>
                <w:ilvl w:val="0"/>
                <w:numId w:val="13"/>
              </w:numPr>
              <w:autoSpaceDE w:val="0"/>
              <w:autoSpaceDN w:val="0"/>
              <w:adjustRightInd w:val="0"/>
              <w:spacing w:before="60" w:after="60"/>
              <w:ind w:left="357" w:hanging="357"/>
            </w:pPr>
            <w:r w:rsidRPr="00AB4026">
              <w:t>preventing drug-related deaths, including naloxone provision</w:t>
            </w:r>
          </w:p>
          <w:p w14:paraId="7E7540A4" w14:textId="77777777" w:rsidR="00A40C99" w:rsidRPr="00AB4026" w:rsidRDefault="00A40C99" w:rsidP="00A40C99">
            <w:pPr>
              <w:numPr>
                <w:ilvl w:val="12"/>
                <w:numId w:val="0"/>
              </w:numPr>
              <w:spacing w:before="60" w:after="60"/>
              <w:rPr>
                <w:rFonts w:cs="Arial"/>
              </w:rPr>
            </w:pPr>
            <w:r w:rsidRPr="00AB4026">
              <w:rPr>
                <w:rFonts w:cs="Arial"/>
              </w:rPr>
              <w:t>The new guidelines also have a stronger emphasis on recovery and a holistic approach to the interventions that can support recovery.</w:t>
            </w:r>
          </w:p>
        </w:tc>
      </w:tr>
      <w:tr w:rsidR="00F53E38" w:rsidRPr="001218E1" w14:paraId="37854790" w14:textId="77777777" w:rsidTr="00FE30CE">
        <w:tblPrEx>
          <w:tblLook w:val="0000" w:firstRow="0" w:lastRow="0" w:firstColumn="0" w:lastColumn="0" w:noHBand="0" w:noVBand="0"/>
        </w:tblPrEx>
        <w:tc>
          <w:tcPr>
            <w:tcW w:w="3153" w:type="dxa"/>
          </w:tcPr>
          <w:p w14:paraId="233510F6" w14:textId="77777777" w:rsidR="00F53E38" w:rsidRDefault="00F53E38" w:rsidP="00AB47D6">
            <w:pPr>
              <w:spacing w:before="60" w:after="60"/>
              <w:ind w:left="33"/>
            </w:pPr>
            <w:r w:rsidRPr="00553B44">
              <w:t>NEPTUNE. Novel Psychoactive Treatment: UK Network (Clinical Guidance)</w:t>
            </w:r>
            <w:r>
              <w:t xml:space="preserve">. Novel Psychoactive Treatment UK Network. </w:t>
            </w:r>
          </w:p>
          <w:p w14:paraId="45D86F87" w14:textId="77777777" w:rsidR="00F53E38" w:rsidRPr="00AB4026" w:rsidRDefault="00F53E38" w:rsidP="00AB47D6">
            <w:pPr>
              <w:spacing w:before="60" w:after="60"/>
              <w:ind w:left="33"/>
              <w:rPr>
                <w:rFonts w:cs="Arial"/>
              </w:rPr>
            </w:pPr>
            <w:r>
              <w:t xml:space="preserve">Funded by the Health Foundation. </w:t>
            </w:r>
            <w:hyperlink r:id="rId914" w:history="1">
              <w:r w:rsidRPr="003F36B4">
                <w:rPr>
                  <w:rStyle w:val="Hyperlink"/>
                </w:rPr>
                <w:t>http://neptune-clinical-guidance.co.uk/</w:t>
              </w:r>
            </w:hyperlink>
            <w:r>
              <w:t xml:space="preserve"> </w:t>
            </w:r>
          </w:p>
        </w:tc>
        <w:tc>
          <w:tcPr>
            <w:tcW w:w="6735" w:type="dxa"/>
          </w:tcPr>
          <w:p w14:paraId="1B3B76CC" w14:textId="77777777" w:rsidR="00F53E38" w:rsidRPr="00AB4026" w:rsidRDefault="00F53E38" w:rsidP="00A40C99">
            <w:pPr>
              <w:numPr>
                <w:ilvl w:val="12"/>
                <w:numId w:val="0"/>
              </w:numPr>
              <w:spacing w:before="60" w:after="60"/>
              <w:rPr>
                <w:rFonts w:cs="Arial"/>
                <w:iCs/>
              </w:rPr>
            </w:pPr>
            <w:r w:rsidRPr="00AB4026">
              <w:rPr>
                <w:rFonts w:cs="Arial"/>
                <w:iCs/>
              </w:rPr>
              <w:t>The </w:t>
            </w:r>
            <w:hyperlink r:id="rId915" w:tgtFrame="_blank" w:history="1">
              <w:r w:rsidRPr="00AB4026">
                <w:rPr>
                  <w:rStyle w:val="Hyperlink"/>
                  <w:rFonts w:cs="Arial"/>
                  <w:iCs/>
                </w:rPr>
                <w:t>Clinical Guidance</w:t>
              </w:r>
            </w:hyperlink>
            <w:r w:rsidRPr="00AB4026">
              <w:rPr>
                <w:rFonts w:cs="Arial"/>
                <w:iCs/>
              </w:rPr>
              <w:t> document is an extensive and comprehensive reference aimed at clinicians and other practitioners across a range of clinical settings.</w:t>
            </w:r>
          </w:p>
          <w:p w14:paraId="53492109" w14:textId="77777777" w:rsidR="00F53E38" w:rsidRPr="001218E1" w:rsidRDefault="00F53E38" w:rsidP="00A40C99">
            <w:pPr>
              <w:numPr>
                <w:ilvl w:val="12"/>
                <w:numId w:val="0"/>
              </w:numPr>
              <w:spacing w:before="60" w:after="60"/>
              <w:rPr>
                <w:rFonts w:cs="Arial"/>
                <w:iCs/>
              </w:rPr>
            </w:pPr>
            <w:r w:rsidRPr="00AB4026">
              <w:rPr>
                <w:rFonts w:cs="Arial"/>
                <w:iCs/>
              </w:rPr>
              <w:t>It provides detailed information and guidance on the acute and chronic harms of a range of club drugs and NPS and their management.</w:t>
            </w:r>
          </w:p>
        </w:tc>
      </w:tr>
      <w:tr w:rsidR="00F53E38" w:rsidRPr="001218E1" w14:paraId="78BF1B9C" w14:textId="77777777" w:rsidTr="00FE30CE">
        <w:tblPrEx>
          <w:tblLook w:val="0000" w:firstRow="0" w:lastRow="0" w:firstColumn="0" w:lastColumn="0" w:noHBand="0" w:noVBand="0"/>
        </w:tblPrEx>
        <w:tc>
          <w:tcPr>
            <w:tcW w:w="3153" w:type="dxa"/>
          </w:tcPr>
          <w:p w14:paraId="0F172B5E" w14:textId="77777777" w:rsidR="00F53E38" w:rsidRPr="001218E1" w:rsidRDefault="00F53E38" w:rsidP="00AB47D6">
            <w:pPr>
              <w:spacing w:before="60" w:after="60"/>
              <w:ind w:left="33"/>
              <w:rPr>
                <w:rFonts w:cs="Arial"/>
                <w:iCs/>
              </w:rPr>
            </w:pPr>
            <w:r w:rsidRPr="001218E1">
              <w:rPr>
                <w:rFonts w:cs="Arial"/>
              </w:rPr>
              <w:t>N</w:t>
            </w:r>
            <w:r>
              <w:rPr>
                <w:rFonts w:cs="Arial"/>
              </w:rPr>
              <w:t xml:space="preserve">ational Institute on Drug Abuse. </w:t>
            </w:r>
            <w:r w:rsidRPr="00553B44">
              <w:rPr>
                <w:iCs/>
              </w:rPr>
              <w:t xml:space="preserve">National Institutes of Health, U.S. </w:t>
            </w:r>
            <w:hyperlink r:id="rId916" w:history="1">
              <w:r w:rsidRPr="00CA73B5">
                <w:rPr>
                  <w:rStyle w:val="Hyperlink"/>
                  <w:rFonts w:cs="Arial"/>
                </w:rPr>
                <w:t>www.drugabuse.gov/</w:t>
              </w:r>
            </w:hyperlink>
            <w:r>
              <w:t xml:space="preserve"> </w:t>
            </w:r>
          </w:p>
        </w:tc>
        <w:tc>
          <w:tcPr>
            <w:tcW w:w="6735" w:type="dxa"/>
          </w:tcPr>
          <w:p w14:paraId="06E776A4" w14:textId="77777777" w:rsidR="00F53E38" w:rsidRPr="001218E1" w:rsidRDefault="00F53E38" w:rsidP="00A40C99">
            <w:pPr>
              <w:numPr>
                <w:ilvl w:val="12"/>
                <w:numId w:val="0"/>
              </w:numPr>
              <w:spacing w:before="60" w:after="60"/>
              <w:rPr>
                <w:rFonts w:cs="Arial"/>
                <w:iCs/>
              </w:rPr>
            </w:pPr>
            <w:r>
              <w:rPr>
                <w:rFonts w:cs="Arial"/>
                <w:iCs/>
              </w:rPr>
              <w:t xml:space="preserve">An American National Institute of Health (NIH) </w:t>
            </w:r>
            <w:r w:rsidRPr="001218E1">
              <w:rPr>
                <w:rFonts w:cs="Arial"/>
                <w:iCs/>
              </w:rPr>
              <w:t xml:space="preserve">website which contains evidence based fact sheets and resources for healthcare professionals about drugs of abuse. </w:t>
            </w:r>
          </w:p>
        </w:tc>
      </w:tr>
      <w:tr w:rsidR="00553B44" w:rsidRPr="001218E1" w14:paraId="19D66B54" w14:textId="77777777" w:rsidTr="00FE30CE">
        <w:tblPrEx>
          <w:tblLook w:val="0000" w:firstRow="0" w:lastRow="0" w:firstColumn="0" w:lastColumn="0" w:noHBand="0" w:noVBand="0"/>
        </w:tblPrEx>
        <w:tc>
          <w:tcPr>
            <w:tcW w:w="3153" w:type="dxa"/>
          </w:tcPr>
          <w:p w14:paraId="56932C0D" w14:textId="77777777" w:rsidR="00553B44" w:rsidRPr="001218E1" w:rsidRDefault="00175F32" w:rsidP="00AB47D6">
            <w:pPr>
              <w:numPr>
                <w:ilvl w:val="12"/>
                <w:numId w:val="0"/>
              </w:numPr>
              <w:spacing w:before="60" w:after="60"/>
              <w:rPr>
                <w:rFonts w:cs="Arial"/>
                <w:lang w:val="en-US"/>
              </w:rPr>
            </w:pPr>
            <w:r w:rsidRPr="0071460C">
              <w:rPr>
                <w:bCs/>
                <w:lang w:val="en-US"/>
              </w:rPr>
              <w:t>NICE</w:t>
            </w:r>
            <w:r>
              <w:rPr>
                <w:bCs/>
                <w:lang w:val="en-US"/>
              </w:rPr>
              <w:t>.</w:t>
            </w:r>
            <w:r>
              <w:t xml:space="preserve"> </w:t>
            </w:r>
            <w:r w:rsidRPr="00BE1162">
              <w:rPr>
                <w:bCs/>
                <w:lang w:val="en-US"/>
              </w:rPr>
              <w:t>National Institute for Health and Care Excellence</w:t>
            </w:r>
            <w:r>
              <w:rPr>
                <w:bCs/>
                <w:lang w:val="en-US"/>
              </w:rPr>
              <w:t xml:space="preserve">. </w:t>
            </w:r>
            <w:r w:rsidRPr="0071460C">
              <w:rPr>
                <w:bCs/>
                <w:lang w:val="en-US"/>
              </w:rPr>
              <w:t xml:space="preserve"> </w:t>
            </w:r>
            <w:hyperlink r:id="rId917" w:history="1">
              <w:r w:rsidRPr="0071460C">
                <w:rPr>
                  <w:bCs/>
                  <w:color w:val="0000FF"/>
                  <w:u w:val="single"/>
                  <w:lang w:val="en-US"/>
                </w:rPr>
                <w:t>www.nice.org.uk</w:t>
              </w:r>
            </w:hyperlink>
            <w:r w:rsidRPr="0071460C">
              <w:rPr>
                <w:bCs/>
                <w:lang w:val="en-US"/>
              </w:rPr>
              <w:t xml:space="preserve"> </w:t>
            </w:r>
          </w:p>
        </w:tc>
        <w:tc>
          <w:tcPr>
            <w:tcW w:w="6735" w:type="dxa"/>
          </w:tcPr>
          <w:p w14:paraId="670DDCA4" w14:textId="77777777" w:rsidR="00553B44" w:rsidRPr="00127D4E" w:rsidRDefault="00EE79D2" w:rsidP="000933B4">
            <w:pPr>
              <w:numPr>
                <w:ilvl w:val="12"/>
                <w:numId w:val="0"/>
              </w:numPr>
              <w:spacing w:before="60" w:after="60"/>
              <w:rPr>
                <w:rFonts w:cs="Arial"/>
                <w:lang w:val="en-US"/>
              </w:rPr>
            </w:pPr>
            <w:hyperlink r:id="rId918" w:history="1">
              <w:r w:rsidR="00175F32">
                <w:rPr>
                  <w:rFonts w:cs="Arial"/>
                  <w:color w:val="0000FF"/>
                  <w:u w:val="single"/>
                  <w:lang w:val="en-US"/>
                </w:rPr>
                <w:t>pathways.nice.org.uk/pathways/drug-misuse-management-in-over-16s</w:t>
              </w:r>
            </w:hyperlink>
            <w:r w:rsidR="00175F32" w:rsidRPr="001218E1">
              <w:rPr>
                <w:rFonts w:cs="Arial"/>
                <w:lang w:val="en-US"/>
              </w:rPr>
              <w:t xml:space="preserve"> </w:t>
            </w:r>
            <w:r w:rsidR="00553B44">
              <w:rPr>
                <w:rFonts w:cs="Arial"/>
                <w:lang w:val="en-US"/>
              </w:rPr>
              <w:t>An interactive flowchart showing NICE advice for drug misuse management in over-16s,</w:t>
            </w:r>
            <w:r w:rsidR="00553B44" w:rsidRPr="001218E1">
              <w:rPr>
                <w:rFonts w:cs="Arial"/>
                <w:lang w:val="en-US"/>
              </w:rPr>
              <w:t xml:space="preserve"> including formal psychosocial interventions, opioid detoxification and pharmacological interventions.</w:t>
            </w:r>
          </w:p>
        </w:tc>
      </w:tr>
      <w:tr w:rsidR="00F53E38" w:rsidRPr="001218E1" w14:paraId="18A87327" w14:textId="77777777" w:rsidTr="00FE30CE">
        <w:tblPrEx>
          <w:tblLook w:val="0000" w:firstRow="0" w:lastRow="0" w:firstColumn="0" w:lastColumn="0" w:noHBand="0" w:noVBand="0"/>
        </w:tblPrEx>
        <w:tc>
          <w:tcPr>
            <w:tcW w:w="3153" w:type="dxa"/>
          </w:tcPr>
          <w:p w14:paraId="51E030A2" w14:textId="77777777" w:rsidR="00F53E38" w:rsidRPr="001218E1" w:rsidRDefault="00F53E38" w:rsidP="00AB47D6">
            <w:pPr>
              <w:autoSpaceDE w:val="0"/>
              <w:autoSpaceDN w:val="0"/>
              <w:adjustRightInd w:val="0"/>
              <w:spacing w:before="60" w:after="60"/>
              <w:rPr>
                <w:rFonts w:cs="Arial"/>
              </w:rPr>
            </w:pPr>
            <w:r w:rsidRPr="00FB141D">
              <w:rPr>
                <w:rFonts w:cs="Arial"/>
              </w:rPr>
              <w:t xml:space="preserve">Bibliographic databases e.g. </w:t>
            </w:r>
            <w:r w:rsidRPr="00DB5671">
              <w:rPr>
                <w:rFonts w:cs="Arial"/>
              </w:rPr>
              <w:t>Medline,</w:t>
            </w:r>
            <w:r w:rsidR="002155F0">
              <w:rPr>
                <w:rFonts w:cs="Arial"/>
              </w:rPr>
              <w:t xml:space="preserve"> Embase, Pubmed. </w:t>
            </w:r>
            <w:r w:rsidRPr="00DB5671">
              <w:rPr>
                <w:rFonts w:cs="Arial"/>
              </w:rPr>
              <w:t>Cochrane Library</w:t>
            </w:r>
            <w:r w:rsidR="002155F0">
              <w:rPr>
                <w:rFonts w:cs="Arial"/>
              </w:rPr>
              <w:t xml:space="preserve">. </w:t>
            </w:r>
            <w:hyperlink r:id="rId919" w:history="1">
              <w:r w:rsidRPr="005123D2">
                <w:rPr>
                  <w:rStyle w:val="Hyperlink"/>
                  <w:rFonts w:cs="Arial"/>
                </w:rPr>
                <w:t>www.cochranelibrary.com/</w:t>
              </w:r>
            </w:hyperlink>
          </w:p>
        </w:tc>
        <w:tc>
          <w:tcPr>
            <w:tcW w:w="6735" w:type="dxa"/>
          </w:tcPr>
          <w:p w14:paraId="20B69CC2" w14:textId="77777777" w:rsidR="00F53E38" w:rsidRPr="001218E1" w:rsidRDefault="00F53E38" w:rsidP="00A40C99">
            <w:pPr>
              <w:autoSpaceDE w:val="0"/>
              <w:autoSpaceDN w:val="0"/>
              <w:adjustRightInd w:val="0"/>
              <w:spacing w:before="60" w:after="60"/>
              <w:rPr>
                <w:rFonts w:cs="Arial"/>
                <w:lang w:val="en-US"/>
              </w:rPr>
            </w:pPr>
            <w:r w:rsidRPr="001218E1">
              <w:rPr>
                <w:rFonts w:cs="Arial"/>
              </w:rPr>
              <w:t>Suggested terms: DRUG ABUSE,</w:t>
            </w:r>
            <w:r>
              <w:rPr>
                <w:rFonts w:cs="Arial"/>
              </w:rPr>
              <w:t xml:space="preserve"> DRUG DEPENDENCE,</w:t>
            </w:r>
            <w:r w:rsidRPr="001218E1">
              <w:rPr>
                <w:rFonts w:cs="Arial"/>
              </w:rPr>
              <w:t xml:space="preserve"> SUBSTANCE ABUSE, SUBSTANCE-ABUSE-INTRAVENOUS, SUBSTANCE-RELATED-DISORDERS, INTRAVENOUS </w:t>
            </w:r>
            <w:r>
              <w:rPr>
                <w:rFonts w:cs="Arial"/>
              </w:rPr>
              <w:t>DRUG ABUSE, MULTIPLE DRUG ABUSE, ALCOHOLISM.</w:t>
            </w:r>
          </w:p>
        </w:tc>
      </w:tr>
      <w:tr w:rsidR="00FE30CE" w:rsidRPr="001218E1" w14:paraId="7B5F189B" w14:textId="77777777" w:rsidTr="00FE30CE">
        <w:tblPrEx>
          <w:tblLook w:val="0000" w:firstRow="0" w:lastRow="0" w:firstColumn="0" w:lastColumn="0" w:noHBand="0" w:noVBand="0"/>
        </w:tblPrEx>
        <w:tc>
          <w:tcPr>
            <w:tcW w:w="3153" w:type="dxa"/>
          </w:tcPr>
          <w:p w14:paraId="11566D3F" w14:textId="77777777" w:rsidR="00FE30CE" w:rsidRPr="00503294" w:rsidRDefault="00FE30CE" w:rsidP="004E28C4">
            <w:pPr>
              <w:autoSpaceDE w:val="0"/>
              <w:autoSpaceDN w:val="0"/>
              <w:adjustRightInd w:val="0"/>
              <w:spacing w:before="60" w:after="60"/>
            </w:pPr>
            <w:r>
              <w:t xml:space="preserve">Trip Database. John Brassey (editor). </w:t>
            </w:r>
            <w:hyperlink r:id="rId920" w:history="1">
              <w:r w:rsidRPr="00497079">
                <w:rPr>
                  <w:rStyle w:val="Hyperlink"/>
                </w:rPr>
                <w:t>www.tripdatabase.com/</w:t>
              </w:r>
            </w:hyperlink>
          </w:p>
        </w:tc>
        <w:tc>
          <w:tcPr>
            <w:tcW w:w="6735" w:type="dxa"/>
          </w:tcPr>
          <w:p w14:paraId="3BA9C7B4" w14:textId="77777777" w:rsidR="00FE30CE" w:rsidRPr="00F53E38" w:rsidRDefault="00FE30CE" w:rsidP="004E28C4">
            <w:pPr>
              <w:pStyle w:val="BodyText2"/>
              <w:spacing w:before="60" w:after="60" w:line="276" w:lineRule="auto"/>
            </w:pPr>
            <w:r w:rsidRPr="00503294">
              <w:rPr>
                <w:rFonts w:cs="Arial"/>
                <w:lang w:val="en-US"/>
              </w:rPr>
              <w:t>Clinical search engine to find high-quality research evidence.</w:t>
            </w:r>
            <w:r>
              <w:rPr>
                <w:rFonts w:cs="Arial"/>
                <w:lang w:val="en-US"/>
              </w:rPr>
              <w:t xml:space="preserve"> </w:t>
            </w:r>
            <w:r w:rsidRPr="00503294">
              <w:rPr>
                <w:rFonts w:cs="Arial"/>
                <w:lang w:val="en-US"/>
              </w:rPr>
              <w:t>Can register for free for additional functionality</w:t>
            </w:r>
            <w:r>
              <w:rPr>
                <w:rFonts w:cs="Arial"/>
                <w:lang w:val="en-US"/>
              </w:rPr>
              <w:t>.</w:t>
            </w:r>
          </w:p>
        </w:tc>
      </w:tr>
    </w:tbl>
    <w:p w14:paraId="0A3FF8CF" w14:textId="77777777" w:rsidR="00F45D66" w:rsidRDefault="00F45D66">
      <w:r>
        <w:br w:type="page"/>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FE30CE" w:rsidRPr="001218E1" w14:paraId="430EFBD8" w14:textId="77777777" w:rsidTr="00FE30CE">
        <w:tc>
          <w:tcPr>
            <w:tcW w:w="3153" w:type="dxa"/>
          </w:tcPr>
          <w:p w14:paraId="5338D279" w14:textId="77777777" w:rsidR="00FE30CE" w:rsidRPr="00327B97" w:rsidRDefault="00FE30CE" w:rsidP="004E28C4">
            <w:pPr>
              <w:pStyle w:val="BodyText2"/>
              <w:spacing w:before="60" w:after="60" w:line="276" w:lineRule="auto"/>
            </w:pPr>
            <w:r w:rsidRPr="0040439D">
              <w:t>UKMi Discussion Group</w:t>
            </w:r>
            <w:r>
              <w:t>. E</w:t>
            </w:r>
            <w:r w:rsidRPr="0040439D">
              <w:t>compass (host)</w:t>
            </w:r>
            <w:r>
              <w:t xml:space="preserve">. </w:t>
            </w:r>
            <w:hyperlink r:id="rId921" w:history="1">
              <w:r w:rsidRPr="00497079">
                <w:rPr>
                  <w:rStyle w:val="Hyperlink"/>
                  <w:rFonts w:cs="Arial"/>
                </w:rPr>
                <w:t>http://list.ecompass.nl/listserv/cgi-bin/wa?A0=MI-UK</w:t>
              </w:r>
            </w:hyperlink>
          </w:p>
        </w:tc>
        <w:tc>
          <w:tcPr>
            <w:tcW w:w="6735" w:type="dxa"/>
          </w:tcPr>
          <w:p w14:paraId="45EF4B6A" w14:textId="77777777" w:rsidR="00F45D66" w:rsidRDefault="00FE30CE" w:rsidP="00F45D66">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922" w:history="1">
              <w:r w:rsidRPr="00497079">
                <w:rPr>
                  <w:rStyle w:val="Hyperlink"/>
                  <w:rFonts w:cs="Arial"/>
                </w:rPr>
                <w:t>mi-uk-request@list.ecompass.nl</w:t>
              </w:r>
            </w:hyperlink>
            <w:r w:rsidRPr="00327B97">
              <w:rPr>
                <w:rFonts w:cs="Arial"/>
              </w:rPr>
              <w:t>)</w:t>
            </w:r>
            <w:r w:rsidR="00F45D66">
              <w:rPr>
                <w:rFonts w:cs="Arial"/>
              </w:rPr>
              <w:t xml:space="preserve">. </w:t>
            </w:r>
          </w:p>
          <w:p w14:paraId="082D0B16" w14:textId="77777777" w:rsidR="00FE30CE" w:rsidRDefault="00F45D66" w:rsidP="00F45D66">
            <w:pPr>
              <w:autoSpaceDE w:val="0"/>
              <w:autoSpaceDN w:val="0"/>
              <w:adjustRightInd w:val="0"/>
              <w:spacing w:before="60" w:after="60"/>
              <w:rPr>
                <w:rFonts w:cs="Arial"/>
              </w:rPr>
            </w:pPr>
            <w:r>
              <w:rPr>
                <w:rFonts w:cs="Arial"/>
              </w:rPr>
              <w:t xml:space="preserve">A </w:t>
            </w:r>
            <w:hyperlink r:id="rId923" w:history="1">
              <w:r w:rsidRPr="00CE7F88">
                <w:rPr>
                  <w:rStyle w:val="Hyperlink"/>
                  <w:rFonts w:cs="Arial"/>
                </w:rPr>
                <w:t>guide</w:t>
              </w:r>
            </w:hyperlink>
            <w:r>
              <w:rPr>
                <w:rFonts w:cs="Arial"/>
              </w:rPr>
              <w:t xml:space="preserve"> to using the UKMI Mailing list is available.</w:t>
            </w:r>
          </w:p>
        </w:tc>
      </w:tr>
      <w:tr w:rsidR="00553B44" w:rsidRPr="001218E1" w14:paraId="2E6076EC" w14:textId="77777777" w:rsidTr="00FC4D2E">
        <w:trPr>
          <w:trHeight w:val="340"/>
          <w:tblHeader/>
        </w:trPr>
        <w:tc>
          <w:tcPr>
            <w:tcW w:w="9888" w:type="dxa"/>
            <w:gridSpan w:val="2"/>
            <w:shd w:val="clear" w:color="auto" w:fill="E6E6E6"/>
          </w:tcPr>
          <w:p w14:paraId="30E077CB" w14:textId="77777777" w:rsidR="00553B44" w:rsidRPr="001218E1" w:rsidRDefault="00553B44" w:rsidP="00AB47D6">
            <w:pPr>
              <w:autoSpaceDE w:val="0"/>
              <w:autoSpaceDN w:val="0"/>
              <w:adjustRightInd w:val="0"/>
              <w:spacing w:before="60" w:after="60"/>
              <w:rPr>
                <w:rFonts w:cs="Arial"/>
                <w:b/>
                <w:bCs/>
              </w:rPr>
            </w:pPr>
            <w:r w:rsidRPr="001218E1">
              <w:rPr>
                <w:rFonts w:cs="Arial"/>
                <w:b/>
                <w:bCs/>
              </w:rPr>
              <w:t>Additional resources (tailor to local use/availability)</w:t>
            </w:r>
          </w:p>
        </w:tc>
      </w:tr>
      <w:tr w:rsidR="00EE2F22" w:rsidRPr="001218E1" w14:paraId="678D1C8E" w14:textId="77777777" w:rsidTr="00FE30CE">
        <w:tc>
          <w:tcPr>
            <w:tcW w:w="3153" w:type="dxa"/>
          </w:tcPr>
          <w:p w14:paraId="45BEFCD9" w14:textId="77777777" w:rsidR="00EE2F22" w:rsidRPr="001218E1" w:rsidRDefault="00EE2F22" w:rsidP="00AB47D6">
            <w:pPr>
              <w:autoSpaceDE w:val="0"/>
              <w:autoSpaceDN w:val="0"/>
              <w:adjustRightInd w:val="0"/>
              <w:spacing w:before="60" w:after="60"/>
              <w:rPr>
                <w:rFonts w:cs="Arial"/>
                <w:lang w:val="en-US"/>
              </w:rPr>
            </w:pPr>
            <w:r w:rsidRPr="001218E1">
              <w:rPr>
                <w:rFonts w:cs="Arial"/>
                <w:lang w:val="en-US"/>
              </w:rPr>
              <w:t>Drugs of Abuse, Wills S.</w:t>
            </w:r>
            <w:r>
              <w:rPr>
                <w:rFonts w:cs="Arial"/>
                <w:lang w:val="en-US"/>
              </w:rPr>
              <w:t xml:space="preserve"> Pharmaceutical Press.</w:t>
            </w:r>
            <w:r w:rsidRPr="001218E1">
              <w:rPr>
                <w:rFonts w:cs="Arial"/>
                <w:lang w:val="en-US"/>
              </w:rPr>
              <w:t xml:space="preserve"> </w:t>
            </w:r>
          </w:p>
          <w:p w14:paraId="4AF6E4C0" w14:textId="77777777" w:rsidR="00EE2F22" w:rsidRPr="001218E1" w:rsidRDefault="00EE2F22" w:rsidP="00AB47D6">
            <w:pPr>
              <w:autoSpaceDE w:val="0"/>
              <w:autoSpaceDN w:val="0"/>
              <w:adjustRightInd w:val="0"/>
              <w:spacing w:before="60" w:after="60"/>
              <w:rPr>
                <w:rFonts w:cs="Arial"/>
              </w:rPr>
            </w:pPr>
          </w:p>
        </w:tc>
        <w:tc>
          <w:tcPr>
            <w:tcW w:w="6735" w:type="dxa"/>
          </w:tcPr>
          <w:p w14:paraId="7CB2845F" w14:textId="77777777" w:rsidR="00EE2F22" w:rsidRPr="001218E1" w:rsidRDefault="00EE2F22" w:rsidP="00A40C99">
            <w:pPr>
              <w:numPr>
                <w:ilvl w:val="12"/>
                <w:numId w:val="0"/>
              </w:numPr>
              <w:spacing w:before="60" w:after="60"/>
              <w:rPr>
                <w:rFonts w:cs="Arial"/>
                <w:lang w:val="en-US"/>
              </w:rPr>
            </w:pPr>
            <w:r w:rsidRPr="001218E1">
              <w:rPr>
                <w:rFonts w:cs="Arial"/>
                <w:lang w:val="en-US"/>
              </w:rPr>
              <w:t>A useful starting point if you’re not familiar with this area (although it was last updated in 2005). Contains information on drugs of abuse including prescription drugs, OTC prep</w:t>
            </w:r>
            <w:r>
              <w:rPr>
                <w:rFonts w:cs="Arial"/>
                <w:lang w:val="en-US"/>
              </w:rPr>
              <w:t>aration</w:t>
            </w:r>
            <w:r w:rsidRPr="001218E1">
              <w:rPr>
                <w:rFonts w:cs="Arial"/>
                <w:lang w:val="en-US"/>
              </w:rPr>
              <w:t>s, alcohol, caffeine, nicotine</w:t>
            </w:r>
            <w:r>
              <w:rPr>
                <w:rFonts w:cs="Arial"/>
                <w:lang w:val="en-US"/>
              </w:rPr>
              <w:t>, plants and fungi</w:t>
            </w:r>
            <w:r w:rsidRPr="001218E1">
              <w:rPr>
                <w:rFonts w:cs="Arial"/>
                <w:lang w:val="en-US"/>
              </w:rPr>
              <w:t>. Includes information on uses, side effects, interactions, use in concomitant disease states and useful websites.</w:t>
            </w:r>
          </w:p>
        </w:tc>
      </w:tr>
      <w:tr w:rsidR="00553B44" w:rsidRPr="001218E1" w14:paraId="6C3862B5" w14:textId="77777777" w:rsidTr="00FC4D2E">
        <w:trPr>
          <w:trHeight w:val="340"/>
          <w:tblHeader/>
        </w:trPr>
        <w:tc>
          <w:tcPr>
            <w:tcW w:w="9888" w:type="dxa"/>
            <w:gridSpan w:val="2"/>
            <w:shd w:val="clear" w:color="auto" w:fill="E6E6E6"/>
          </w:tcPr>
          <w:p w14:paraId="2B8D7118" w14:textId="77777777" w:rsidR="00553B44" w:rsidRPr="001218E1" w:rsidRDefault="00553B44" w:rsidP="00A40C99">
            <w:pPr>
              <w:autoSpaceDE w:val="0"/>
              <w:autoSpaceDN w:val="0"/>
              <w:adjustRightInd w:val="0"/>
              <w:spacing w:before="60" w:after="60"/>
              <w:rPr>
                <w:rFonts w:cs="Arial"/>
                <w:b/>
                <w:bCs/>
              </w:rPr>
            </w:pPr>
            <w:r w:rsidRPr="001218E1">
              <w:rPr>
                <w:rFonts w:cs="Arial"/>
                <w:b/>
                <w:bCs/>
              </w:rPr>
              <w:t xml:space="preserve">Local resources </w:t>
            </w:r>
          </w:p>
        </w:tc>
      </w:tr>
      <w:tr w:rsidR="00553B44" w:rsidRPr="001218E1" w14:paraId="780AB332" w14:textId="77777777" w:rsidTr="00FC4D2E">
        <w:trPr>
          <w:trHeight w:val="340"/>
        </w:trPr>
        <w:tc>
          <w:tcPr>
            <w:tcW w:w="3153" w:type="dxa"/>
          </w:tcPr>
          <w:p w14:paraId="4A2FB469" w14:textId="77777777" w:rsidR="00553B44" w:rsidRPr="001218E1" w:rsidRDefault="00553B44" w:rsidP="00A40C99">
            <w:pPr>
              <w:autoSpaceDE w:val="0"/>
              <w:autoSpaceDN w:val="0"/>
              <w:adjustRightInd w:val="0"/>
              <w:spacing w:before="60" w:after="60"/>
              <w:rPr>
                <w:rFonts w:cs="Arial"/>
                <w:highlight w:val="cyan"/>
              </w:rPr>
            </w:pPr>
          </w:p>
        </w:tc>
        <w:tc>
          <w:tcPr>
            <w:tcW w:w="6735" w:type="dxa"/>
          </w:tcPr>
          <w:p w14:paraId="23290753" w14:textId="77777777" w:rsidR="00553B44" w:rsidRPr="001218E1" w:rsidRDefault="00553B44" w:rsidP="00A40C99">
            <w:pPr>
              <w:autoSpaceDE w:val="0"/>
              <w:autoSpaceDN w:val="0"/>
              <w:adjustRightInd w:val="0"/>
              <w:spacing w:before="60" w:after="60"/>
              <w:rPr>
                <w:rFonts w:cs="Arial"/>
                <w:iCs/>
              </w:rPr>
            </w:pPr>
          </w:p>
        </w:tc>
      </w:tr>
    </w:tbl>
    <w:p w14:paraId="4D898045" w14:textId="77777777" w:rsidR="00A40C99" w:rsidRPr="001218E1" w:rsidRDefault="001E3EFA" w:rsidP="00C165D0">
      <w:pPr>
        <w:pStyle w:val="Heading4"/>
      </w:pPr>
      <w:r>
        <w:t>Answering the enquiry</w:t>
      </w:r>
    </w:p>
    <w:p w14:paraId="2F0AC1B1" w14:textId="77777777" w:rsidR="00A40C99" w:rsidRPr="001218E1" w:rsidRDefault="00A40C99" w:rsidP="004C69BB">
      <w:pPr>
        <w:pStyle w:val="ListParagraph"/>
        <w:numPr>
          <w:ilvl w:val="0"/>
          <w:numId w:val="16"/>
        </w:numPr>
        <w:autoSpaceDE w:val="0"/>
        <w:autoSpaceDN w:val="0"/>
        <w:adjustRightInd w:val="0"/>
        <w:spacing w:before="60" w:after="60"/>
        <w:ind w:left="714" w:hanging="357"/>
      </w:pPr>
      <w:r w:rsidRPr="001218E1">
        <w:t>It is important to consider the ethical/legal implications surrounding these types of enquiry. If you are in doubt as to what information you should give the enquirer discuss with MI colleagues.</w:t>
      </w:r>
    </w:p>
    <w:p w14:paraId="4AB568FC" w14:textId="77777777" w:rsidR="00A40C99" w:rsidRPr="001218E1" w:rsidRDefault="00A40C99" w:rsidP="004C69BB">
      <w:pPr>
        <w:pStyle w:val="ListParagraph"/>
        <w:numPr>
          <w:ilvl w:val="0"/>
          <w:numId w:val="16"/>
        </w:numPr>
        <w:autoSpaceDE w:val="0"/>
        <w:autoSpaceDN w:val="0"/>
        <w:adjustRightInd w:val="0"/>
        <w:spacing w:before="60" w:after="60"/>
        <w:ind w:left="714" w:hanging="357"/>
      </w:pPr>
      <w:r w:rsidRPr="001218E1">
        <w:t>Remember with some of these agents there is limited information available so be aware when giving advice particularly in patients with concomitant medical problems or those on other medication.</w:t>
      </w:r>
    </w:p>
    <w:p w14:paraId="2C89628A" w14:textId="77777777" w:rsidR="00A40C99" w:rsidRPr="001218E1" w:rsidRDefault="00A40C99" w:rsidP="004C69BB">
      <w:pPr>
        <w:pStyle w:val="ListParagraph"/>
        <w:numPr>
          <w:ilvl w:val="0"/>
          <w:numId w:val="16"/>
        </w:numPr>
        <w:autoSpaceDE w:val="0"/>
        <w:autoSpaceDN w:val="0"/>
        <w:adjustRightInd w:val="0"/>
        <w:spacing w:before="60" w:after="60"/>
        <w:ind w:left="714" w:hanging="357"/>
      </w:pPr>
      <w:r w:rsidRPr="001218E1">
        <w:t xml:space="preserve">Do not assist a drug user to extend the range of their drug-using behaviour, or to evade detection. </w:t>
      </w:r>
    </w:p>
    <w:p w14:paraId="2D961D8D" w14:textId="77777777" w:rsidR="00A40C99" w:rsidRPr="00C07D00" w:rsidRDefault="001E3EFA" w:rsidP="00C165D0">
      <w:pPr>
        <w:pStyle w:val="Heading4"/>
        <w:rPr>
          <w:b w:val="0"/>
          <w:color w:val="auto"/>
          <w:sz w:val="20"/>
        </w:rPr>
      </w:pPr>
      <w:r>
        <w:t>Keywords</w:t>
      </w:r>
      <w:r w:rsidR="00A40C99" w:rsidRPr="001218E1">
        <w:t xml:space="preserve">: </w:t>
      </w:r>
      <w:r w:rsidR="00A40C99" w:rsidRPr="00C07D00">
        <w:rPr>
          <w:b w:val="0"/>
          <w:color w:val="auto"/>
          <w:sz w:val="20"/>
        </w:rPr>
        <w:t>DRUG ABUSE or SUBSTANCE ABUSE and where possible the name of the drug involved.</w:t>
      </w:r>
    </w:p>
    <w:p w14:paraId="72F886C2" w14:textId="77777777" w:rsidR="00A40C99" w:rsidRPr="00C07D00" w:rsidRDefault="00A40C99" w:rsidP="00A40C99">
      <w:pPr>
        <w:rPr>
          <w:bCs/>
          <w:iCs/>
        </w:rPr>
      </w:pPr>
      <w:r w:rsidRPr="00C07D00">
        <w:rPr>
          <w:bCs/>
          <w:iCs/>
        </w:rPr>
        <w:br w:type="page"/>
      </w:r>
    </w:p>
    <w:p w14:paraId="4356A6D4" w14:textId="77777777" w:rsidR="00A40C99" w:rsidRPr="00537430" w:rsidRDefault="00A40C99" w:rsidP="00EA25DC">
      <w:pPr>
        <w:pStyle w:val="Heading1"/>
      </w:pPr>
      <w:bookmarkStart w:id="119" w:name="_Toc50734149"/>
      <w:r w:rsidRPr="00537430">
        <w:t>T</w:t>
      </w:r>
      <w:bookmarkStart w:id="120" w:name="travek"/>
      <w:bookmarkEnd w:id="120"/>
      <w:r w:rsidRPr="00537430">
        <w:t>ravel medicine</w:t>
      </w:r>
      <w:bookmarkEnd w:id="119"/>
      <w:r w:rsidRPr="00537430">
        <w:fldChar w:fldCharType="begin"/>
      </w:r>
      <w:r w:rsidRPr="00537430">
        <w:instrText xml:space="preserve"> TC "</w:instrText>
      </w:r>
      <w:bookmarkStart w:id="121" w:name="_Toc349031316"/>
      <w:r w:rsidRPr="00537430">
        <w:instrText>Travel medicine</w:instrText>
      </w:r>
      <w:bookmarkEnd w:id="121"/>
      <w:r w:rsidRPr="00537430">
        <w:instrText xml:space="preserve">" \f C \l "1" </w:instrText>
      </w:r>
      <w:r w:rsidRPr="00537430">
        <w:fldChar w:fldCharType="end"/>
      </w:r>
    </w:p>
    <w:p w14:paraId="6E4AF1A6" w14:textId="77777777" w:rsidR="00A40C99" w:rsidRPr="002A4C46" w:rsidRDefault="00A40C99" w:rsidP="00632E2E">
      <w:pPr>
        <w:spacing w:before="60" w:after="60"/>
        <w:rPr>
          <w:b/>
          <w:sz w:val="24"/>
          <w:szCs w:val="24"/>
        </w:rPr>
      </w:pPr>
      <w:r w:rsidRPr="002A4C46">
        <w:rPr>
          <w:b/>
          <w:sz w:val="24"/>
          <w:szCs w:val="24"/>
        </w:rPr>
        <w:t>There are four sections to this document:</w:t>
      </w:r>
    </w:p>
    <w:p w14:paraId="4C2556F4" w14:textId="77777777" w:rsidR="00A40C99" w:rsidRPr="00537430" w:rsidRDefault="00EE79D2" w:rsidP="00632E2E">
      <w:pPr>
        <w:spacing w:before="60" w:after="60"/>
      </w:pPr>
      <w:hyperlink w:anchor="_Malaria_prophylaxis_and" w:history="1">
        <w:r w:rsidR="00A40C99" w:rsidRPr="00097C47">
          <w:rPr>
            <w:rStyle w:val="Hyperlink"/>
          </w:rPr>
          <w:t>Malaria prophylaxis and travel vaccinations</w:t>
        </w:r>
      </w:hyperlink>
    </w:p>
    <w:p w14:paraId="4F85ACFA" w14:textId="77777777" w:rsidR="00A40C99" w:rsidRPr="00537430" w:rsidRDefault="00EE79D2" w:rsidP="00632E2E">
      <w:pPr>
        <w:spacing w:before="60" w:after="60"/>
      </w:pPr>
      <w:hyperlink w:anchor="_Travel-related_DVT" w:history="1">
        <w:r w:rsidR="00A40C99" w:rsidRPr="00097C47">
          <w:rPr>
            <w:rStyle w:val="Hyperlink"/>
          </w:rPr>
          <w:t>Travel-related DVT</w:t>
        </w:r>
      </w:hyperlink>
    </w:p>
    <w:p w14:paraId="5649C098" w14:textId="77777777" w:rsidR="00A40C99" w:rsidRPr="00537430" w:rsidRDefault="00EE79D2" w:rsidP="00632E2E">
      <w:pPr>
        <w:spacing w:before="60" w:after="60"/>
      </w:pPr>
      <w:hyperlink w:anchor="_Taking_medicines_abroad" w:history="1">
        <w:r w:rsidR="00A40C99" w:rsidRPr="00097C47">
          <w:rPr>
            <w:rStyle w:val="Hyperlink"/>
          </w:rPr>
          <w:t>Taking medicines abroad</w:t>
        </w:r>
      </w:hyperlink>
    </w:p>
    <w:p w14:paraId="666E75E3" w14:textId="77777777" w:rsidR="00A40C99" w:rsidRDefault="00EE79D2" w:rsidP="00632E2E">
      <w:pPr>
        <w:spacing w:before="60" w:after="60"/>
        <w:rPr>
          <w:rStyle w:val="Hyperlink"/>
        </w:rPr>
      </w:pPr>
      <w:hyperlink w:anchor="_Other_travel-_related" w:history="1">
        <w:r w:rsidR="00A40C99" w:rsidRPr="00097C47">
          <w:rPr>
            <w:rStyle w:val="Hyperlink"/>
          </w:rPr>
          <w:t>Other travel-related medicines enquiries</w:t>
        </w:r>
      </w:hyperlink>
    </w:p>
    <w:p w14:paraId="36AD6A2B" w14:textId="77777777" w:rsidR="00A40C99" w:rsidRPr="00537430" w:rsidRDefault="00A40C99" w:rsidP="005C3411">
      <w:pPr>
        <w:pStyle w:val="Heading5"/>
      </w:pPr>
      <w:bookmarkStart w:id="122" w:name="_Malaria_prophylaxis_and"/>
      <w:bookmarkEnd w:id="122"/>
      <w:r w:rsidRPr="00537430">
        <w:t>Malaria prophylaxis and travel vaccinations</w:t>
      </w:r>
    </w:p>
    <w:p w14:paraId="35CED242" w14:textId="77777777" w:rsidR="00A40C99" w:rsidRPr="00537430" w:rsidRDefault="001E3EFA" w:rsidP="00C165D0">
      <w:pPr>
        <w:pStyle w:val="Heading4"/>
      </w:pPr>
      <w:r>
        <w:t>Background information</w:t>
      </w:r>
      <w:r w:rsidR="00A40C99" w:rsidRPr="00537430">
        <w:t xml:space="preserve"> </w:t>
      </w:r>
    </w:p>
    <w:p w14:paraId="5A64F143" w14:textId="77777777" w:rsidR="00A40C99" w:rsidRPr="00537430" w:rsidRDefault="00A40C99" w:rsidP="004C69BB">
      <w:pPr>
        <w:pStyle w:val="ListParagraph"/>
        <w:numPr>
          <w:ilvl w:val="0"/>
          <w:numId w:val="16"/>
        </w:numPr>
        <w:autoSpaceDE w:val="0"/>
        <w:autoSpaceDN w:val="0"/>
        <w:adjustRightInd w:val="0"/>
        <w:spacing w:before="60" w:after="60"/>
        <w:ind w:left="714" w:hanging="357"/>
      </w:pPr>
      <w:r w:rsidRPr="00537430">
        <w:t>What country/countries are to be visited?</w:t>
      </w:r>
    </w:p>
    <w:p w14:paraId="6D887586" w14:textId="77777777" w:rsidR="00A40C99" w:rsidRPr="00537430" w:rsidRDefault="00A40C99" w:rsidP="004C69BB">
      <w:pPr>
        <w:pStyle w:val="ListParagraph"/>
        <w:numPr>
          <w:ilvl w:val="0"/>
          <w:numId w:val="16"/>
        </w:numPr>
        <w:autoSpaceDE w:val="0"/>
        <w:autoSpaceDN w:val="0"/>
        <w:adjustRightInd w:val="0"/>
        <w:spacing w:before="60" w:after="60"/>
        <w:ind w:left="714" w:hanging="357"/>
      </w:pPr>
      <w:r w:rsidRPr="00537430">
        <w:t>What is the departure date?</w:t>
      </w:r>
    </w:p>
    <w:p w14:paraId="27117BE2" w14:textId="77777777" w:rsidR="00A40C99" w:rsidRPr="00537430" w:rsidRDefault="00A40C99" w:rsidP="004C69BB">
      <w:pPr>
        <w:pStyle w:val="ListParagraph"/>
        <w:numPr>
          <w:ilvl w:val="0"/>
          <w:numId w:val="16"/>
        </w:numPr>
        <w:autoSpaceDE w:val="0"/>
        <w:autoSpaceDN w:val="0"/>
        <w:adjustRightInd w:val="0"/>
        <w:spacing w:before="60" w:after="60"/>
        <w:ind w:left="714" w:hanging="357"/>
      </w:pPr>
      <w:r w:rsidRPr="00537430">
        <w:t>How long will the visit be for?</w:t>
      </w:r>
    </w:p>
    <w:p w14:paraId="64CA5DA6" w14:textId="77777777" w:rsidR="00A40C99" w:rsidRPr="00537430" w:rsidRDefault="00A40C99" w:rsidP="004C69BB">
      <w:pPr>
        <w:pStyle w:val="ListParagraph"/>
        <w:numPr>
          <w:ilvl w:val="0"/>
          <w:numId w:val="16"/>
        </w:numPr>
        <w:autoSpaceDE w:val="0"/>
        <w:autoSpaceDN w:val="0"/>
        <w:adjustRightInd w:val="0"/>
        <w:spacing w:before="60" w:after="60"/>
        <w:ind w:left="714" w:hanging="357"/>
      </w:pPr>
      <w:r w:rsidRPr="00537430">
        <w:t>Where exactly are they travelling within the country and what type of accommodation will they be staying in? (e.g. tourist areas, safari, backpacking)</w:t>
      </w:r>
    </w:p>
    <w:p w14:paraId="42778D42" w14:textId="77777777" w:rsidR="00A40C99" w:rsidRPr="00537430" w:rsidRDefault="00A40C99" w:rsidP="004C69BB">
      <w:pPr>
        <w:pStyle w:val="ListParagraph"/>
        <w:numPr>
          <w:ilvl w:val="0"/>
          <w:numId w:val="16"/>
        </w:numPr>
        <w:autoSpaceDE w:val="0"/>
        <w:autoSpaceDN w:val="0"/>
        <w:adjustRightInd w:val="0"/>
        <w:spacing w:before="60" w:after="60"/>
        <w:ind w:left="714" w:hanging="357"/>
      </w:pPr>
      <w:r w:rsidRPr="00537430">
        <w:t>Have they had malaria prophylaxis before and if so what? Did they have any problems with the prophylaxis?</w:t>
      </w:r>
    </w:p>
    <w:p w14:paraId="7F7302A7" w14:textId="77777777" w:rsidR="00A40C99" w:rsidRPr="00537430" w:rsidRDefault="00A40C99" w:rsidP="004C69BB">
      <w:pPr>
        <w:pStyle w:val="ListParagraph"/>
        <w:numPr>
          <w:ilvl w:val="0"/>
          <w:numId w:val="16"/>
        </w:numPr>
        <w:autoSpaceDE w:val="0"/>
        <w:autoSpaceDN w:val="0"/>
        <w:adjustRightInd w:val="0"/>
        <w:spacing w:before="60" w:after="60"/>
        <w:ind w:left="714" w:hanging="357"/>
      </w:pPr>
      <w:r w:rsidRPr="00537430">
        <w:t>Have they had any vaccinations before, if so when, and did they have any problems?</w:t>
      </w:r>
    </w:p>
    <w:p w14:paraId="7A39AD29" w14:textId="77777777" w:rsidR="00A40C99" w:rsidRPr="00537430" w:rsidRDefault="00A40C99" w:rsidP="004C69BB">
      <w:pPr>
        <w:pStyle w:val="ListParagraph"/>
        <w:numPr>
          <w:ilvl w:val="0"/>
          <w:numId w:val="16"/>
        </w:numPr>
        <w:autoSpaceDE w:val="0"/>
        <w:autoSpaceDN w:val="0"/>
        <w:adjustRightInd w:val="0"/>
        <w:spacing w:before="60" w:after="60"/>
        <w:ind w:left="714" w:hanging="357"/>
      </w:pPr>
      <w:r w:rsidRPr="00537430">
        <w:t>What medication, if any, is the traveller taking?</w:t>
      </w:r>
    </w:p>
    <w:p w14:paraId="11B4FEB3" w14:textId="77777777" w:rsidR="00A40C99" w:rsidRPr="00537430" w:rsidRDefault="00A40C99" w:rsidP="004C69BB">
      <w:pPr>
        <w:pStyle w:val="ListParagraph"/>
        <w:numPr>
          <w:ilvl w:val="0"/>
          <w:numId w:val="16"/>
        </w:numPr>
        <w:autoSpaceDE w:val="0"/>
        <w:autoSpaceDN w:val="0"/>
        <w:adjustRightInd w:val="0"/>
        <w:spacing w:before="60" w:after="0"/>
        <w:ind w:left="714" w:hanging="357"/>
      </w:pPr>
      <w:r w:rsidRPr="00537430">
        <w:t>What is the traveller's past and current medical history?  Does it include:</w:t>
      </w:r>
    </w:p>
    <w:p w14:paraId="679BD5CB" w14:textId="77777777" w:rsidR="00A40C99" w:rsidRPr="00537430" w:rsidRDefault="00A40C99" w:rsidP="004C69BB">
      <w:pPr>
        <w:numPr>
          <w:ilvl w:val="1"/>
          <w:numId w:val="4"/>
        </w:numPr>
        <w:tabs>
          <w:tab w:val="num" w:pos="1134"/>
        </w:tabs>
        <w:spacing w:after="0" w:line="240" w:lineRule="auto"/>
        <w:ind w:left="1071" w:hanging="357"/>
      </w:pPr>
      <w:r w:rsidRPr="00537430">
        <w:t>Immunosuppression</w:t>
      </w:r>
    </w:p>
    <w:p w14:paraId="6065B27F" w14:textId="77777777" w:rsidR="00A40C99" w:rsidRPr="00537430" w:rsidRDefault="00A40C99" w:rsidP="004C69BB">
      <w:pPr>
        <w:numPr>
          <w:ilvl w:val="1"/>
          <w:numId w:val="4"/>
        </w:numPr>
        <w:tabs>
          <w:tab w:val="num" w:pos="1134"/>
        </w:tabs>
        <w:spacing w:after="0" w:line="240" w:lineRule="auto"/>
        <w:ind w:left="1071" w:hanging="357"/>
      </w:pPr>
      <w:r w:rsidRPr="00537430">
        <w:t>Psoriasis</w:t>
      </w:r>
    </w:p>
    <w:p w14:paraId="387DA59A" w14:textId="77777777" w:rsidR="00A40C99" w:rsidRPr="00537430" w:rsidRDefault="00A40C99" w:rsidP="004C69BB">
      <w:pPr>
        <w:numPr>
          <w:ilvl w:val="1"/>
          <w:numId w:val="4"/>
        </w:numPr>
        <w:tabs>
          <w:tab w:val="num" w:pos="1134"/>
        </w:tabs>
        <w:spacing w:after="0" w:line="240" w:lineRule="auto"/>
        <w:ind w:left="1071" w:hanging="357"/>
      </w:pPr>
      <w:r w:rsidRPr="00537430">
        <w:t>Epilepsy</w:t>
      </w:r>
      <w:r w:rsidR="00FC7548">
        <w:t xml:space="preserve"> or other seizure disorders</w:t>
      </w:r>
    </w:p>
    <w:p w14:paraId="4746DB43" w14:textId="77777777" w:rsidR="00A40C99" w:rsidRPr="00537430" w:rsidRDefault="00A40C99" w:rsidP="004C69BB">
      <w:pPr>
        <w:numPr>
          <w:ilvl w:val="1"/>
          <w:numId w:val="4"/>
        </w:numPr>
        <w:tabs>
          <w:tab w:val="num" w:pos="1134"/>
        </w:tabs>
        <w:spacing w:after="0" w:line="240" w:lineRule="auto"/>
        <w:ind w:left="1071" w:hanging="357"/>
      </w:pPr>
      <w:r w:rsidRPr="00537430">
        <w:t>Depressive or psychiatric illness</w:t>
      </w:r>
    </w:p>
    <w:p w14:paraId="04567CC6" w14:textId="77777777" w:rsidR="00A40C99" w:rsidRPr="00537430" w:rsidRDefault="00A40C99" w:rsidP="004C69BB">
      <w:pPr>
        <w:numPr>
          <w:ilvl w:val="1"/>
          <w:numId w:val="4"/>
        </w:numPr>
        <w:tabs>
          <w:tab w:val="num" w:pos="1134"/>
        </w:tabs>
        <w:spacing w:after="0" w:line="240" w:lineRule="auto"/>
        <w:ind w:left="1071" w:hanging="357"/>
      </w:pPr>
      <w:r w:rsidRPr="00537430">
        <w:t>Renal or hepatic impairment</w:t>
      </w:r>
    </w:p>
    <w:p w14:paraId="04FD6CD5" w14:textId="77777777" w:rsidR="00A40C99" w:rsidRPr="00537430" w:rsidRDefault="00A40C99" w:rsidP="004C69BB">
      <w:pPr>
        <w:numPr>
          <w:ilvl w:val="1"/>
          <w:numId w:val="4"/>
        </w:numPr>
        <w:tabs>
          <w:tab w:val="num" w:pos="1134"/>
        </w:tabs>
        <w:spacing w:after="0" w:line="240" w:lineRule="auto"/>
        <w:ind w:left="1071" w:hanging="357"/>
      </w:pPr>
      <w:r w:rsidRPr="00537430">
        <w:t>Splenectomy</w:t>
      </w:r>
    </w:p>
    <w:p w14:paraId="0944E400" w14:textId="77777777" w:rsidR="00A40C99" w:rsidRPr="00537430" w:rsidRDefault="00A40C99" w:rsidP="004C69BB">
      <w:pPr>
        <w:numPr>
          <w:ilvl w:val="1"/>
          <w:numId w:val="4"/>
        </w:numPr>
        <w:tabs>
          <w:tab w:val="num" w:pos="1134"/>
        </w:tabs>
        <w:spacing w:after="0" w:line="240" w:lineRule="auto"/>
        <w:ind w:left="1071" w:hanging="357"/>
      </w:pPr>
      <w:r w:rsidRPr="00537430">
        <w:t>Porphyria</w:t>
      </w:r>
    </w:p>
    <w:p w14:paraId="32EB8574" w14:textId="77777777" w:rsidR="00A40C99" w:rsidRPr="00537430" w:rsidRDefault="00A40C99" w:rsidP="004C69BB">
      <w:pPr>
        <w:numPr>
          <w:ilvl w:val="1"/>
          <w:numId w:val="4"/>
        </w:numPr>
        <w:tabs>
          <w:tab w:val="num" w:pos="1134"/>
        </w:tabs>
        <w:spacing w:after="0" w:line="240" w:lineRule="auto"/>
        <w:ind w:left="1071" w:hanging="357"/>
      </w:pPr>
      <w:r w:rsidRPr="00537430">
        <w:t>G6PD deficiency</w:t>
      </w:r>
    </w:p>
    <w:p w14:paraId="106B887D" w14:textId="77777777" w:rsidR="00A40C99" w:rsidRPr="00537430" w:rsidRDefault="00FC7548" w:rsidP="004C69BB">
      <w:pPr>
        <w:numPr>
          <w:ilvl w:val="1"/>
          <w:numId w:val="4"/>
        </w:numPr>
        <w:tabs>
          <w:tab w:val="num" w:pos="1134"/>
        </w:tabs>
        <w:spacing w:after="0" w:line="240" w:lineRule="auto"/>
        <w:ind w:left="1071" w:hanging="357"/>
      </w:pPr>
      <w:r>
        <w:t>Inherited haemoglobinopathies e.g. s</w:t>
      </w:r>
      <w:r w:rsidR="00A40C99" w:rsidRPr="00537430">
        <w:t>ickle cell or thalassaemia</w:t>
      </w:r>
    </w:p>
    <w:p w14:paraId="085FD29E" w14:textId="77777777" w:rsidR="00A40C99" w:rsidRPr="00537430" w:rsidRDefault="00A40C99" w:rsidP="004C69BB">
      <w:pPr>
        <w:pStyle w:val="ListParagraph"/>
        <w:numPr>
          <w:ilvl w:val="0"/>
          <w:numId w:val="16"/>
        </w:numPr>
        <w:autoSpaceDE w:val="0"/>
        <w:autoSpaceDN w:val="0"/>
        <w:adjustRightInd w:val="0"/>
        <w:spacing w:before="60" w:after="60"/>
        <w:ind w:left="714" w:hanging="357"/>
      </w:pPr>
      <w:r w:rsidRPr="00537430">
        <w:t>Is the traveller pregnant or breast-feeding?</w:t>
      </w:r>
    </w:p>
    <w:p w14:paraId="5F1FBB82" w14:textId="77777777" w:rsidR="00A40C99" w:rsidRPr="00537430" w:rsidRDefault="00A40C99" w:rsidP="004C69BB">
      <w:pPr>
        <w:pStyle w:val="ListParagraph"/>
        <w:numPr>
          <w:ilvl w:val="0"/>
          <w:numId w:val="16"/>
        </w:numPr>
        <w:autoSpaceDE w:val="0"/>
        <w:autoSpaceDN w:val="0"/>
        <w:adjustRightInd w:val="0"/>
        <w:spacing w:before="60" w:after="60"/>
        <w:ind w:left="714" w:hanging="357"/>
      </w:pPr>
      <w:r w:rsidRPr="00537430">
        <w:t>Will any children be travelling, and if so what age and weight will they be at the time of travel?</w:t>
      </w:r>
    </w:p>
    <w:p w14:paraId="5F694856" w14:textId="77777777" w:rsidR="00A40C99" w:rsidRPr="00537430" w:rsidRDefault="001E3EFA" w:rsidP="00C165D0">
      <w:pPr>
        <w:pStyle w:val="Heading4"/>
      </w:pPr>
      <w:r>
        <w:t>Resources</w:t>
      </w:r>
      <w:r w:rsidR="00A40C99" w:rsidRPr="00537430">
        <w:t xml:space="preserve"> </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A40C99" w:rsidRPr="00537430" w14:paraId="1269B37E" w14:textId="77777777" w:rsidTr="00FC4D2E">
        <w:trPr>
          <w:trHeight w:val="340"/>
          <w:tblHeader/>
        </w:trPr>
        <w:tc>
          <w:tcPr>
            <w:tcW w:w="3153" w:type="dxa"/>
            <w:tcBorders>
              <w:bottom w:val="single" w:sz="4" w:space="0" w:color="auto"/>
            </w:tcBorders>
          </w:tcPr>
          <w:p w14:paraId="6508EA79" w14:textId="77777777" w:rsidR="00A40C99" w:rsidRPr="00537430" w:rsidRDefault="00A40C99" w:rsidP="00A40C99">
            <w:pPr>
              <w:autoSpaceDE w:val="0"/>
              <w:autoSpaceDN w:val="0"/>
              <w:adjustRightInd w:val="0"/>
              <w:spacing w:before="60" w:after="60"/>
              <w:rPr>
                <w:rFonts w:cs="Arial"/>
                <w:b/>
                <w:bCs/>
                <w:lang w:val="en-US"/>
              </w:rPr>
            </w:pPr>
            <w:r w:rsidRPr="00537430">
              <w:rPr>
                <w:rFonts w:cs="Arial"/>
                <w:b/>
                <w:bCs/>
                <w:lang w:val="en-US"/>
              </w:rPr>
              <w:t>Source</w:t>
            </w:r>
          </w:p>
        </w:tc>
        <w:tc>
          <w:tcPr>
            <w:tcW w:w="6735" w:type="dxa"/>
            <w:tcBorders>
              <w:bottom w:val="single" w:sz="4" w:space="0" w:color="auto"/>
            </w:tcBorders>
          </w:tcPr>
          <w:p w14:paraId="22181EFE" w14:textId="77777777" w:rsidR="00A40C99" w:rsidRPr="00537430" w:rsidRDefault="00A40C99" w:rsidP="00A40C99">
            <w:pPr>
              <w:autoSpaceDE w:val="0"/>
              <w:autoSpaceDN w:val="0"/>
              <w:adjustRightInd w:val="0"/>
              <w:spacing w:before="60" w:after="60"/>
              <w:rPr>
                <w:rFonts w:cs="Arial"/>
                <w:b/>
                <w:bCs/>
                <w:lang w:val="en-US"/>
              </w:rPr>
            </w:pPr>
            <w:r w:rsidRPr="00537430">
              <w:rPr>
                <w:rFonts w:cs="Arial"/>
                <w:b/>
                <w:bCs/>
                <w:lang w:val="en-US"/>
              </w:rPr>
              <w:t>Notes</w:t>
            </w:r>
          </w:p>
        </w:tc>
      </w:tr>
      <w:tr w:rsidR="00A40C99" w:rsidRPr="00537430" w14:paraId="331F5A69" w14:textId="77777777" w:rsidTr="00FC4D2E">
        <w:trPr>
          <w:trHeight w:val="340"/>
        </w:trPr>
        <w:tc>
          <w:tcPr>
            <w:tcW w:w="9888" w:type="dxa"/>
            <w:gridSpan w:val="2"/>
            <w:shd w:val="clear" w:color="auto" w:fill="E6E6E6"/>
          </w:tcPr>
          <w:p w14:paraId="7C17AB9B" w14:textId="77777777" w:rsidR="00A40C99" w:rsidRPr="00537430" w:rsidRDefault="00A40C99" w:rsidP="00A40C99">
            <w:pPr>
              <w:autoSpaceDE w:val="0"/>
              <w:autoSpaceDN w:val="0"/>
              <w:adjustRightInd w:val="0"/>
              <w:spacing w:before="60" w:after="60"/>
              <w:rPr>
                <w:rFonts w:cs="Arial"/>
              </w:rPr>
            </w:pPr>
            <w:r w:rsidRPr="00537430">
              <w:rPr>
                <w:rFonts w:cs="Arial"/>
                <w:b/>
                <w:bCs/>
              </w:rPr>
              <w:t>First-line resources</w:t>
            </w:r>
          </w:p>
        </w:tc>
      </w:tr>
      <w:tr w:rsidR="00A40C99" w:rsidRPr="00537430" w14:paraId="548B7F7B" w14:textId="77777777" w:rsidTr="00FC4D2E">
        <w:trPr>
          <w:trHeight w:val="340"/>
        </w:trPr>
        <w:tc>
          <w:tcPr>
            <w:tcW w:w="3153" w:type="dxa"/>
          </w:tcPr>
          <w:p w14:paraId="54DC46C9" w14:textId="77777777" w:rsidR="00A40C99" w:rsidRPr="00537430" w:rsidRDefault="00A40C99" w:rsidP="00A40C99">
            <w:pPr>
              <w:spacing w:before="60" w:after="60"/>
              <w:rPr>
                <w:rFonts w:cs="Arial"/>
                <w:b/>
                <w:bCs/>
              </w:rPr>
            </w:pPr>
            <w:r w:rsidRPr="00537430">
              <w:rPr>
                <w:rFonts w:cs="Arial"/>
              </w:rPr>
              <w:t>In-house past enquiries.</w:t>
            </w:r>
          </w:p>
        </w:tc>
        <w:tc>
          <w:tcPr>
            <w:tcW w:w="6735" w:type="dxa"/>
          </w:tcPr>
          <w:p w14:paraId="2194624A" w14:textId="77777777" w:rsidR="00A40C99" w:rsidRPr="00537430" w:rsidRDefault="00A40C99" w:rsidP="00FE30CE">
            <w:pPr>
              <w:autoSpaceDE w:val="0"/>
              <w:autoSpaceDN w:val="0"/>
              <w:adjustRightInd w:val="0"/>
              <w:spacing w:before="60" w:after="60"/>
              <w:rPr>
                <w:rFonts w:cs="Arial"/>
              </w:rPr>
            </w:pPr>
          </w:p>
        </w:tc>
      </w:tr>
      <w:tr w:rsidR="00A40C99" w:rsidRPr="00537430" w14:paraId="2E1E4D25" w14:textId="77777777" w:rsidTr="00FE30CE">
        <w:tc>
          <w:tcPr>
            <w:tcW w:w="3153" w:type="dxa"/>
          </w:tcPr>
          <w:p w14:paraId="06A68048" w14:textId="77777777" w:rsidR="00A40C99" w:rsidRPr="00537430" w:rsidRDefault="00D65BF3" w:rsidP="00A40C99">
            <w:pPr>
              <w:spacing w:before="60" w:after="60"/>
              <w:rPr>
                <w:rFonts w:cs="Arial"/>
                <w:bCs/>
                <w:lang w:val="sv-SE"/>
              </w:rPr>
            </w:pPr>
            <w:r>
              <w:rPr>
                <w:rFonts w:cs="Arial"/>
              </w:rPr>
              <w:t xml:space="preserve">Relevant articles (including Medicines Q&amp;As) via </w:t>
            </w:r>
            <w:r w:rsidR="00A40C99" w:rsidRPr="00537430">
              <w:rPr>
                <w:rFonts w:cs="Arial"/>
              </w:rPr>
              <w:t xml:space="preserve"> </w:t>
            </w:r>
            <w:hyperlink r:id="rId924" w:history="1">
              <w:r w:rsidR="00A40C99" w:rsidRPr="002E56DD">
                <w:rPr>
                  <w:rStyle w:val="Hyperlink"/>
                  <w:rFonts w:cs="Arial"/>
                </w:rPr>
                <w:t>www.sps.nhs.uk</w:t>
              </w:r>
            </w:hyperlink>
          </w:p>
        </w:tc>
        <w:tc>
          <w:tcPr>
            <w:tcW w:w="6735" w:type="dxa"/>
          </w:tcPr>
          <w:p w14:paraId="3C940187" w14:textId="77777777" w:rsidR="00A40C99" w:rsidRDefault="00D631DB" w:rsidP="00FE30CE">
            <w:pPr>
              <w:autoSpaceDE w:val="0"/>
              <w:autoSpaceDN w:val="0"/>
              <w:adjustRightInd w:val="0"/>
              <w:spacing w:before="60" w:after="60"/>
              <w:rPr>
                <w:rFonts w:cs="Arial"/>
              </w:rPr>
            </w:pPr>
            <w:r>
              <w:rPr>
                <w:rFonts w:cs="Arial"/>
              </w:rPr>
              <w:t>S</w:t>
            </w:r>
            <w:r w:rsidR="00A40C99" w:rsidRPr="00402F2A">
              <w:rPr>
                <w:rFonts w:cs="Arial"/>
              </w:rPr>
              <w:t>elect ‘Travel Medicine’ un</w:t>
            </w:r>
            <w:r w:rsidR="00A40C99">
              <w:rPr>
                <w:rFonts w:cs="Arial"/>
              </w:rPr>
              <w:t>der ‘category search’ to see</w:t>
            </w:r>
            <w:r>
              <w:rPr>
                <w:rFonts w:cs="Arial"/>
              </w:rPr>
              <w:t xml:space="preserve"> relevant articles, which include:</w:t>
            </w:r>
          </w:p>
          <w:p w14:paraId="150B7ACD" w14:textId="77777777" w:rsidR="004A4247" w:rsidRPr="001F53C1" w:rsidRDefault="00EE79D2" w:rsidP="001F53C1">
            <w:pPr>
              <w:pStyle w:val="ListParagraph"/>
              <w:numPr>
                <w:ilvl w:val="0"/>
                <w:numId w:val="13"/>
              </w:numPr>
              <w:autoSpaceDE w:val="0"/>
              <w:autoSpaceDN w:val="0"/>
              <w:adjustRightInd w:val="0"/>
              <w:spacing w:before="60" w:after="60"/>
              <w:ind w:left="357" w:hanging="357"/>
              <w:rPr>
                <w:rStyle w:val="Hyperlink"/>
              </w:rPr>
            </w:pPr>
            <w:hyperlink r:id="rId925" w:tooltip="What advice should be given to patients with porphyria who intend to travel?" w:history="1">
              <w:r w:rsidR="004A4247" w:rsidRPr="001F53C1">
                <w:rPr>
                  <w:rStyle w:val="Hyperlink"/>
                </w:rPr>
                <w:t>What advice should be given to patients with porphyria who intend to travel?</w:t>
              </w:r>
            </w:hyperlink>
          </w:p>
          <w:p w14:paraId="7472CD61" w14:textId="77777777" w:rsidR="0065603C" w:rsidRPr="00E744FE" w:rsidRDefault="00EE79D2" w:rsidP="001F53C1">
            <w:pPr>
              <w:pStyle w:val="ListParagraph"/>
              <w:numPr>
                <w:ilvl w:val="0"/>
                <w:numId w:val="13"/>
              </w:numPr>
              <w:autoSpaceDE w:val="0"/>
              <w:autoSpaceDN w:val="0"/>
              <w:adjustRightInd w:val="0"/>
              <w:spacing w:before="60" w:after="60"/>
              <w:ind w:left="357" w:hanging="357"/>
              <w:rPr>
                <w:rStyle w:val="Hyperlink"/>
                <w:rFonts w:cs="Arial"/>
                <w:bCs/>
                <w:color w:val="auto"/>
                <w:u w:val="none"/>
              </w:rPr>
            </w:pPr>
            <w:hyperlink r:id="rId926" w:tooltip="What are the restrictions on prescribing for patients with non-acute porphyria?" w:history="1">
              <w:r w:rsidR="0065603C" w:rsidRPr="001F53C1">
                <w:rPr>
                  <w:rStyle w:val="Hyperlink"/>
                </w:rPr>
                <w:t>What are the restrictions on prescribing for patients with non-acute porphyria?</w:t>
              </w:r>
            </w:hyperlink>
          </w:p>
          <w:p w14:paraId="733E0A4E" w14:textId="77777777" w:rsidR="00E744FE" w:rsidRPr="00E744FE" w:rsidRDefault="00EE79D2" w:rsidP="00E744FE">
            <w:pPr>
              <w:pStyle w:val="ListParagraph"/>
              <w:numPr>
                <w:ilvl w:val="0"/>
                <w:numId w:val="13"/>
              </w:numPr>
              <w:autoSpaceDE w:val="0"/>
              <w:autoSpaceDN w:val="0"/>
              <w:adjustRightInd w:val="0"/>
              <w:spacing w:before="60" w:after="60"/>
              <w:ind w:left="357" w:hanging="357"/>
              <w:rPr>
                <w:rFonts w:cs="Arial"/>
                <w:bCs/>
              </w:rPr>
            </w:pPr>
            <w:hyperlink r:id="rId927" w:tooltip="Which medicines are considered safe for use in the acute porphyrias?" w:history="1">
              <w:r w:rsidR="00E744FE" w:rsidRPr="00E744FE">
                <w:rPr>
                  <w:rStyle w:val="Hyperlink"/>
                  <w:rFonts w:cs="Arial"/>
                  <w:bCs/>
                </w:rPr>
                <w:t>Which medicines are considered safe for use in the acute porphyrias?</w:t>
              </w:r>
            </w:hyperlink>
          </w:p>
        </w:tc>
      </w:tr>
    </w:tbl>
    <w:p w14:paraId="5B825331" w14:textId="77777777" w:rsidR="005063AA" w:rsidRDefault="005063AA">
      <w:r>
        <w:br w:type="page"/>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A40C99" w:rsidRPr="00537430" w14:paraId="3B91A66B" w14:textId="77777777" w:rsidTr="00FE30CE">
        <w:tc>
          <w:tcPr>
            <w:tcW w:w="3153" w:type="dxa"/>
          </w:tcPr>
          <w:p w14:paraId="31BE54F8" w14:textId="77777777" w:rsidR="00A40C99" w:rsidRPr="00402F2A" w:rsidRDefault="00A40C99" w:rsidP="00AB47D6">
            <w:pPr>
              <w:autoSpaceDE w:val="0"/>
              <w:autoSpaceDN w:val="0"/>
              <w:adjustRightInd w:val="0"/>
              <w:spacing w:beforeLines="60" w:before="144" w:afterLines="60" w:after="144"/>
              <w:rPr>
                <w:rFonts w:cs="Arial"/>
                <w:color w:val="0000FF"/>
                <w:szCs w:val="16"/>
                <w:u w:val="single"/>
              </w:rPr>
            </w:pPr>
            <w:r w:rsidRPr="00402F2A">
              <w:rPr>
                <w:rFonts w:cs="Arial"/>
                <w:szCs w:val="16"/>
                <w:lang w:val="en-US"/>
              </w:rPr>
              <w:t xml:space="preserve">National Travel Health Network and Centre (NaTHNaC) website, </w:t>
            </w:r>
            <w:hyperlink r:id="rId928" w:history="1">
              <w:r w:rsidRPr="00402F2A">
                <w:rPr>
                  <w:rStyle w:val="Hyperlink"/>
                  <w:rFonts w:cs="Arial"/>
                  <w:szCs w:val="16"/>
                </w:rPr>
                <w:t>travelhealthpro.org.uk/</w:t>
              </w:r>
            </w:hyperlink>
          </w:p>
          <w:p w14:paraId="6DCE8396" w14:textId="77777777" w:rsidR="00A40C99" w:rsidRPr="00402F2A" w:rsidRDefault="00A40C99" w:rsidP="00AB47D6">
            <w:pPr>
              <w:autoSpaceDE w:val="0"/>
              <w:autoSpaceDN w:val="0"/>
              <w:adjustRightInd w:val="0"/>
              <w:spacing w:beforeLines="60" w:before="144" w:afterLines="60" w:after="144"/>
              <w:rPr>
                <w:rFonts w:cs="Arial"/>
                <w:szCs w:val="16"/>
                <w:lang w:val="en-US"/>
              </w:rPr>
            </w:pPr>
          </w:p>
        </w:tc>
        <w:tc>
          <w:tcPr>
            <w:tcW w:w="6735" w:type="dxa"/>
          </w:tcPr>
          <w:p w14:paraId="269AF500" w14:textId="77777777" w:rsidR="00A40C99" w:rsidRPr="00402F2A" w:rsidRDefault="00A40C99" w:rsidP="00FE30CE">
            <w:pPr>
              <w:numPr>
                <w:ilvl w:val="12"/>
                <w:numId w:val="0"/>
              </w:numPr>
              <w:spacing w:before="60" w:after="60"/>
              <w:rPr>
                <w:rFonts w:cs="Arial"/>
                <w:szCs w:val="16"/>
                <w:lang w:val="en-US"/>
              </w:rPr>
            </w:pPr>
            <w:r w:rsidRPr="00402F2A">
              <w:rPr>
                <w:rFonts w:cs="Arial"/>
                <w:szCs w:val="16"/>
                <w:lang w:val="en-US"/>
              </w:rPr>
              <w:t>This website has information about yellow fever vaccination centres and other travel information. Registration is not required. If you cannot find what you want on the website, healthcare professionals may telephone the NaTHNaC helpline on 0845 602 6712 (9.00 to 11.45 and 13.00 to 15.45 hours Monday to Friday – closed Wednesday pm and Bank Holidays).</w:t>
            </w:r>
          </w:p>
          <w:p w14:paraId="21B5BCDF" w14:textId="77777777" w:rsidR="00A40C99" w:rsidRDefault="000B5B5F" w:rsidP="00FE30CE">
            <w:pPr>
              <w:numPr>
                <w:ilvl w:val="12"/>
                <w:numId w:val="0"/>
              </w:numPr>
              <w:spacing w:before="60" w:after="60"/>
              <w:rPr>
                <w:rFonts w:cs="Arial"/>
                <w:szCs w:val="16"/>
                <w:lang w:val="en-US"/>
              </w:rPr>
            </w:pPr>
            <w:r w:rsidRPr="000B5B5F">
              <w:rPr>
                <w:rFonts w:cs="Arial"/>
                <w:b/>
                <w:szCs w:val="16"/>
                <w:lang w:val="en-US"/>
              </w:rPr>
              <w:t>NOTE</w:t>
            </w:r>
            <w:r w:rsidR="00A40C99" w:rsidRPr="00402F2A">
              <w:rPr>
                <w:rFonts w:cs="Arial"/>
                <w:szCs w:val="16"/>
                <w:lang w:val="en-US"/>
              </w:rPr>
              <w:t xml:space="preserve">: The website is suitable for both healthcare professionals and travellers. Advice may differ from that in other sources (i.e. Travax, Fit for Travel). However, all advice is evidence based. </w:t>
            </w:r>
            <w:r w:rsidR="00AF12E8" w:rsidRPr="00AF12E8">
              <w:rPr>
                <w:rFonts w:cs="Arial"/>
                <w:szCs w:val="16"/>
                <w:lang w:val="en-US"/>
              </w:rPr>
              <w:t>It is advised that one resource only is used in these circumstances.</w:t>
            </w:r>
          </w:p>
          <w:p w14:paraId="541B6F82" w14:textId="77777777" w:rsidR="00902CFB" w:rsidRPr="00402F2A" w:rsidRDefault="00902CFB" w:rsidP="00FE30CE">
            <w:pPr>
              <w:numPr>
                <w:ilvl w:val="12"/>
                <w:numId w:val="0"/>
              </w:numPr>
              <w:spacing w:before="60" w:after="60"/>
              <w:rPr>
                <w:rFonts w:cs="Arial"/>
                <w:szCs w:val="16"/>
                <w:lang w:val="en-US"/>
              </w:rPr>
            </w:pPr>
            <w:r w:rsidRPr="00C43FD6">
              <w:rPr>
                <w:rFonts w:cs="Arial"/>
              </w:rPr>
              <w:t xml:space="preserve">See comments in </w:t>
            </w:r>
            <w:hyperlink r:id="rId929" w:history="1">
              <w:r w:rsidRPr="00C43FD6">
                <w:rPr>
                  <w:rStyle w:val="Hyperlink"/>
                  <w:rFonts w:cs="Arial"/>
                </w:rPr>
                <w:t>Tips, Hints and Limitations for use of Common MI Resources document</w:t>
              </w:r>
            </w:hyperlink>
            <w:r w:rsidRPr="00C43FD6">
              <w:rPr>
                <w:rFonts w:cs="Arial"/>
              </w:rPr>
              <w:t>.</w:t>
            </w:r>
          </w:p>
        </w:tc>
      </w:tr>
      <w:tr w:rsidR="00632279" w:rsidRPr="00537430" w14:paraId="6DAAD975" w14:textId="77777777" w:rsidTr="00FE30CE">
        <w:tc>
          <w:tcPr>
            <w:tcW w:w="3153" w:type="dxa"/>
          </w:tcPr>
          <w:p w14:paraId="5DAA28B1" w14:textId="77777777" w:rsidR="00632279" w:rsidRPr="001E3A1B" w:rsidRDefault="00632279" w:rsidP="00AB47D6">
            <w:pPr>
              <w:numPr>
                <w:ilvl w:val="12"/>
                <w:numId w:val="0"/>
              </w:numPr>
              <w:spacing w:beforeLines="60" w:before="144" w:afterLines="60" w:after="144"/>
              <w:rPr>
                <w:rFonts w:cs="Arial"/>
                <w:bCs/>
              </w:rPr>
            </w:pPr>
            <w:r w:rsidRPr="001E3A1B">
              <w:rPr>
                <w:rFonts w:cs="Arial"/>
              </w:rPr>
              <w:t>Immunisation against Infectious Disease –</w:t>
            </w:r>
            <w:r>
              <w:rPr>
                <w:rFonts w:cs="Arial"/>
              </w:rPr>
              <w:t xml:space="preserve"> </w:t>
            </w:r>
            <w:r w:rsidRPr="001E3A1B">
              <w:rPr>
                <w:rFonts w:cs="Arial"/>
              </w:rPr>
              <w:t xml:space="preserve">otherwise known as </w:t>
            </w:r>
            <w:r>
              <w:rPr>
                <w:rFonts w:cs="Arial"/>
              </w:rPr>
              <w:t>t</w:t>
            </w:r>
            <w:r w:rsidRPr="00D0580F">
              <w:rPr>
                <w:rFonts w:cs="Arial"/>
              </w:rPr>
              <w:t xml:space="preserve">he </w:t>
            </w:r>
            <w:r>
              <w:rPr>
                <w:rFonts w:cs="Arial"/>
              </w:rPr>
              <w:t>‘</w:t>
            </w:r>
            <w:r w:rsidRPr="00D0580F">
              <w:rPr>
                <w:rFonts w:cs="Arial"/>
              </w:rPr>
              <w:t xml:space="preserve">Green </w:t>
            </w:r>
            <w:r>
              <w:rPr>
                <w:rFonts w:cs="Arial"/>
              </w:rPr>
              <w:t>B</w:t>
            </w:r>
            <w:r w:rsidRPr="00D0580F">
              <w:rPr>
                <w:rFonts w:cs="Arial"/>
              </w:rPr>
              <w:t>ook</w:t>
            </w:r>
            <w:r>
              <w:rPr>
                <w:rFonts w:cs="Arial"/>
              </w:rPr>
              <w:t>’.</w:t>
            </w:r>
            <w:r w:rsidR="0078169E">
              <w:rPr>
                <w:rFonts w:cs="Arial"/>
              </w:rPr>
              <w:t xml:space="preserve"> </w:t>
            </w:r>
            <w:hyperlink r:id="rId930" w:history="1">
              <w:r w:rsidRPr="00893FD6">
                <w:rPr>
                  <w:rStyle w:val="Hyperlink"/>
                  <w:rFonts w:cs="Arial"/>
                  <w:bCs/>
                </w:rPr>
                <w:t>www.gov.uk/government/collections/immunisation-against-infectious-disease-the-green-book</w:t>
              </w:r>
            </w:hyperlink>
            <w:r>
              <w:rPr>
                <w:rFonts w:cs="Arial"/>
                <w:bCs/>
              </w:rPr>
              <w:t xml:space="preserve"> </w:t>
            </w:r>
          </w:p>
        </w:tc>
        <w:tc>
          <w:tcPr>
            <w:tcW w:w="6735" w:type="dxa"/>
          </w:tcPr>
          <w:p w14:paraId="63E7F5A0" w14:textId="77777777" w:rsidR="00632279" w:rsidRPr="00D343C4" w:rsidRDefault="00632279" w:rsidP="00FE30CE">
            <w:pPr>
              <w:pStyle w:val="BodyText"/>
              <w:spacing w:before="60" w:after="60" w:line="276" w:lineRule="auto"/>
              <w:rPr>
                <w:rFonts w:cs="Arial"/>
              </w:rPr>
            </w:pPr>
            <w:r w:rsidRPr="00D343C4">
              <w:rPr>
                <w:rFonts w:cs="Arial"/>
              </w:rPr>
              <w:t>Comprehensive resource published by Public Health England, providing information about diseases and vaccines, including advice on cautions and contraindications.</w:t>
            </w:r>
          </w:p>
          <w:p w14:paraId="54C6E778" w14:textId="77777777" w:rsidR="00632279" w:rsidRPr="00D343C4" w:rsidRDefault="000B5B5F" w:rsidP="00FE30CE">
            <w:pPr>
              <w:pStyle w:val="BodyText"/>
              <w:spacing w:before="60" w:after="60" w:line="276" w:lineRule="auto"/>
              <w:rPr>
                <w:rFonts w:cs="Arial"/>
                <w:bCs/>
              </w:rPr>
            </w:pPr>
            <w:r w:rsidRPr="000B5B5F">
              <w:rPr>
                <w:rFonts w:cs="Arial"/>
                <w:b/>
                <w:szCs w:val="16"/>
                <w:lang w:val="en-US"/>
              </w:rPr>
              <w:t>NOTE</w:t>
            </w:r>
            <w:r w:rsidR="00632279" w:rsidRPr="00D343C4">
              <w:rPr>
                <w:rFonts w:cs="Arial"/>
              </w:rPr>
              <w:t xml:space="preserve">: Always check that you are looking at the most up to date version of the chapter you want. Be careful not to use chapter update patches or old chapters. </w:t>
            </w:r>
          </w:p>
        </w:tc>
      </w:tr>
      <w:tr w:rsidR="00632279" w:rsidRPr="00537430" w14:paraId="2F610F91" w14:textId="77777777" w:rsidTr="00FE30CE">
        <w:tc>
          <w:tcPr>
            <w:tcW w:w="3153" w:type="dxa"/>
          </w:tcPr>
          <w:p w14:paraId="4E6548CD" w14:textId="77777777" w:rsidR="00632279" w:rsidRPr="007E0C1E" w:rsidRDefault="00632279" w:rsidP="00AB47D6">
            <w:pPr>
              <w:spacing w:beforeLines="60" w:before="144" w:afterLines="60" w:after="144"/>
            </w:pPr>
            <w:r w:rsidRPr="00DF09BB">
              <w:rPr>
                <w:lang w:val="en-US"/>
              </w:rPr>
              <w:t xml:space="preserve">Drug Safety Update. MHRA. </w:t>
            </w:r>
            <w:hyperlink r:id="rId931" w:history="1">
              <w:r w:rsidRPr="00DF09BB">
                <w:rPr>
                  <w:rStyle w:val="Hyperlink"/>
                </w:rPr>
                <w:t>www.gov.uk/drug-safety-update</w:t>
              </w:r>
            </w:hyperlink>
          </w:p>
        </w:tc>
        <w:tc>
          <w:tcPr>
            <w:tcW w:w="6735" w:type="dxa"/>
          </w:tcPr>
          <w:p w14:paraId="1EA6BE83" w14:textId="77777777" w:rsidR="00FC7548" w:rsidRDefault="00FC7548" w:rsidP="00FC7548">
            <w:pPr>
              <w:autoSpaceDE w:val="0"/>
              <w:autoSpaceDN w:val="0"/>
              <w:adjustRightInd w:val="0"/>
              <w:spacing w:before="60" w:after="60"/>
              <w:rPr>
                <w:bCs/>
              </w:rPr>
            </w:pPr>
            <w:r>
              <w:rPr>
                <w:bCs/>
              </w:rPr>
              <w:t>Filter using therapeutic area ‘Immunology and Vaccination’</w:t>
            </w:r>
            <w:r w:rsidRPr="0001785D">
              <w:rPr>
                <w:bCs/>
              </w:rPr>
              <w:t>, to see relevant articles, which include:</w:t>
            </w:r>
          </w:p>
          <w:p w14:paraId="7DE7597D" w14:textId="77777777" w:rsidR="00632279" w:rsidRPr="00DF09BB" w:rsidRDefault="00EE79D2" w:rsidP="00FC7548">
            <w:pPr>
              <w:pStyle w:val="ListParagraph"/>
              <w:numPr>
                <w:ilvl w:val="0"/>
                <w:numId w:val="13"/>
              </w:numPr>
              <w:autoSpaceDE w:val="0"/>
              <w:autoSpaceDN w:val="0"/>
              <w:adjustRightInd w:val="0"/>
              <w:spacing w:before="60" w:after="60"/>
              <w:ind w:left="357" w:hanging="357"/>
              <w:rPr>
                <w:bCs/>
              </w:rPr>
            </w:pPr>
            <w:hyperlink r:id="rId932" w:history="1">
              <w:r w:rsidR="00632279" w:rsidRPr="00DF09BB">
                <w:rPr>
                  <w:rStyle w:val="Hyperlink"/>
                  <w:bCs/>
                </w:rPr>
                <w:t>Yellow fever vaccine: stronger precautions in people with weakened immunity and in those aged 60 years or older</w:t>
              </w:r>
            </w:hyperlink>
            <w:r w:rsidR="00632279" w:rsidRPr="00DF09BB">
              <w:rPr>
                <w:bCs/>
              </w:rPr>
              <w:t>.</w:t>
            </w:r>
          </w:p>
        </w:tc>
      </w:tr>
      <w:tr w:rsidR="00484ADC" w:rsidRPr="00537430" w14:paraId="1CE292EA" w14:textId="77777777" w:rsidTr="00FE30CE">
        <w:tc>
          <w:tcPr>
            <w:tcW w:w="3153" w:type="dxa"/>
          </w:tcPr>
          <w:p w14:paraId="399EEA98" w14:textId="77777777" w:rsidR="00484ADC" w:rsidRPr="007E0C1E" w:rsidRDefault="00484ADC" w:rsidP="00AB47D6">
            <w:pPr>
              <w:spacing w:beforeLines="60" w:before="144" w:afterLines="60" w:after="144"/>
            </w:pPr>
            <w:r w:rsidRPr="00DF09BB">
              <w:t>Commission on Human Medicines</w:t>
            </w:r>
            <w:r>
              <w:t xml:space="preserve"> (CHM). </w:t>
            </w:r>
            <w:r w:rsidRPr="00DF09BB">
              <w:t>CHM/MHRA</w:t>
            </w:r>
            <w:r>
              <w:t xml:space="preserve">. </w:t>
            </w:r>
            <w:hyperlink r:id="rId933" w:history="1">
              <w:r w:rsidR="0078169E" w:rsidRPr="0024073C">
                <w:rPr>
                  <w:rStyle w:val="Hyperlink"/>
                </w:rPr>
                <w:t>www.mhra.gov.uk/Committees/Medicinesadvisorybodies/CommissiononHumanMedicines/index.htm</w:t>
              </w:r>
            </w:hyperlink>
            <w:r>
              <w:t xml:space="preserve">. </w:t>
            </w:r>
          </w:p>
        </w:tc>
        <w:tc>
          <w:tcPr>
            <w:tcW w:w="6735" w:type="dxa"/>
          </w:tcPr>
          <w:p w14:paraId="209A968C" w14:textId="77777777" w:rsidR="00484ADC" w:rsidRPr="00DF09BB" w:rsidRDefault="00EE79D2" w:rsidP="00FE30CE">
            <w:pPr>
              <w:spacing w:before="60" w:after="60"/>
              <w:rPr>
                <w:bCs/>
              </w:rPr>
            </w:pPr>
            <w:hyperlink r:id="rId934" w:history="1">
              <w:r w:rsidR="00484ADC" w:rsidRPr="00DF09BB">
                <w:rPr>
                  <w:rStyle w:val="Hyperlink"/>
                  <w:bCs/>
                </w:rPr>
                <w:t>Report of the Commission on Human Medicine’s Expert Working Group on benefit-risk and risk minimisation measures of the yellow fever vaccine</w:t>
              </w:r>
            </w:hyperlink>
          </w:p>
          <w:p w14:paraId="658E3DB7" w14:textId="77777777" w:rsidR="00484ADC" w:rsidRDefault="00484ADC" w:rsidP="00FE30CE">
            <w:pPr>
              <w:spacing w:before="60" w:after="60"/>
            </w:pPr>
          </w:p>
        </w:tc>
      </w:tr>
      <w:tr w:rsidR="00850E25" w:rsidRPr="00537430" w14:paraId="363A405A" w14:textId="77777777" w:rsidTr="00FE30CE">
        <w:tc>
          <w:tcPr>
            <w:tcW w:w="3153" w:type="dxa"/>
          </w:tcPr>
          <w:p w14:paraId="3B2AD108" w14:textId="77777777" w:rsidR="00850E25" w:rsidRPr="00537430" w:rsidRDefault="00850E25" w:rsidP="00AB47D6">
            <w:pPr>
              <w:numPr>
                <w:ilvl w:val="12"/>
                <w:numId w:val="0"/>
              </w:numPr>
              <w:spacing w:beforeLines="60" w:before="144" w:afterLines="60" w:after="144"/>
              <w:rPr>
                <w:rFonts w:cs="Arial"/>
                <w:szCs w:val="16"/>
                <w:lang w:val="en-US"/>
              </w:rPr>
            </w:pPr>
            <w:r w:rsidRPr="00537430">
              <w:rPr>
                <w:rFonts w:cs="Arial"/>
                <w:szCs w:val="16"/>
                <w:lang w:val="en-US"/>
              </w:rPr>
              <w:t>Malaria prevention guidelines for travellers from the UK</w:t>
            </w:r>
            <w:r>
              <w:rPr>
                <w:rFonts w:cs="Arial"/>
                <w:szCs w:val="16"/>
                <w:lang w:val="en-US"/>
              </w:rPr>
              <w:t>. Advisory committee on malaria prevention.</w:t>
            </w:r>
            <w:hyperlink r:id="rId935" w:history="1">
              <w:r w:rsidRPr="00537430">
                <w:rPr>
                  <w:rFonts w:cs="Arial"/>
                  <w:color w:val="0000FF"/>
                  <w:szCs w:val="16"/>
                  <w:u w:val="single"/>
                  <w:lang w:val="en-US"/>
                </w:rPr>
                <w:t>www.gov.uk/government/publications/malaria-prevention-guidelines-for-travellers-from-the-uk</w:t>
              </w:r>
            </w:hyperlink>
            <w:r>
              <w:rPr>
                <w:rFonts w:cs="Arial"/>
                <w:szCs w:val="16"/>
                <w:lang w:val="en-US"/>
              </w:rPr>
              <w:t xml:space="preserve">    </w:t>
            </w:r>
          </w:p>
        </w:tc>
        <w:tc>
          <w:tcPr>
            <w:tcW w:w="6735" w:type="dxa"/>
          </w:tcPr>
          <w:p w14:paraId="74A1F852" w14:textId="77777777" w:rsidR="00850E25" w:rsidRPr="00537430" w:rsidRDefault="00850E25" w:rsidP="00FE30CE">
            <w:pPr>
              <w:numPr>
                <w:ilvl w:val="12"/>
                <w:numId w:val="0"/>
              </w:numPr>
              <w:spacing w:before="60" w:after="60"/>
              <w:rPr>
                <w:rFonts w:cs="Arial"/>
                <w:szCs w:val="16"/>
                <w:lang w:val="en-US"/>
              </w:rPr>
            </w:pPr>
            <w:r w:rsidRPr="00537430">
              <w:rPr>
                <w:rFonts w:cs="Arial"/>
                <w:szCs w:val="16"/>
                <w:lang w:val="en-US"/>
              </w:rPr>
              <w:t>The Public Health England Advisory Committee on Malaria Prevention</w:t>
            </w:r>
            <w:r>
              <w:rPr>
                <w:rFonts w:cs="Arial"/>
                <w:szCs w:val="16"/>
                <w:lang w:val="en-US"/>
              </w:rPr>
              <w:t xml:space="preserve"> (ACMP)</w:t>
            </w:r>
            <w:r w:rsidRPr="00537430">
              <w:rPr>
                <w:rFonts w:cs="Arial"/>
                <w:szCs w:val="16"/>
                <w:lang w:val="en-US"/>
              </w:rPr>
              <w:t xml:space="preserve"> updates and reissues these guidelines every year for UK travellers. </w:t>
            </w:r>
          </w:p>
          <w:p w14:paraId="04C04885" w14:textId="77777777" w:rsidR="00850E25" w:rsidRPr="00537430" w:rsidRDefault="00850E25" w:rsidP="00FE30CE">
            <w:pPr>
              <w:numPr>
                <w:ilvl w:val="12"/>
                <w:numId w:val="0"/>
              </w:numPr>
              <w:spacing w:before="60" w:after="60"/>
              <w:rPr>
                <w:rFonts w:cs="Arial"/>
                <w:szCs w:val="16"/>
                <w:lang w:val="en-US"/>
              </w:rPr>
            </w:pPr>
            <w:r w:rsidRPr="00537430">
              <w:rPr>
                <w:rFonts w:cs="Arial"/>
                <w:szCs w:val="16"/>
                <w:lang w:val="en-US"/>
              </w:rPr>
              <w:t>Countries are listed in alphabetical order. There is a useful ‘Frequently asked questions’ section.</w:t>
            </w:r>
          </w:p>
          <w:p w14:paraId="5FAACAFD" w14:textId="77777777" w:rsidR="00362FD5" w:rsidRPr="00AF12E8" w:rsidRDefault="00AF12E8" w:rsidP="00FE30CE">
            <w:pPr>
              <w:spacing w:before="60" w:after="60"/>
              <w:rPr>
                <w:rFonts w:cs="Arial"/>
                <w:bCs/>
                <w:iCs/>
                <w:szCs w:val="16"/>
                <w:lang w:val="en"/>
              </w:rPr>
            </w:pPr>
            <w:r w:rsidRPr="00AF12E8">
              <w:rPr>
                <w:rFonts w:cs="Arial"/>
                <w:bCs/>
                <w:iCs/>
                <w:szCs w:val="16"/>
                <w:lang w:val="en"/>
              </w:rPr>
              <w:t>ACMP, NaTHNaC, and PHE recommend that healthcare professionals working in England, Wales or Northern Ireland use these guidelines as their preferred source of guidance for malaria prevention.</w:t>
            </w:r>
          </w:p>
        </w:tc>
      </w:tr>
      <w:tr w:rsidR="00D631DB" w:rsidRPr="00537430" w14:paraId="02E13056" w14:textId="77777777" w:rsidTr="00FE30CE">
        <w:tc>
          <w:tcPr>
            <w:tcW w:w="3153" w:type="dxa"/>
          </w:tcPr>
          <w:p w14:paraId="73C37A82" w14:textId="77777777" w:rsidR="00D631DB" w:rsidRDefault="00D631DB" w:rsidP="00AB47D6">
            <w:pPr>
              <w:spacing w:beforeLines="60" w:before="144" w:afterLines="60" w:after="144"/>
            </w:pPr>
            <w:r w:rsidRPr="007E0C1E">
              <w:t>Malaria Reference Laboratory</w:t>
            </w:r>
            <w:r>
              <w:t xml:space="preserve">. </w:t>
            </w:r>
            <w:r w:rsidRPr="00D631DB">
              <w:t>Public Health England</w:t>
            </w:r>
            <w:r>
              <w:t xml:space="preserve">. </w:t>
            </w:r>
            <w:hyperlink r:id="rId936" w:history="1">
              <w:r w:rsidR="0078169E" w:rsidRPr="0024073C">
                <w:rPr>
                  <w:rStyle w:val="Hyperlink"/>
                </w:rPr>
                <w:t>www.gov.uk/government/collections/malaria-reference-laboratory-mrl</w:t>
              </w:r>
            </w:hyperlink>
            <w:r>
              <w:t xml:space="preserve"> </w:t>
            </w:r>
          </w:p>
        </w:tc>
        <w:tc>
          <w:tcPr>
            <w:tcW w:w="6735" w:type="dxa"/>
          </w:tcPr>
          <w:p w14:paraId="2D3FC7D0" w14:textId="77777777" w:rsidR="00D631DB" w:rsidRDefault="00D631DB" w:rsidP="00FE30CE">
            <w:pPr>
              <w:spacing w:before="60" w:after="60"/>
            </w:pPr>
            <w:r>
              <w:t xml:space="preserve">The </w:t>
            </w:r>
            <w:r w:rsidRPr="007E0C1E">
              <w:t>Malaria Reference Laboratory</w:t>
            </w:r>
            <w:r>
              <w:t xml:space="preserve"> </w:t>
            </w:r>
            <w:r w:rsidRPr="00D631DB">
              <w:t>provides laboratory reference and diagnostic parasitology of malaria, and surveillance data on all imported malaria reported in the UK.</w:t>
            </w:r>
          </w:p>
        </w:tc>
      </w:tr>
    </w:tbl>
    <w:p w14:paraId="14080872" w14:textId="77777777" w:rsidR="002D6CE6" w:rsidRDefault="002D6CE6">
      <w:r>
        <w:br w:type="page"/>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67423B" w:rsidRPr="00537430" w14:paraId="7F7A28D6" w14:textId="77777777" w:rsidTr="00FE30CE">
        <w:tc>
          <w:tcPr>
            <w:tcW w:w="3153" w:type="dxa"/>
          </w:tcPr>
          <w:p w14:paraId="1338AF8C" w14:textId="77777777" w:rsidR="0067423B" w:rsidRPr="00427C36" w:rsidRDefault="0067423B" w:rsidP="00D662AC">
            <w:pPr>
              <w:pStyle w:val="BodyText2"/>
              <w:spacing w:before="60" w:after="60" w:line="276" w:lineRule="auto"/>
              <w:rPr>
                <w:rFonts w:cs="Arial"/>
              </w:rPr>
            </w:pPr>
            <w:r w:rsidRPr="0040439D">
              <w:t>CKS</w:t>
            </w:r>
            <w:r>
              <w:t xml:space="preserve">. Clinical Knowledge Summaries. NICE. </w:t>
            </w:r>
            <w:hyperlink r:id="rId937" w:history="1">
              <w:r w:rsidRPr="001218E1">
                <w:rPr>
                  <w:rFonts w:cs="Arial"/>
                  <w:color w:val="0000FF"/>
                  <w:u w:val="single"/>
                </w:rPr>
                <w:t>cks.nice.org.uk</w:t>
              </w:r>
            </w:hyperlink>
          </w:p>
        </w:tc>
        <w:tc>
          <w:tcPr>
            <w:tcW w:w="6735" w:type="dxa"/>
          </w:tcPr>
          <w:p w14:paraId="00B345D6" w14:textId="77777777" w:rsidR="0067423B" w:rsidRDefault="0067423B" w:rsidP="00D662AC">
            <w:pPr>
              <w:numPr>
                <w:ilvl w:val="12"/>
                <w:numId w:val="0"/>
              </w:numPr>
              <w:spacing w:before="60" w:after="60"/>
              <w:rPr>
                <w:rFonts w:cs="Arial"/>
                <w:szCs w:val="16"/>
                <w:lang w:val="en-US"/>
              </w:rPr>
            </w:pPr>
            <w:r>
              <w:rPr>
                <w:rFonts w:cs="Arial"/>
                <w:szCs w:val="16"/>
                <w:lang w:val="en-US"/>
              </w:rPr>
              <w:t xml:space="preserve">The summary </w:t>
            </w:r>
            <w:hyperlink r:id="rId938" w:history="1">
              <w:r>
                <w:rPr>
                  <w:rStyle w:val="Hyperlink"/>
                  <w:rFonts w:cs="Arial"/>
                  <w:szCs w:val="16"/>
                  <w:lang w:val="en-US"/>
                </w:rPr>
                <w:t>Malaria prophylaxis</w:t>
              </w:r>
            </w:hyperlink>
            <w:r>
              <w:rPr>
                <w:rFonts w:cs="Arial"/>
                <w:szCs w:val="16"/>
                <w:lang w:val="en-US"/>
              </w:rPr>
              <w:t xml:space="preserve"> </w:t>
            </w:r>
            <w:r w:rsidRPr="0067423B">
              <w:rPr>
                <w:rFonts w:cs="Arial"/>
                <w:szCs w:val="16"/>
                <w:lang w:val="en-US"/>
              </w:rPr>
              <w:t>covers the management of a person travelling to malaria endemic areas</w:t>
            </w:r>
            <w:r>
              <w:rPr>
                <w:rFonts w:cs="Arial"/>
                <w:szCs w:val="16"/>
                <w:lang w:val="en-US"/>
              </w:rPr>
              <w:t>.</w:t>
            </w:r>
          </w:p>
          <w:p w14:paraId="788ACA27" w14:textId="77777777" w:rsidR="006043E6" w:rsidRPr="00D662AC" w:rsidRDefault="0067423B" w:rsidP="00D662AC">
            <w:pPr>
              <w:numPr>
                <w:ilvl w:val="12"/>
                <w:numId w:val="0"/>
              </w:numPr>
              <w:spacing w:before="60" w:after="60"/>
              <w:rPr>
                <w:rFonts w:cs="Arial"/>
                <w:szCs w:val="16"/>
              </w:rPr>
            </w:pPr>
            <w:r>
              <w:rPr>
                <w:rFonts w:cs="Arial"/>
                <w:szCs w:val="16"/>
                <w:lang w:val="en-US"/>
              </w:rPr>
              <w:t xml:space="preserve">The summary </w:t>
            </w:r>
            <w:hyperlink r:id="rId939" w:history="1">
              <w:r w:rsidRPr="0067423B">
                <w:rPr>
                  <w:rStyle w:val="Hyperlink"/>
                  <w:rFonts w:cs="Arial"/>
                  <w:szCs w:val="16"/>
                  <w:lang w:val="en-US"/>
                </w:rPr>
                <w:t>Immunizations travel</w:t>
              </w:r>
            </w:hyperlink>
            <w:r>
              <w:rPr>
                <w:rFonts w:cs="Arial"/>
                <w:szCs w:val="16"/>
                <w:lang w:val="en-US"/>
              </w:rPr>
              <w:t xml:space="preserve"> </w:t>
            </w:r>
            <w:r w:rsidRPr="0067423B">
              <w:rPr>
                <w:rFonts w:cs="Arial"/>
                <w:szCs w:val="16"/>
              </w:rPr>
              <w:t>covers the use of vaccinations required or recommended for travel overseas. </w:t>
            </w:r>
          </w:p>
        </w:tc>
      </w:tr>
      <w:tr w:rsidR="00FE30CE" w:rsidRPr="00537430" w14:paraId="225B44EF" w14:textId="77777777" w:rsidTr="00FE30CE">
        <w:tc>
          <w:tcPr>
            <w:tcW w:w="3153" w:type="dxa"/>
          </w:tcPr>
          <w:p w14:paraId="0C7D8A10" w14:textId="77777777" w:rsidR="00FE30CE" w:rsidRPr="00503294" w:rsidRDefault="00F65003" w:rsidP="004E28C4">
            <w:pPr>
              <w:autoSpaceDE w:val="0"/>
              <w:autoSpaceDN w:val="0"/>
              <w:adjustRightInd w:val="0"/>
              <w:spacing w:before="60" w:after="60"/>
            </w:pPr>
            <w:r>
              <w:br w:type="page"/>
            </w:r>
            <w:r w:rsidR="00FE30CE">
              <w:t xml:space="preserve">Trip Database. John Brassey (editor). </w:t>
            </w:r>
            <w:hyperlink r:id="rId940" w:history="1">
              <w:r w:rsidR="00FE30CE" w:rsidRPr="00497079">
                <w:rPr>
                  <w:rStyle w:val="Hyperlink"/>
                </w:rPr>
                <w:t>www.tripdatabase.com/</w:t>
              </w:r>
            </w:hyperlink>
          </w:p>
        </w:tc>
        <w:tc>
          <w:tcPr>
            <w:tcW w:w="6735" w:type="dxa"/>
          </w:tcPr>
          <w:p w14:paraId="47264614" w14:textId="77777777" w:rsidR="00FE30CE" w:rsidRPr="00F53E38" w:rsidRDefault="00FE30CE" w:rsidP="004E28C4">
            <w:pPr>
              <w:pStyle w:val="BodyText2"/>
              <w:spacing w:before="60" w:after="60" w:line="276" w:lineRule="auto"/>
            </w:pPr>
            <w:r w:rsidRPr="00503294">
              <w:rPr>
                <w:rFonts w:cs="Arial"/>
                <w:lang w:val="en-US"/>
              </w:rPr>
              <w:t>Clinical search engine to find high-quality research evidence.</w:t>
            </w:r>
            <w:r>
              <w:rPr>
                <w:rFonts w:cs="Arial"/>
                <w:lang w:val="en-US"/>
              </w:rPr>
              <w:t xml:space="preserve"> </w:t>
            </w:r>
            <w:r w:rsidRPr="00503294">
              <w:rPr>
                <w:rFonts w:cs="Arial"/>
                <w:lang w:val="en-US"/>
              </w:rPr>
              <w:t>Can register for free for additional functionality</w:t>
            </w:r>
            <w:r>
              <w:rPr>
                <w:rFonts w:cs="Arial"/>
                <w:lang w:val="en-US"/>
              </w:rPr>
              <w:t>.</w:t>
            </w:r>
          </w:p>
        </w:tc>
      </w:tr>
      <w:tr w:rsidR="00FE30CE" w:rsidRPr="00537430" w14:paraId="1F1CD30B" w14:textId="77777777" w:rsidTr="00FE30CE">
        <w:tc>
          <w:tcPr>
            <w:tcW w:w="3153" w:type="dxa"/>
          </w:tcPr>
          <w:p w14:paraId="22704C3C" w14:textId="77777777" w:rsidR="00FE30CE" w:rsidRPr="00327B97" w:rsidRDefault="00FE30CE" w:rsidP="004E28C4">
            <w:pPr>
              <w:pStyle w:val="BodyText2"/>
              <w:spacing w:before="60" w:after="60" w:line="276" w:lineRule="auto"/>
            </w:pPr>
            <w:r w:rsidRPr="0040439D">
              <w:t>UKMi Discussion Group</w:t>
            </w:r>
            <w:r>
              <w:t>. E</w:t>
            </w:r>
            <w:r w:rsidRPr="0040439D">
              <w:t>compass (host)</w:t>
            </w:r>
            <w:r>
              <w:t xml:space="preserve">. </w:t>
            </w:r>
            <w:hyperlink r:id="rId941" w:history="1">
              <w:r w:rsidRPr="00497079">
                <w:rPr>
                  <w:rStyle w:val="Hyperlink"/>
                  <w:rFonts w:cs="Arial"/>
                </w:rPr>
                <w:t>http://list.ecompass.nl/listserv/cgi-bin/wa?A0=MI-UK</w:t>
              </w:r>
            </w:hyperlink>
          </w:p>
        </w:tc>
        <w:tc>
          <w:tcPr>
            <w:tcW w:w="6735" w:type="dxa"/>
          </w:tcPr>
          <w:p w14:paraId="4929513E" w14:textId="77777777" w:rsidR="00FE30CE" w:rsidRDefault="00FE30CE" w:rsidP="004E28C4">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942" w:history="1">
              <w:r w:rsidRPr="00497079">
                <w:rPr>
                  <w:rStyle w:val="Hyperlink"/>
                  <w:rFonts w:cs="Arial"/>
                </w:rPr>
                <w:t>mi-uk-request@list.ecompass.nl</w:t>
              </w:r>
            </w:hyperlink>
            <w:r w:rsidRPr="00327B97">
              <w:rPr>
                <w:rFonts w:cs="Arial"/>
              </w:rPr>
              <w:t>)</w:t>
            </w:r>
            <w:r w:rsidR="00F45D66">
              <w:rPr>
                <w:rFonts w:cs="Arial"/>
              </w:rPr>
              <w:t>.</w:t>
            </w:r>
          </w:p>
          <w:p w14:paraId="511EA13F" w14:textId="77777777" w:rsidR="00F45D66" w:rsidRDefault="00F45D66" w:rsidP="004E28C4">
            <w:pPr>
              <w:autoSpaceDE w:val="0"/>
              <w:autoSpaceDN w:val="0"/>
              <w:adjustRightInd w:val="0"/>
              <w:spacing w:before="60" w:after="60"/>
              <w:rPr>
                <w:rFonts w:cs="Arial"/>
              </w:rPr>
            </w:pPr>
            <w:r>
              <w:rPr>
                <w:rFonts w:cs="Arial"/>
              </w:rPr>
              <w:t xml:space="preserve">A </w:t>
            </w:r>
            <w:hyperlink r:id="rId943" w:history="1">
              <w:r w:rsidRPr="00CE7F88">
                <w:rPr>
                  <w:rStyle w:val="Hyperlink"/>
                  <w:rFonts w:cs="Arial"/>
                </w:rPr>
                <w:t>guide</w:t>
              </w:r>
            </w:hyperlink>
            <w:r>
              <w:rPr>
                <w:rFonts w:cs="Arial"/>
              </w:rPr>
              <w:t xml:space="preserve"> to using the UKMI Mailing list is available.</w:t>
            </w:r>
          </w:p>
        </w:tc>
      </w:tr>
      <w:tr w:rsidR="0067423B" w:rsidRPr="00537430" w14:paraId="34302567" w14:textId="77777777" w:rsidTr="00FC4D2E">
        <w:trPr>
          <w:trHeight w:val="340"/>
          <w:tblHeader/>
        </w:trPr>
        <w:tc>
          <w:tcPr>
            <w:tcW w:w="9888" w:type="dxa"/>
            <w:gridSpan w:val="2"/>
            <w:shd w:val="clear" w:color="auto" w:fill="E6E6E6"/>
          </w:tcPr>
          <w:p w14:paraId="2FD908B7" w14:textId="77777777" w:rsidR="0067423B" w:rsidRPr="00537430" w:rsidRDefault="0067423B" w:rsidP="00AB47D6">
            <w:pPr>
              <w:autoSpaceDE w:val="0"/>
              <w:autoSpaceDN w:val="0"/>
              <w:adjustRightInd w:val="0"/>
              <w:spacing w:beforeLines="60" w:before="144" w:afterLines="60" w:after="144"/>
              <w:rPr>
                <w:rFonts w:cs="Arial"/>
                <w:b/>
                <w:bCs/>
              </w:rPr>
            </w:pPr>
            <w:r>
              <w:br w:type="page"/>
            </w:r>
            <w:r w:rsidRPr="00537430">
              <w:rPr>
                <w:rFonts w:cs="Arial"/>
                <w:b/>
                <w:bCs/>
              </w:rPr>
              <w:t>Additional resources (tailor to local use/availability)</w:t>
            </w:r>
          </w:p>
        </w:tc>
      </w:tr>
      <w:tr w:rsidR="0067423B" w:rsidRPr="00537430" w14:paraId="362DF50E" w14:textId="77777777" w:rsidTr="00FE30CE">
        <w:tc>
          <w:tcPr>
            <w:tcW w:w="3153" w:type="dxa"/>
          </w:tcPr>
          <w:p w14:paraId="3617C0DA" w14:textId="77777777" w:rsidR="0067423B" w:rsidRPr="00537430" w:rsidRDefault="00D312F4" w:rsidP="00AB47D6">
            <w:pPr>
              <w:autoSpaceDE w:val="0"/>
              <w:autoSpaceDN w:val="0"/>
              <w:adjustRightInd w:val="0"/>
              <w:spacing w:beforeLines="60" w:before="144" w:afterLines="60" w:after="144"/>
              <w:rPr>
                <w:rFonts w:cs="Arial"/>
                <w:szCs w:val="16"/>
                <w:lang w:val="en-US"/>
              </w:rPr>
            </w:pPr>
            <w:r>
              <w:rPr>
                <w:rFonts w:cs="Arial"/>
                <w:szCs w:val="16"/>
                <w:lang w:val="en-US"/>
              </w:rPr>
              <w:t xml:space="preserve">Travax database. Health Protection Scotland. </w:t>
            </w:r>
            <w:hyperlink r:id="rId944" w:history="1">
              <w:r w:rsidR="0067423B" w:rsidRPr="00537430">
                <w:rPr>
                  <w:rFonts w:cs="Arial"/>
                  <w:color w:val="0000FF"/>
                  <w:szCs w:val="16"/>
                  <w:u w:val="single"/>
                  <w:lang w:val="en-US"/>
                </w:rPr>
                <w:t>www.travax.nhs.uk</w:t>
              </w:r>
            </w:hyperlink>
            <w:r w:rsidR="0067423B" w:rsidRPr="00537430">
              <w:rPr>
                <w:rFonts w:cs="Arial"/>
                <w:szCs w:val="16"/>
                <w:lang w:val="en-US"/>
              </w:rPr>
              <w:t xml:space="preserve"> </w:t>
            </w:r>
          </w:p>
        </w:tc>
        <w:tc>
          <w:tcPr>
            <w:tcW w:w="6735" w:type="dxa"/>
          </w:tcPr>
          <w:p w14:paraId="484E3C44" w14:textId="77777777" w:rsidR="0067423B" w:rsidRDefault="0067423B" w:rsidP="00A40C99">
            <w:pPr>
              <w:numPr>
                <w:ilvl w:val="12"/>
                <w:numId w:val="0"/>
              </w:numPr>
              <w:spacing w:before="60" w:after="60"/>
              <w:rPr>
                <w:sz w:val="18"/>
                <w:szCs w:val="18"/>
              </w:rPr>
            </w:pPr>
            <w:r w:rsidRPr="00537430">
              <w:rPr>
                <w:rFonts w:cs="Arial"/>
                <w:szCs w:val="16"/>
                <w:lang w:val="en-US"/>
              </w:rPr>
              <w:t>This advice is based on that produced by NHS Scotland and may differ from advice in other sources (i.e</w:t>
            </w:r>
            <w:r w:rsidRPr="003171D3">
              <w:rPr>
                <w:rFonts w:cs="Arial"/>
                <w:szCs w:val="16"/>
              </w:rPr>
              <w:t xml:space="preserve"> Travel Health Pro/NaTHNac</w:t>
            </w:r>
            <w:r w:rsidRPr="00537430">
              <w:rPr>
                <w:rFonts w:cs="Arial"/>
                <w:szCs w:val="16"/>
                <w:lang w:val="en-US"/>
              </w:rPr>
              <w:t>). However, all advice is evidence based. It is advised that one resource only is used in these circumstances.</w:t>
            </w:r>
            <w:r w:rsidRPr="003171D3">
              <w:rPr>
                <w:sz w:val="18"/>
                <w:szCs w:val="18"/>
              </w:rPr>
              <w:t xml:space="preserve"> </w:t>
            </w:r>
          </w:p>
          <w:p w14:paraId="7C6AEB12" w14:textId="77777777" w:rsidR="0067423B" w:rsidRDefault="0067423B" w:rsidP="00A40C99">
            <w:pPr>
              <w:numPr>
                <w:ilvl w:val="12"/>
                <w:numId w:val="0"/>
              </w:numPr>
              <w:spacing w:before="60" w:after="60"/>
              <w:rPr>
                <w:rFonts w:cs="Arial"/>
                <w:szCs w:val="16"/>
                <w:lang w:val="en-US"/>
              </w:rPr>
            </w:pPr>
            <w:r w:rsidRPr="00537430">
              <w:rPr>
                <w:rFonts w:cs="Arial"/>
                <w:szCs w:val="16"/>
                <w:lang w:val="en-US"/>
              </w:rPr>
              <w:t>Click on ‘malaria’ or select the destination you require. Subscription is required to access Travax.</w:t>
            </w:r>
          </w:p>
          <w:p w14:paraId="2CC900BC" w14:textId="77777777" w:rsidR="00F2697B" w:rsidRPr="00537430" w:rsidRDefault="00F2697B" w:rsidP="00A40C99">
            <w:pPr>
              <w:numPr>
                <w:ilvl w:val="12"/>
                <w:numId w:val="0"/>
              </w:numPr>
              <w:spacing w:before="60" w:after="60"/>
              <w:rPr>
                <w:rFonts w:cs="Arial"/>
                <w:szCs w:val="16"/>
                <w:lang w:val="en-US"/>
              </w:rPr>
            </w:pPr>
            <w:r w:rsidRPr="00C43FD6">
              <w:rPr>
                <w:rFonts w:cs="Arial"/>
              </w:rPr>
              <w:t xml:space="preserve">See comments in </w:t>
            </w:r>
            <w:hyperlink r:id="rId945" w:history="1">
              <w:r w:rsidRPr="00C43FD6">
                <w:rPr>
                  <w:rStyle w:val="Hyperlink"/>
                  <w:rFonts w:cs="Arial"/>
                </w:rPr>
                <w:t>Tips, Hints and Limitations for use of Common MI Resources document</w:t>
              </w:r>
            </w:hyperlink>
            <w:r w:rsidRPr="00C43FD6">
              <w:rPr>
                <w:rFonts w:cs="Arial"/>
              </w:rPr>
              <w:t>.</w:t>
            </w:r>
          </w:p>
        </w:tc>
      </w:tr>
      <w:tr w:rsidR="0067423B" w:rsidRPr="00537430" w14:paraId="16FF9625" w14:textId="77777777" w:rsidTr="00FE30CE">
        <w:tc>
          <w:tcPr>
            <w:tcW w:w="3153" w:type="dxa"/>
          </w:tcPr>
          <w:p w14:paraId="1C1EDBE0" w14:textId="77777777" w:rsidR="0067423B" w:rsidRPr="00537430" w:rsidRDefault="00484ADC" w:rsidP="00AB47D6">
            <w:pPr>
              <w:autoSpaceDE w:val="0"/>
              <w:autoSpaceDN w:val="0"/>
              <w:adjustRightInd w:val="0"/>
              <w:spacing w:beforeLines="60" w:before="144" w:afterLines="60" w:after="144"/>
              <w:rPr>
                <w:rFonts w:cs="Arial"/>
                <w:szCs w:val="16"/>
                <w:lang w:val="en-US"/>
              </w:rPr>
            </w:pPr>
            <w:r>
              <w:rPr>
                <w:rFonts w:cs="Arial"/>
                <w:szCs w:val="16"/>
                <w:lang w:val="en-US"/>
              </w:rPr>
              <w:t xml:space="preserve">Fit for Travel. NHS Scotland. </w:t>
            </w:r>
            <w:hyperlink r:id="rId946" w:history="1">
              <w:r w:rsidR="0067423B" w:rsidRPr="00537430">
                <w:rPr>
                  <w:rFonts w:cs="Arial"/>
                  <w:color w:val="0000FF"/>
                  <w:szCs w:val="16"/>
                  <w:u w:val="single"/>
                  <w:lang w:val="en-US"/>
                </w:rPr>
                <w:t>www.fitfortravel.nhs.uk</w:t>
              </w:r>
            </w:hyperlink>
            <w:r w:rsidR="0067423B" w:rsidRPr="00537430">
              <w:rPr>
                <w:rFonts w:cs="Arial"/>
                <w:szCs w:val="16"/>
                <w:lang w:val="en-US"/>
              </w:rPr>
              <w:t xml:space="preserve"> </w:t>
            </w:r>
          </w:p>
        </w:tc>
        <w:tc>
          <w:tcPr>
            <w:tcW w:w="6735" w:type="dxa"/>
          </w:tcPr>
          <w:p w14:paraId="66E5E648" w14:textId="77777777" w:rsidR="0067423B" w:rsidRPr="00537430" w:rsidRDefault="0067423B" w:rsidP="00A40C99">
            <w:pPr>
              <w:numPr>
                <w:ilvl w:val="12"/>
                <w:numId w:val="0"/>
              </w:numPr>
              <w:spacing w:before="60" w:after="60"/>
              <w:rPr>
                <w:rFonts w:cs="Arial"/>
                <w:szCs w:val="16"/>
                <w:lang w:val="en-US"/>
              </w:rPr>
            </w:pPr>
            <w:r w:rsidRPr="00537430">
              <w:rPr>
                <w:rFonts w:cs="Arial"/>
                <w:szCs w:val="16"/>
                <w:lang w:val="en-US"/>
              </w:rPr>
              <w:t>This is the Travax sister-site and can be accessed by members of the public and healthcare professionals. Click on ‘A to Z site index’ to bring up a list of countries and topics.</w:t>
            </w:r>
          </w:p>
          <w:p w14:paraId="1CC0440E" w14:textId="77777777" w:rsidR="0067423B" w:rsidRPr="00537430" w:rsidRDefault="0067423B" w:rsidP="00A40C99">
            <w:pPr>
              <w:numPr>
                <w:ilvl w:val="12"/>
                <w:numId w:val="0"/>
              </w:numPr>
              <w:spacing w:before="60" w:after="60"/>
              <w:rPr>
                <w:rFonts w:cs="Arial"/>
                <w:color w:val="FF0000"/>
                <w:szCs w:val="16"/>
                <w:lang w:val="en-US"/>
              </w:rPr>
            </w:pPr>
            <w:r w:rsidRPr="00537430">
              <w:rPr>
                <w:rFonts w:cs="Arial"/>
                <w:szCs w:val="16"/>
                <w:lang w:val="en-US"/>
              </w:rPr>
              <w:t xml:space="preserve">Public access site for sister site Travax. </w:t>
            </w:r>
            <w:r w:rsidR="000B5B5F" w:rsidRPr="000B5B5F">
              <w:rPr>
                <w:rFonts w:cs="Arial"/>
                <w:b/>
                <w:szCs w:val="16"/>
                <w:lang w:val="en-US"/>
              </w:rPr>
              <w:t>NOTE</w:t>
            </w:r>
            <w:r w:rsidRPr="00537430">
              <w:rPr>
                <w:rFonts w:cs="Arial"/>
                <w:szCs w:val="16"/>
                <w:lang w:val="en-US"/>
              </w:rPr>
              <w:t xml:space="preserve">: This advice is based on that produced by NHS Scotland and may differ from advice in other sources (i.e. </w:t>
            </w:r>
            <w:r w:rsidRPr="003171D3">
              <w:rPr>
                <w:rFonts w:cs="Arial"/>
                <w:szCs w:val="16"/>
              </w:rPr>
              <w:t>Travel Health Pro/</w:t>
            </w:r>
            <w:r w:rsidRPr="00537430">
              <w:rPr>
                <w:rFonts w:cs="Arial"/>
                <w:szCs w:val="16"/>
                <w:lang w:val="en-US"/>
              </w:rPr>
              <w:t>NaTHNaC). However, all advice is evidence based. It is advised that one resource only is used in these circumstances.</w:t>
            </w:r>
          </w:p>
        </w:tc>
      </w:tr>
      <w:tr w:rsidR="0067423B" w:rsidRPr="00537430" w14:paraId="5101EE72" w14:textId="77777777" w:rsidTr="00FC4D2E">
        <w:trPr>
          <w:trHeight w:val="340"/>
          <w:tblHeader/>
        </w:trPr>
        <w:tc>
          <w:tcPr>
            <w:tcW w:w="9888" w:type="dxa"/>
            <w:gridSpan w:val="2"/>
            <w:shd w:val="clear" w:color="auto" w:fill="E6E6E6"/>
          </w:tcPr>
          <w:p w14:paraId="662FC0BD" w14:textId="77777777" w:rsidR="0067423B" w:rsidRPr="00537430" w:rsidRDefault="0067423B" w:rsidP="00A40C99">
            <w:pPr>
              <w:autoSpaceDE w:val="0"/>
              <w:autoSpaceDN w:val="0"/>
              <w:adjustRightInd w:val="0"/>
              <w:spacing w:before="60" w:after="60"/>
              <w:rPr>
                <w:rFonts w:cs="Arial"/>
                <w:b/>
                <w:bCs/>
              </w:rPr>
            </w:pPr>
            <w:r w:rsidRPr="00537430">
              <w:rPr>
                <w:rFonts w:cs="Arial"/>
                <w:b/>
                <w:bCs/>
              </w:rPr>
              <w:t xml:space="preserve">Local resources </w:t>
            </w:r>
          </w:p>
        </w:tc>
      </w:tr>
      <w:tr w:rsidR="0067423B" w:rsidRPr="00537430" w14:paraId="2F3AFF60" w14:textId="77777777" w:rsidTr="00FC4D2E">
        <w:trPr>
          <w:trHeight w:val="340"/>
        </w:trPr>
        <w:tc>
          <w:tcPr>
            <w:tcW w:w="3153" w:type="dxa"/>
          </w:tcPr>
          <w:p w14:paraId="522578CF" w14:textId="77777777" w:rsidR="0067423B" w:rsidRPr="00537430" w:rsidRDefault="0067423B" w:rsidP="00A40C99">
            <w:pPr>
              <w:autoSpaceDE w:val="0"/>
              <w:autoSpaceDN w:val="0"/>
              <w:adjustRightInd w:val="0"/>
              <w:spacing w:before="60" w:after="60"/>
              <w:rPr>
                <w:rFonts w:cs="Arial"/>
                <w:highlight w:val="cyan"/>
              </w:rPr>
            </w:pPr>
          </w:p>
        </w:tc>
        <w:tc>
          <w:tcPr>
            <w:tcW w:w="6735" w:type="dxa"/>
          </w:tcPr>
          <w:p w14:paraId="02987E89" w14:textId="77777777" w:rsidR="0067423B" w:rsidRPr="00537430" w:rsidRDefault="0067423B" w:rsidP="00A40C99">
            <w:pPr>
              <w:autoSpaceDE w:val="0"/>
              <w:autoSpaceDN w:val="0"/>
              <w:adjustRightInd w:val="0"/>
              <w:spacing w:before="60" w:after="60"/>
              <w:rPr>
                <w:rFonts w:cs="Arial"/>
                <w:iCs/>
              </w:rPr>
            </w:pPr>
          </w:p>
        </w:tc>
      </w:tr>
    </w:tbl>
    <w:p w14:paraId="0563C2CC" w14:textId="77777777" w:rsidR="00A40C99" w:rsidRPr="00537430" w:rsidRDefault="001E3EFA" w:rsidP="00C165D0">
      <w:pPr>
        <w:pStyle w:val="Heading4"/>
      </w:pPr>
      <w:r>
        <w:t>Answering the enquiry</w:t>
      </w:r>
    </w:p>
    <w:p w14:paraId="5F34CA13" w14:textId="77777777" w:rsidR="00A40C99" w:rsidRPr="00537430" w:rsidRDefault="00A40C99" w:rsidP="004C69BB">
      <w:pPr>
        <w:pStyle w:val="ListParagraph"/>
        <w:numPr>
          <w:ilvl w:val="0"/>
          <w:numId w:val="16"/>
        </w:numPr>
        <w:autoSpaceDE w:val="0"/>
        <w:autoSpaceDN w:val="0"/>
        <w:adjustRightInd w:val="0"/>
        <w:spacing w:before="60" w:after="60"/>
        <w:ind w:left="714" w:hanging="357"/>
      </w:pPr>
      <w:r w:rsidRPr="00537430">
        <w:t xml:space="preserve">When formulating an answer consider if there is more than one </w:t>
      </w:r>
      <w:r w:rsidR="00FB0557">
        <w:t>chemoprophylaxis regimen</w:t>
      </w:r>
      <w:r w:rsidRPr="00537430">
        <w:t xml:space="preserve"> available.</w:t>
      </w:r>
    </w:p>
    <w:p w14:paraId="07391D10" w14:textId="77777777" w:rsidR="00A40C99" w:rsidRPr="00402F2A" w:rsidRDefault="00A40C99" w:rsidP="004C69BB">
      <w:pPr>
        <w:pStyle w:val="ListParagraph"/>
        <w:numPr>
          <w:ilvl w:val="0"/>
          <w:numId w:val="16"/>
        </w:numPr>
        <w:autoSpaceDE w:val="0"/>
        <w:autoSpaceDN w:val="0"/>
        <w:adjustRightInd w:val="0"/>
        <w:spacing w:before="60" w:after="60"/>
        <w:ind w:left="714" w:hanging="357"/>
      </w:pPr>
      <w:r w:rsidRPr="00402F2A">
        <w:t>The ACMP strongly advises against relying on any homoeopathic remedies preventing malaria. There is no scientific proof that homoeopathic remedies are effective in either preventing or treating malaria. In addition, the Faculty of Homoeopathy does not promote use of homoeopathic remedies for malaria prevention.</w:t>
      </w:r>
    </w:p>
    <w:p w14:paraId="351CA057" w14:textId="77777777" w:rsidR="00A40C99" w:rsidRPr="00537430" w:rsidRDefault="00A40C99" w:rsidP="004C69BB">
      <w:pPr>
        <w:pStyle w:val="ListParagraph"/>
        <w:numPr>
          <w:ilvl w:val="0"/>
          <w:numId w:val="16"/>
        </w:numPr>
        <w:autoSpaceDE w:val="0"/>
        <w:autoSpaceDN w:val="0"/>
        <w:adjustRightInd w:val="0"/>
        <w:spacing w:before="60" w:after="60"/>
        <w:ind w:left="714" w:hanging="357"/>
      </w:pPr>
      <w:r w:rsidRPr="00537430">
        <w:t>Try to give as much advice as possible.  No prophylaxis regimen is 100% effective, so include general advice regarding protection against mosquito bites – use of mosquito nets, insecticides, insect repellents, wearing long-sleeved clothing after sunset etc.</w:t>
      </w:r>
    </w:p>
    <w:p w14:paraId="264005EB" w14:textId="77777777" w:rsidR="00A40C99" w:rsidRPr="00537430" w:rsidRDefault="00A40C99" w:rsidP="004C69BB">
      <w:pPr>
        <w:pStyle w:val="ListParagraph"/>
        <w:numPr>
          <w:ilvl w:val="0"/>
          <w:numId w:val="16"/>
        </w:numPr>
        <w:autoSpaceDE w:val="0"/>
        <w:autoSpaceDN w:val="0"/>
        <w:adjustRightInd w:val="0"/>
        <w:spacing w:before="60" w:after="60"/>
        <w:ind w:left="714" w:hanging="357"/>
      </w:pPr>
      <w:r w:rsidRPr="00537430">
        <w:t>Preferred malaria prophylaxis regimens should always be recommended unless there are medical reasons why this is not possible.  Alternative regimens may not give optimal prophylaxis.</w:t>
      </w:r>
    </w:p>
    <w:p w14:paraId="012FD9D3" w14:textId="77777777" w:rsidR="00A40C99" w:rsidRPr="00537430" w:rsidRDefault="00A40C99" w:rsidP="004C69BB">
      <w:pPr>
        <w:pStyle w:val="ListParagraph"/>
        <w:numPr>
          <w:ilvl w:val="0"/>
          <w:numId w:val="16"/>
        </w:numPr>
        <w:autoSpaceDE w:val="0"/>
        <w:autoSpaceDN w:val="0"/>
        <w:adjustRightInd w:val="0"/>
        <w:spacing w:before="60" w:after="60"/>
        <w:ind w:left="714" w:hanging="357"/>
      </w:pPr>
      <w:r w:rsidRPr="00537430">
        <w:t xml:space="preserve">During pregnancy, travel to malarious areas should be avoided wherever possible.  If travel is unavoidable, effective malaria prophylaxis should be used, as the risk of malaria to both the mother and foetus is greater than the risk from antimalarial drugs at recommended doses.  Vaccines may be administered where the risk of exposure outweighs the risk of vaccination.  </w:t>
      </w:r>
    </w:p>
    <w:p w14:paraId="23C411C7" w14:textId="77777777" w:rsidR="00A40C99" w:rsidRPr="00537430" w:rsidRDefault="00A40C99" w:rsidP="004C69BB">
      <w:pPr>
        <w:pStyle w:val="ListParagraph"/>
        <w:numPr>
          <w:ilvl w:val="0"/>
          <w:numId w:val="16"/>
        </w:numPr>
        <w:autoSpaceDE w:val="0"/>
        <w:autoSpaceDN w:val="0"/>
        <w:adjustRightInd w:val="0"/>
        <w:spacing w:before="60" w:after="60"/>
        <w:ind w:left="714" w:hanging="357"/>
      </w:pPr>
      <w:r w:rsidRPr="00537430">
        <w:t>Breast-feeding infants will still require malaria prophylaxis, as the amounts of antimalarial drugs excreted in breast milk are too variable to give reliable protection to the infant.  Most vaccines can be administered to breast-feeding women; however immunity is not passed to the infant via breast milk.</w:t>
      </w:r>
    </w:p>
    <w:p w14:paraId="33EAB385" w14:textId="77777777" w:rsidR="00A40C99" w:rsidRPr="00537430" w:rsidRDefault="00A40C99" w:rsidP="004C69BB">
      <w:pPr>
        <w:pStyle w:val="ListParagraph"/>
        <w:numPr>
          <w:ilvl w:val="0"/>
          <w:numId w:val="16"/>
        </w:numPr>
        <w:autoSpaceDE w:val="0"/>
        <w:autoSpaceDN w:val="0"/>
        <w:adjustRightInd w:val="0"/>
        <w:spacing w:before="60" w:after="60"/>
        <w:ind w:left="714" w:hanging="357"/>
      </w:pPr>
      <w:r w:rsidRPr="00537430">
        <w:t>When advising on children’s dosages, calculate the dose by weight rather than by age wherever possible.</w:t>
      </w:r>
    </w:p>
    <w:p w14:paraId="4DF5CB72" w14:textId="77777777" w:rsidR="00A40C99" w:rsidRPr="00AB47D6" w:rsidRDefault="001E3EFA" w:rsidP="00C165D0">
      <w:pPr>
        <w:pStyle w:val="Heading4"/>
      </w:pPr>
      <w:r>
        <w:t>Keywords</w:t>
      </w:r>
      <w:r w:rsidR="00A40C99" w:rsidRPr="00537430">
        <w:t xml:space="preserve">: </w:t>
      </w:r>
      <w:r w:rsidR="00A40C99" w:rsidRPr="00C07D00">
        <w:rPr>
          <w:b w:val="0"/>
          <w:color w:val="auto"/>
          <w:sz w:val="20"/>
        </w:rPr>
        <w:t>MALARIA, PROPHYLAXIS, VACCINE and VACCINATIONS, TRAVEL, name of country, name of drugs recommended</w:t>
      </w:r>
    </w:p>
    <w:p w14:paraId="698AB99A" w14:textId="77777777" w:rsidR="00A40C99" w:rsidRPr="00AB47D6" w:rsidRDefault="00A40C99" w:rsidP="00A40C99">
      <w:pPr>
        <w:rPr>
          <w:rFonts w:eastAsia="Times New Roman"/>
          <w:bCs/>
          <w:iCs/>
        </w:rPr>
      </w:pPr>
    </w:p>
    <w:p w14:paraId="09FF41BC" w14:textId="77777777" w:rsidR="00A40C99" w:rsidRDefault="00A40C99" w:rsidP="00A40C99">
      <w:bookmarkStart w:id="123" w:name="_Travel-related_DVT"/>
      <w:bookmarkEnd w:id="123"/>
      <w:r>
        <w:rPr>
          <w:b/>
        </w:rPr>
        <w:br w:type="page"/>
      </w:r>
    </w:p>
    <w:p w14:paraId="20897548" w14:textId="77777777" w:rsidR="00A40C99" w:rsidRPr="00537430" w:rsidRDefault="00A40C99" w:rsidP="005C3411">
      <w:pPr>
        <w:pStyle w:val="Heading5"/>
      </w:pPr>
      <w:r w:rsidRPr="00537430">
        <w:t>Travel-related DVT</w:t>
      </w:r>
    </w:p>
    <w:p w14:paraId="54651688" w14:textId="77777777" w:rsidR="00A40C99" w:rsidRPr="00537430" w:rsidRDefault="001E3EFA" w:rsidP="00C165D0">
      <w:pPr>
        <w:pStyle w:val="Heading4"/>
      </w:pPr>
      <w:r>
        <w:t>Background information</w:t>
      </w:r>
    </w:p>
    <w:p w14:paraId="451E5545" w14:textId="77777777" w:rsidR="00A40C99" w:rsidRPr="00537430" w:rsidRDefault="00A40C99" w:rsidP="004C69BB">
      <w:pPr>
        <w:pStyle w:val="ListParagraph"/>
        <w:numPr>
          <w:ilvl w:val="0"/>
          <w:numId w:val="16"/>
        </w:numPr>
        <w:autoSpaceDE w:val="0"/>
        <w:autoSpaceDN w:val="0"/>
        <w:adjustRightInd w:val="0"/>
        <w:spacing w:before="60" w:after="60"/>
        <w:ind w:left="714" w:hanging="357"/>
      </w:pPr>
      <w:r w:rsidRPr="00537430">
        <w:t>What type of travel is the patient undertaking and how long will it take?</w:t>
      </w:r>
    </w:p>
    <w:p w14:paraId="37BA0731" w14:textId="77777777" w:rsidR="00A40C99" w:rsidRPr="00537430" w:rsidRDefault="00A40C99" w:rsidP="004C69BB">
      <w:pPr>
        <w:pStyle w:val="ListParagraph"/>
        <w:numPr>
          <w:ilvl w:val="0"/>
          <w:numId w:val="16"/>
        </w:numPr>
        <w:autoSpaceDE w:val="0"/>
        <w:autoSpaceDN w:val="0"/>
        <w:adjustRightInd w:val="0"/>
        <w:spacing w:before="60" w:after="0"/>
        <w:ind w:left="714" w:hanging="357"/>
      </w:pPr>
      <w:r w:rsidRPr="00537430">
        <w:t>What is the traveller’s past and current medical history? Does it include:</w:t>
      </w:r>
    </w:p>
    <w:p w14:paraId="76B2B572" w14:textId="77777777" w:rsidR="00A40C99" w:rsidRPr="00537430" w:rsidRDefault="00A40C99" w:rsidP="004C69BB">
      <w:pPr>
        <w:numPr>
          <w:ilvl w:val="1"/>
          <w:numId w:val="4"/>
        </w:numPr>
        <w:tabs>
          <w:tab w:val="num" w:pos="1134"/>
        </w:tabs>
        <w:spacing w:after="0" w:line="240" w:lineRule="auto"/>
        <w:ind w:left="1071" w:hanging="357"/>
      </w:pPr>
      <w:r w:rsidRPr="00537430">
        <w:t xml:space="preserve">History of </w:t>
      </w:r>
      <w:r w:rsidR="005063AA">
        <w:t>deep vein thrombosis (</w:t>
      </w:r>
      <w:r w:rsidRPr="00537430">
        <w:t>DVT</w:t>
      </w:r>
      <w:r w:rsidR="005063AA">
        <w:t>)</w:t>
      </w:r>
      <w:r w:rsidRPr="00537430">
        <w:t xml:space="preserve"> or </w:t>
      </w:r>
      <w:r w:rsidR="005063AA">
        <w:t>pulmonary embolism (</w:t>
      </w:r>
      <w:r w:rsidRPr="00537430">
        <w:t>PE</w:t>
      </w:r>
      <w:r w:rsidR="005063AA">
        <w:t>)</w:t>
      </w:r>
    </w:p>
    <w:p w14:paraId="40E7BDAA" w14:textId="77777777" w:rsidR="00A40C99" w:rsidRPr="00537430" w:rsidRDefault="00A40C99" w:rsidP="004C69BB">
      <w:pPr>
        <w:numPr>
          <w:ilvl w:val="1"/>
          <w:numId w:val="4"/>
        </w:numPr>
        <w:tabs>
          <w:tab w:val="num" w:pos="1134"/>
        </w:tabs>
        <w:spacing w:after="0" w:line="240" w:lineRule="auto"/>
        <w:ind w:left="1071" w:hanging="357"/>
      </w:pPr>
      <w:r w:rsidRPr="00537430">
        <w:t>History of stroke</w:t>
      </w:r>
    </w:p>
    <w:p w14:paraId="1564084A" w14:textId="77777777" w:rsidR="00A40C99" w:rsidRPr="00537430" w:rsidRDefault="00A40C99" w:rsidP="004C69BB">
      <w:pPr>
        <w:numPr>
          <w:ilvl w:val="1"/>
          <w:numId w:val="4"/>
        </w:numPr>
        <w:tabs>
          <w:tab w:val="num" w:pos="1134"/>
        </w:tabs>
        <w:spacing w:after="0" w:line="240" w:lineRule="auto"/>
        <w:ind w:left="1071" w:hanging="357"/>
      </w:pPr>
      <w:r w:rsidRPr="00537430">
        <w:t xml:space="preserve">Thrombophilia </w:t>
      </w:r>
    </w:p>
    <w:p w14:paraId="399EB714" w14:textId="77777777" w:rsidR="00A40C99" w:rsidRPr="00537430" w:rsidRDefault="00A40C99" w:rsidP="004C69BB">
      <w:pPr>
        <w:numPr>
          <w:ilvl w:val="1"/>
          <w:numId w:val="4"/>
        </w:numPr>
        <w:tabs>
          <w:tab w:val="num" w:pos="1134"/>
        </w:tabs>
        <w:spacing w:after="0" w:line="240" w:lineRule="auto"/>
        <w:ind w:left="1071" w:hanging="357"/>
      </w:pPr>
      <w:r w:rsidRPr="00537430">
        <w:t xml:space="preserve">Family history of clotting conditions </w:t>
      </w:r>
    </w:p>
    <w:p w14:paraId="18E25CF3" w14:textId="77777777" w:rsidR="00A40C99" w:rsidRDefault="00A40C99" w:rsidP="004C69BB">
      <w:pPr>
        <w:numPr>
          <w:ilvl w:val="1"/>
          <w:numId w:val="4"/>
        </w:numPr>
        <w:tabs>
          <w:tab w:val="num" w:pos="1134"/>
        </w:tabs>
        <w:spacing w:after="0" w:line="240" w:lineRule="auto"/>
        <w:ind w:left="1071" w:hanging="357"/>
      </w:pPr>
      <w:r w:rsidRPr="00537430">
        <w:t>Cancer or treatment for cancer</w:t>
      </w:r>
    </w:p>
    <w:p w14:paraId="3F149238" w14:textId="77777777" w:rsidR="005063AA" w:rsidRDefault="005063AA" w:rsidP="005063AA">
      <w:pPr>
        <w:numPr>
          <w:ilvl w:val="1"/>
          <w:numId w:val="4"/>
        </w:numPr>
        <w:spacing w:after="0" w:line="240" w:lineRule="auto"/>
      </w:pPr>
      <w:r>
        <w:t>Major surgery or had a hip or knee replacement within 3 months before travel</w:t>
      </w:r>
    </w:p>
    <w:p w14:paraId="133A542D" w14:textId="77777777" w:rsidR="005063AA" w:rsidRDefault="005063AA" w:rsidP="005063AA">
      <w:pPr>
        <w:numPr>
          <w:ilvl w:val="1"/>
          <w:numId w:val="4"/>
        </w:numPr>
        <w:spacing w:after="0" w:line="240" w:lineRule="auto"/>
      </w:pPr>
      <w:r>
        <w:t>Recent serious injury or trauma</w:t>
      </w:r>
    </w:p>
    <w:p w14:paraId="3FBBF00E" w14:textId="77777777" w:rsidR="005063AA" w:rsidRDefault="005063AA" w:rsidP="005063AA">
      <w:pPr>
        <w:numPr>
          <w:ilvl w:val="1"/>
          <w:numId w:val="4"/>
        </w:numPr>
        <w:spacing w:after="0" w:line="240" w:lineRule="auto"/>
      </w:pPr>
      <w:r>
        <w:t>Pregnancy or less than 6 weeks after delivery</w:t>
      </w:r>
    </w:p>
    <w:p w14:paraId="27F51B49" w14:textId="77777777" w:rsidR="005063AA" w:rsidRDefault="005063AA" w:rsidP="005063AA">
      <w:pPr>
        <w:numPr>
          <w:ilvl w:val="1"/>
          <w:numId w:val="4"/>
        </w:numPr>
        <w:spacing w:after="0" w:line="240" w:lineRule="auto"/>
      </w:pPr>
      <w:r>
        <w:t>Varicose veins</w:t>
      </w:r>
    </w:p>
    <w:p w14:paraId="01247CF7" w14:textId="77777777" w:rsidR="005063AA" w:rsidRDefault="005063AA" w:rsidP="005063AA">
      <w:pPr>
        <w:numPr>
          <w:ilvl w:val="1"/>
          <w:numId w:val="4"/>
        </w:numPr>
        <w:spacing w:after="0" w:line="240" w:lineRule="auto"/>
      </w:pPr>
      <w:r>
        <w:t>Obesity</w:t>
      </w:r>
    </w:p>
    <w:p w14:paraId="6FDAC11B" w14:textId="77777777" w:rsidR="005063AA" w:rsidRPr="00537430" w:rsidRDefault="005063AA" w:rsidP="005063AA">
      <w:pPr>
        <w:numPr>
          <w:ilvl w:val="1"/>
          <w:numId w:val="4"/>
        </w:numPr>
        <w:tabs>
          <w:tab w:val="num" w:pos="1134"/>
        </w:tabs>
        <w:spacing w:after="0" w:line="240" w:lineRule="auto"/>
      </w:pPr>
      <w:r>
        <w:t>Chronic debilitating illness especially those causing mobility problems</w:t>
      </w:r>
    </w:p>
    <w:p w14:paraId="362F1D8D" w14:textId="77777777" w:rsidR="00A40C99" w:rsidRPr="00537430" w:rsidRDefault="00A40C99" w:rsidP="004C69BB">
      <w:pPr>
        <w:pStyle w:val="ListParagraph"/>
        <w:numPr>
          <w:ilvl w:val="0"/>
          <w:numId w:val="16"/>
        </w:numPr>
        <w:autoSpaceDE w:val="0"/>
        <w:autoSpaceDN w:val="0"/>
        <w:adjustRightInd w:val="0"/>
        <w:spacing w:before="60" w:after="60"/>
        <w:ind w:left="714" w:hanging="357"/>
      </w:pPr>
      <w:r w:rsidRPr="00537430">
        <w:t xml:space="preserve">What medication, if any, is the traveller taking? Does it include </w:t>
      </w:r>
      <w:r w:rsidR="005063AA">
        <w:t xml:space="preserve">a direct oral anticoagulant, </w:t>
      </w:r>
      <w:r w:rsidRPr="00537430">
        <w:t>warfarin</w:t>
      </w:r>
      <w:r w:rsidR="005063AA">
        <w:t>,</w:t>
      </w:r>
      <w:r w:rsidRPr="00537430">
        <w:t xml:space="preserve"> aspirin, HRT or hormonal contraception?</w:t>
      </w:r>
    </w:p>
    <w:p w14:paraId="488D6916" w14:textId="77777777" w:rsidR="00A40C99" w:rsidRPr="00537430" w:rsidRDefault="001E3EFA" w:rsidP="00C165D0">
      <w:pPr>
        <w:pStyle w:val="Heading4"/>
      </w:pPr>
      <w:r>
        <w:t>Resources</w:t>
      </w:r>
      <w:r w:rsidR="00A40C99" w:rsidRPr="00537430">
        <w:t xml:space="preserve"> </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A40C99" w:rsidRPr="00537430" w14:paraId="45FC86FE" w14:textId="77777777" w:rsidTr="00FC4D2E">
        <w:trPr>
          <w:trHeight w:val="340"/>
          <w:tblHeader/>
        </w:trPr>
        <w:tc>
          <w:tcPr>
            <w:tcW w:w="3153" w:type="dxa"/>
            <w:tcBorders>
              <w:bottom w:val="single" w:sz="4" w:space="0" w:color="auto"/>
            </w:tcBorders>
          </w:tcPr>
          <w:p w14:paraId="74055A0A" w14:textId="77777777" w:rsidR="00A40C99" w:rsidRPr="00537430" w:rsidRDefault="00A40C99" w:rsidP="00A40C99">
            <w:pPr>
              <w:autoSpaceDE w:val="0"/>
              <w:autoSpaceDN w:val="0"/>
              <w:adjustRightInd w:val="0"/>
              <w:spacing w:before="60" w:after="60"/>
              <w:rPr>
                <w:rFonts w:cs="Arial"/>
                <w:b/>
                <w:bCs/>
                <w:lang w:val="en-US"/>
              </w:rPr>
            </w:pPr>
            <w:r w:rsidRPr="00537430">
              <w:rPr>
                <w:rFonts w:cs="Arial"/>
                <w:b/>
                <w:bCs/>
                <w:lang w:val="en-US"/>
              </w:rPr>
              <w:t>Source</w:t>
            </w:r>
          </w:p>
        </w:tc>
        <w:tc>
          <w:tcPr>
            <w:tcW w:w="6735" w:type="dxa"/>
            <w:tcBorders>
              <w:bottom w:val="single" w:sz="4" w:space="0" w:color="auto"/>
            </w:tcBorders>
          </w:tcPr>
          <w:p w14:paraId="0C5C24CD" w14:textId="77777777" w:rsidR="00A40C99" w:rsidRPr="00537430" w:rsidRDefault="00A40C99" w:rsidP="00A40C99">
            <w:pPr>
              <w:autoSpaceDE w:val="0"/>
              <w:autoSpaceDN w:val="0"/>
              <w:adjustRightInd w:val="0"/>
              <w:spacing w:before="60" w:after="60"/>
              <w:rPr>
                <w:rFonts w:cs="Arial"/>
                <w:b/>
                <w:bCs/>
                <w:lang w:val="en-US"/>
              </w:rPr>
            </w:pPr>
            <w:r w:rsidRPr="00537430">
              <w:rPr>
                <w:rFonts w:cs="Arial"/>
                <w:b/>
                <w:bCs/>
                <w:lang w:val="en-US"/>
              </w:rPr>
              <w:t>Notes</w:t>
            </w:r>
          </w:p>
        </w:tc>
      </w:tr>
      <w:tr w:rsidR="00A40C99" w:rsidRPr="00537430" w14:paraId="66B34B63" w14:textId="77777777" w:rsidTr="00FC4D2E">
        <w:trPr>
          <w:trHeight w:val="340"/>
        </w:trPr>
        <w:tc>
          <w:tcPr>
            <w:tcW w:w="9888" w:type="dxa"/>
            <w:gridSpan w:val="2"/>
            <w:shd w:val="clear" w:color="auto" w:fill="E6E6E6"/>
          </w:tcPr>
          <w:p w14:paraId="03D392CC" w14:textId="77777777" w:rsidR="00A40C99" w:rsidRPr="00537430" w:rsidRDefault="00A40C99" w:rsidP="00A40C99">
            <w:pPr>
              <w:autoSpaceDE w:val="0"/>
              <w:autoSpaceDN w:val="0"/>
              <w:adjustRightInd w:val="0"/>
              <w:spacing w:before="60" w:after="60"/>
              <w:rPr>
                <w:rFonts w:cs="Arial"/>
              </w:rPr>
            </w:pPr>
            <w:r w:rsidRPr="00537430">
              <w:rPr>
                <w:rFonts w:cs="Arial"/>
                <w:b/>
                <w:bCs/>
              </w:rPr>
              <w:t>First-line resources</w:t>
            </w:r>
          </w:p>
        </w:tc>
      </w:tr>
      <w:tr w:rsidR="00A40C99" w:rsidRPr="00537430" w14:paraId="55CB6E2D" w14:textId="77777777" w:rsidTr="00FC4D2E">
        <w:trPr>
          <w:trHeight w:val="340"/>
        </w:trPr>
        <w:tc>
          <w:tcPr>
            <w:tcW w:w="3153" w:type="dxa"/>
          </w:tcPr>
          <w:p w14:paraId="07600669" w14:textId="77777777" w:rsidR="00A40C99" w:rsidRPr="00537430" w:rsidRDefault="00A40C99" w:rsidP="00632E2E">
            <w:pPr>
              <w:spacing w:before="60" w:after="60"/>
              <w:rPr>
                <w:rFonts w:cs="Arial"/>
                <w:b/>
                <w:bCs/>
              </w:rPr>
            </w:pPr>
            <w:r w:rsidRPr="00537430">
              <w:rPr>
                <w:rFonts w:cs="Arial"/>
              </w:rPr>
              <w:t>In-house past enquiries.</w:t>
            </w:r>
          </w:p>
        </w:tc>
        <w:tc>
          <w:tcPr>
            <w:tcW w:w="6735" w:type="dxa"/>
          </w:tcPr>
          <w:p w14:paraId="09E29DC6" w14:textId="77777777" w:rsidR="00A40C99" w:rsidRPr="00537430" w:rsidRDefault="00A40C99" w:rsidP="00A40C99">
            <w:pPr>
              <w:autoSpaceDE w:val="0"/>
              <w:autoSpaceDN w:val="0"/>
              <w:adjustRightInd w:val="0"/>
              <w:spacing w:before="60" w:after="60"/>
              <w:rPr>
                <w:rFonts w:cs="Arial"/>
              </w:rPr>
            </w:pPr>
          </w:p>
        </w:tc>
      </w:tr>
      <w:tr w:rsidR="00A40C99" w:rsidRPr="00537430" w14:paraId="2D59D0BC" w14:textId="77777777" w:rsidTr="00FE30CE">
        <w:tc>
          <w:tcPr>
            <w:tcW w:w="3153" w:type="dxa"/>
          </w:tcPr>
          <w:p w14:paraId="784E857E" w14:textId="77777777" w:rsidR="00A40C99" w:rsidRPr="00537430" w:rsidRDefault="00D65BF3" w:rsidP="00632E2E">
            <w:pPr>
              <w:spacing w:before="60" w:after="60"/>
              <w:rPr>
                <w:rFonts w:cs="Arial"/>
                <w:bCs/>
                <w:lang w:val="sv-SE"/>
              </w:rPr>
            </w:pPr>
            <w:r>
              <w:rPr>
                <w:rFonts w:cs="Arial"/>
              </w:rPr>
              <w:t xml:space="preserve">Relevant articles (including Medicines Q&amp;As) via </w:t>
            </w:r>
            <w:r w:rsidR="00A40C99" w:rsidRPr="00537430">
              <w:rPr>
                <w:rFonts w:cs="Arial"/>
              </w:rPr>
              <w:t xml:space="preserve"> </w:t>
            </w:r>
            <w:hyperlink r:id="rId947" w:history="1">
              <w:r w:rsidR="00A40C99" w:rsidRPr="002E56DD">
                <w:rPr>
                  <w:rStyle w:val="Hyperlink"/>
                  <w:rFonts w:cs="Arial"/>
                </w:rPr>
                <w:t>www.sps.nhs.uk</w:t>
              </w:r>
            </w:hyperlink>
          </w:p>
        </w:tc>
        <w:tc>
          <w:tcPr>
            <w:tcW w:w="6735" w:type="dxa"/>
          </w:tcPr>
          <w:p w14:paraId="7764281C" w14:textId="77777777" w:rsidR="00AF12E8" w:rsidRDefault="00AF12E8" w:rsidP="00AF12E8">
            <w:pPr>
              <w:autoSpaceDE w:val="0"/>
              <w:autoSpaceDN w:val="0"/>
              <w:adjustRightInd w:val="0"/>
              <w:spacing w:before="60" w:after="60"/>
              <w:rPr>
                <w:rFonts w:cs="Arial"/>
              </w:rPr>
            </w:pPr>
            <w:r>
              <w:rPr>
                <w:rFonts w:cs="Arial"/>
              </w:rPr>
              <w:t>S</w:t>
            </w:r>
            <w:r w:rsidRPr="00402F2A">
              <w:rPr>
                <w:rFonts w:cs="Arial"/>
              </w:rPr>
              <w:t>elect ‘Travel Medicine’ un</w:t>
            </w:r>
            <w:r>
              <w:rPr>
                <w:rFonts w:cs="Arial"/>
              </w:rPr>
              <w:t>der ‘category search’ to see relevant articles, which include:</w:t>
            </w:r>
          </w:p>
          <w:p w14:paraId="5863A565" w14:textId="77777777" w:rsidR="00A40C99" w:rsidRPr="005063AA" w:rsidRDefault="00EE79D2" w:rsidP="001F53C1">
            <w:pPr>
              <w:pStyle w:val="ListParagraph"/>
              <w:numPr>
                <w:ilvl w:val="0"/>
                <w:numId w:val="13"/>
              </w:numPr>
              <w:autoSpaceDE w:val="0"/>
              <w:autoSpaceDN w:val="0"/>
              <w:adjustRightInd w:val="0"/>
              <w:spacing w:before="60" w:after="60"/>
              <w:ind w:left="357" w:hanging="357"/>
              <w:rPr>
                <w:rStyle w:val="Hyperlink"/>
                <w:rFonts w:cs="Arial"/>
                <w:bCs/>
                <w:color w:val="auto"/>
                <w:u w:val="none"/>
              </w:rPr>
            </w:pPr>
            <w:hyperlink r:id="rId948" w:tooltip="What is the evidence for the use of Low Molecular Weight Heparins for the prophylaxis of travel-related thrombosis?" w:history="1">
              <w:r w:rsidR="00AF12E8" w:rsidRPr="00D631DB">
                <w:rPr>
                  <w:rStyle w:val="Hyperlink"/>
                  <w:rFonts w:cs="Arial"/>
                  <w:bCs/>
                </w:rPr>
                <w:t>What is the evidence for the use of Low Molecular Weight Heparins for the prophylaxis of travel-related thrombosis?</w:t>
              </w:r>
            </w:hyperlink>
          </w:p>
          <w:p w14:paraId="01CCEAD6" w14:textId="77777777" w:rsidR="005063AA" w:rsidRPr="00AF12E8" w:rsidRDefault="00EE79D2" w:rsidP="005063AA">
            <w:pPr>
              <w:pStyle w:val="ListParagraph"/>
              <w:numPr>
                <w:ilvl w:val="0"/>
                <w:numId w:val="13"/>
              </w:numPr>
              <w:autoSpaceDE w:val="0"/>
              <w:autoSpaceDN w:val="0"/>
              <w:adjustRightInd w:val="0"/>
              <w:spacing w:before="60" w:after="60"/>
              <w:rPr>
                <w:rFonts w:cs="Arial"/>
                <w:bCs/>
              </w:rPr>
            </w:pPr>
            <w:hyperlink r:id="rId949" w:history="1">
              <w:r w:rsidR="005063AA" w:rsidRPr="00EF282E">
                <w:rPr>
                  <w:rStyle w:val="Hyperlink"/>
                  <w:rFonts w:cs="Arial"/>
                  <w:bCs/>
                </w:rPr>
                <w:t>What advice should be given to patients with porphyria who intend to travel?</w:t>
              </w:r>
            </w:hyperlink>
          </w:p>
        </w:tc>
      </w:tr>
      <w:tr w:rsidR="00A40C99" w:rsidRPr="00537430" w14:paraId="11034FB7" w14:textId="77777777" w:rsidTr="00FE30CE">
        <w:tc>
          <w:tcPr>
            <w:tcW w:w="3153" w:type="dxa"/>
          </w:tcPr>
          <w:p w14:paraId="69A99097" w14:textId="77777777" w:rsidR="00A40C99" w:rsidRPr="00A76C70" w:rsidRDefault="00A40C99" w:rsidP="00632E2E">
            <w:pPr>
              <w:autoSpaceDE w:val="0"/>
              <w:autoSpaceDN w:val="0"/>
              <w:adjustRightInd w:val="0"/>
              <w:spacing w:before="60" w:after="60"/>
              <w:rPr>
                <w:rFonts w:cs="Arial"/>
                <w:color w:val="0000FF"/>
                <w:szCs w:val="16"/>
                <w:u w:val="single"/>
              </w:rPr>
            </w:pPr>
            <w:r w:rsidRPr="00402F2A">
              <w:rPr>
                <w:rFonts w:cs="Arial"/>
                <w:szCs w:val="16"/>
                <w:lang w:val="en-US"/>
              </w:rPr>
              <w:t xml:space="preserve">National Travel Health Network and Centre (NaTHNaC) website, </w:t>
            </w:r>
            <w:hyperlink r:id="rId950" w:history="1">
              <w:r w:rsidRPr="00402F2A">
                <w:rPr>
                  <w:rStyle w:val="Hyperlink"/>
                  <w:rFonts w:cs="Arial"/>
                  <w:szCs w:val="16"/>
                </w:rPr>
                <w:t>travelhealthpro.org.uk/</w:t>
              </w:r>
            </w:hyperlink>
          </w:p>
        </w:tc>
        <w:tc>
          <w:tcPr>
            <w:tcW w:w="6735" w:type="dxa"/>
          </w:tcPr>
          <w:p w14:paraId="291CEEF6" w14:textId="77777777" w:rsidR="00A40C99" w:rsidRDefault="00A40C99" w:rsidP="00EF282E">
            <w:pPr>
              <w:autoSpaceDE w:val="0"/>
              <w:autoSpaceDN w:val="0"/>
              <w:adjustRightInd w:val="0"/>
              <w:spacing w:before="60" w:after="60"/>
              <w:rPr>
                <w:rFonts w:cs="Arial"/>
                <w:szCs w:val="16"/>
                <w:lang w:val="en-US"/>
              </w:rPr>
            </w:pPr>
            <w:r w:rsidRPr="00402F2A">
              <w:rPr>
                <w:rFonts w:cs="Arial"/>
                <w:szCs w:val="16"/>
                <w:lang w:val="en-US"/>
              </w:rPr>
              <w:t>Click on</w:t>
            </w:r>
            <w:r w:rsidR="00EF282E">
              <w:rPr>
                <w:rFonts w:cs="Arial"/>
                <w:szCs w:val="16"/>
                <w:lang w:val="en-US"/>
              </w:rPr>
              <w:t xml:space="preserve"> ‘Factsheets from A to Z’ then </w:t>
            </w:r>
            <w:r w:rsidRPr="00402F2A">
              <w:rPr>
                <w:rFonts w:cs="Arial"/>
                <w:szCs w:val="16"/>
                <w:lang w:val="en-US"/>
              </w:rPr>
              <w:t>‘</w:t>
            </w:r>
            <w:r w:rsidR="00EF282E">
              <w:rPr>
                <w:rFonts w:cs="Arial"/>
                <w:szCs w:val="16"/>
                <w:lang w:val="en-US"/>
              </w:rPr>
              <w:t>P</w:t>
            </w:r>
            <w:r w:rsidRPr="00402F2A">
              <w:rPr>
                <w:rFonts w:cs="Arial"/>
                <w:szCs w:val="16"/>
                <w:lang w:val="en-US"/>
              </w:rPr>
              <w:t xml:space="preserve">reparing for healthy travel’ (on the right side of the page) </w:t>
            </w:r>
            <w:r w:rsidR="00EF282E">
              <w:rPr>
                <w:rFonts w:cs="Arial"/>
                <w:szCs w:val="16"/>
                <w:lang w:val="en-US"/>
              </w:rPr>
              <w:t xml:space="preserve">select ‘All’ </w:t>
            </w:r>
            <w:r w:rsidRPr="00402F2A">
              <w:rPr>
                <w:rFonts w:cs="Arial"/>
                <w:szCs w:val="16"/>
                <w:lang w:val="en-US"/>
              </w:rPr>
              <w:t>then</w:t>
            </w:r>
            <w:r w:rsidR="00EF282E">
              <w:rPr>
                <w:rFonts w:cs="Arial"/>
                <w:szCs w:val="16"/>
                <w:lang w:val="en-US"/>
              </w:rPr>
              <w:t xml:space="preserve"> </w:t>
            </w:r>
            <w:r w:rsidRPr="00402F2A">
              <w:rPr>
                <w:rFonts w:cs="Arial"/>
                <w:szCs w:val="16"/>
                <w:lang w:val="en-US"/>
              </w:rPr>
              <w:t>‘</w:t>
            </w:r>
            <w:r w:rsidR="00EF282E">
              <w:rPr>
                <w:rFonts w:cs="Arial"/>
                <w:szCs w:val="16"/>
                <w:lang w:val="en-US"/>
              </w:rPr>
              <w:t>venous throm</w:t>
            </w:r>
            <w:r w:rsidRPr="00402F2A">
              <w:rPr>
                <w:rFonts w:cs="Arial"/>
                <w:szCs w:val="16"/>
                <w:lang w:val="en-US"/>
              </w:rPr>
              <w:t>boembolism’ for a travel health information sheet.</w:t>
            </w:r>
          </w:p>
          <w:p w14:paraId="560821BE" w14:textId="77777777" w:rsidR="00902CFB" w:rsidRPr="00402F2A" w:rsidRDefault="00902CFB" w:rsidP="00EF282E">
            <w:pPr>
              <w:autoSpaceDE w:val="0"/>
              <w:autoSpaceDN w:val="0"/>
              <w:adjustRightInd w:val="0"/>
              <w:spacing w:before="60" w:after="60"/>
              <w:rPr>
                <w:rFonts w:cs="Arial"/>
                <w:szCs w:val="16"/>
                <w:lang w:val="en-US"/>
              </w:rPr>
            </w:pPr>
            <w:r w:rsidRPr="00C43FD6">
              <w:rPr>
                <w:rFonts w:cs="Arial"/>
              </w:rPr>
              <w:t xml:space="preserve">See comments in </w:t>
            </w:r>
            <w:hyperlink r:id="rId951" w:history="1">
              <w:r w:rsidRPr="00C43FD6">
                <w:rPr>
                  <w:rStyle w:val="Hyperlink"/>
                  <w:rFonts w:cs="Arial"/>
                </w:rPr>
                <w:t>Tips, Hints and Limitations for use of Common MI Resources document</w:t>
              </w:r>
            </w:hyperlink>
            <w:r w:rsidRPr="00C43FD6">
              <w:rPr>
                <w:rFonts w:cs="Arial"/>
              </w:rPr>
              <w:t>.</w:t>
            </w:r>
          </w:p>
        </w:tc>
      </w:tr>
      <w:tr w:rsidR="00427C36" w:rsidRPr="00537430" w14:paraId="6A30D282" w14:textId="77777777" w:rsidTr="00FE30CE">
        <w:tc>
          <w:tcPr>
            <w:tcW w:w="3153" w:type="dxa"/>
          </w:tcPr>
          <w:p w14:paraId="4715E337" w14:textId="77777777" w:rsidR="00427C36" w:rsidRPr="00427C36" w:rsidRDefault="00427C36" w:rsidP="00632E2E">
            <w:pPr>
              <w:pStyle w:val="BodyText2"/>
              <w:spacing w:before="60" w:after="60" w:line="276" w:lineRule="auto"/>
              <w:rPr>
                <w:rFonts w:cs="Arial"/>
              </w:rPr>
            </w:pPr>
            <w:r w:rsidRPr="0040439D">
              <w:t>CKS</w:t>
            </w:r>
            <w:r>
              <w:t xml:space="preserve">. Clinical Knowledge Summaries. NICE. </w:t>
            </w:r>
            <w:hyperlink r:id="rId952" w:history="1">
              <w:r w:rsidRPr="001218E1">
                <w:rPr>
                  <w:rFonts w:cs="Arial"/>
                  <w:color w:val="0000FF"/>
                  <w:u w:val="single"/>
                </w:rPr>
                <w:t>cks.nice.org.uk</w:t>
              </w:r>
            </w:hyperlink>
          </w:p>
        </w:tc>
        <w:tc>
          <w:tcPr>
            <w:tcW w:w="6735" w:type="dxa"/>
          </w:tcPr>
          <w:p w14:paraId="2DBA969D" w14:textId="77777777" w:rsidR="00427C36" w:rsidRPr="00537430" w:rsidRDefault="00427C36" w:rsidP="00427C36">
            <w:pPr>
              <w:numPr>
                <w:ilvl w:val="12"/>
                <w:numId w:val="0"/>
              </w:numPr>
              <w:spacing w:before="60" w:after="60"/>
              <w:rPr>
                <w:rFonts w:cs="Arial"/>
                <w:szCs w:val="16"/>
                <w:lang w:val="en-US"/>
              </w:rPr>
            </w:pPr>
            <w:r>
              <w:rPr>
                <w:rFonts w:cs="Arial"/>
                <w:szCs w:val="16"/>
                <w:lang w:val="en-US"/>
              </w:rPr>
              <w:t xml:space="preserve">The summary </w:t>
            </w:r>
            <w:hyperlink r:id="rId953" w:history="1">
              <w:r>
                <w:rPr>
                  <w:rStyle w:val="Hyperlink"/>
                  <w:rFonts w:cs="Arial"/>
                  <w:szCs w:val="16"/>
                  <w:lang w:val="en-US"/>
                </w:rPr>
                <w:t>DVT prevention for travellers</w:t>
              </w:r>
            </w:hyperlink>
            <w:r>
              <w:rPr>
                <w:rFonts w:cs="Arial"/>
                <w:szCs w:val="16"/>
                <w:lang w:val="en-US"/>
              </w:rPr>
              <w:t xml:space="preserve"> provides advice on assessing DVT risk in travel</w:t>
            </w:r>
            <w:r w:rsidR="00BC5999">
              <w:rPr>
                <w:rFonts w:cs="Arial"/>
                <w:szCs w:val="16"/>
                <w:lang w:val="en-US"/>
              </w:rPr>
              <w:t>l</w:t>
            </w:r>
            <w:r>
              <w:rPr>
                <w:rFonts w:cs="Arial"/>
                <w:szCs w:val="16"/>
                <w:lang w:val="en-US"/>
              </w:rPr>
              <w:t xml:space="preserve">ers and </w:t>
            </w:r>
            <w:r w:rsidR="0067423B">
              <w:rPr>
                <w:rFonts w:cs="Arial"/>
                <w:szCs w:val="16"/>
                <w:lang w:val="en-US"/>
              </w:rPr>
              <w:t xml:space="preserve">on </w:t>
            </w:r>
            <w:r>
              <w:rPr>
                <w:rFonts w:cs="Arial"/>
                <w:szCs w:val="16"/>
                <w:lang w:val="en-US"/>
              </w:rPr>
              <w:t>measures to reduce the risk.</w:t>
            </w:r>
          </w:p>
        </w:tc>
      </w:tr>
      <w:tr w:rsidR="00427C36" w:rsidRPr="00537430" w14:paraId="607CAACA" w14:textId="77777777" w:rsidTr="00FC4D2E">
        <w:trPr>
          <w:trHeight w:val="340"/>
          <w:tblHeader/>
        </w:trPr>
        <w:tc>
          <w:tcPr>
            <w:tcW w:w="9888" w:type="dxa"/>
            <w:gridSpan w:val="2"/>
            <w:shd w:val="clear" w:color="auto" w:fill="E6E6E6"/>
          </w:tcPr>
          <w:p w14:paraId="6E08BE62" w14:textId="77777777" w:rsidR="00427C36" w:rsidRPr="00537430" w:rsidRDefault="00427C36" w:rsidP="00632E2E">
            <w:pPr>
              <w:autoSpaceDE w:val="0"/>
              <w:autoSpaceDN w:val="0"/>
              <w:adjustRightInd w:val="0"/>
              <w:spacing w:before="60" w:after="60"/>
              <w:rPr>
                <w:rFonts w:cs="Arial"/>
                <w:b/>
                <w:bCs/>
              </w:rPr>
            </w:pPr>
            <w:r w:rsidRPr="00537430">
              <w:rPr>
                <w:rFonts w:cs="Arial"/>
                <w:b/>
                <w:bCs/>
              </w:rPr>
              <w:t>Additional resources (tailor to local use/availability)</w:t>
            </w:r>
          </w:p>
        </w:tc>
      </w:tr>
      <w:tr w:rsidR="00427C36" w:rsidRPr="00537430" w14:paraId="35AEF2A3" w14:textId="77777777" w:rsidTr="00FE30CE">
        <w:trPr>
          <w:trHeight w:val="658"/>
        </w:trPr>
        <w:tc>
          <w:tcPr>
            <w:tcW w:w="3153" w:type="dxa"/>
          </w:tcPr>
          <w:p w14:paraId="29B0E485" w14:textId="77777777" w:rsidR="00427C36" w:rsidRPr="00537430" w:rsidRDefault="00427C36" w:rsidP="00632E2E">
            <w:pPr>
              <w:autoSpaceDE w:val="0"/>
              <w:autoSpaceDN w:val="0"/>
              <w:adjustRightInd w:val="0"/>
              <w:spacing w:before="60" w:after="60"/>
              <w:rPr>
                <w:rFonts w:cs="Arial"/>
                <w:szCs w:val="16"/>
                <w:lang w:val="en-US"/>
              </w:rPr>
            </w:pPr>
            <w:r>
              <w:rPr>
                <w:rFonts w:cs="Arial"/>
                <w:szCs w:val="16"/>
                <w:lang w:val="en-US"/>
              </w:rPr>
              <w:t xml:space="preserve">Travax. </w:t>
            </w:r>
            <w:r w:rsidRPr="00537430">
              <w:rPr>
                <w:rFonts w:cs="Arial"/>
                <w:szCs w:val="16"/>
                <w:lang w:val="en-US"/>
              </w:rPr>
              <w:t xml:space="preserve"> </w:t>
            </w:r>
            <w:r>
              <w:rPr>
                <w:rFonts w:cs="Arial"/>
                <w:szCs w:val="16"/>
                <w:lang w:val="en-US"/>
              </w:rPr>
              <w:t xml:space="preserve">Health Protection </w:t>
            </w:r>
            <w:r w:rsidRPr="004A4247">
              <w:rPr>
                <w:rFonts w:cs="Arial"/>
                <w:szCs w:val="16"/>
                <w:lang w:val="en-US"/>
              </w:rPr>
              <w:t>Scotland</w:t>
            </w:r>
            <w:r>
              <w:rPr>
                <w:rFonts w:cs="Arial"/>
                <w:szCs w:val="16"/>
                <w:lang w:val="en-US"/>
              </w:rPr>
              <w:t>.</w:t>
            </w:r>
            <w:r w:rsidRPr="004A4247">
              <w:rPr>
                <w:rFonts w:cs="Arial"/>
                <w:szCs w:val="16"/>
                <w:lang w:val="en-US"/>
              </w:rPr>
              <w:t xml:space="preserve"> </w:t>
            </w:r>
            <w:hyperlink r:id="rId954" w:history="1">
              <w:r w:rsidRPr="00537430">
                <w:rPr>
                  <w:rFonts w:cs="Arial"/>
                  <w:color w:val="0000FF"/>
                  <w:szCs w:val="16"/>
                  <w:u w:val="single"/>
                  <w:lang w:val="en-US"/>
                </w:rPr>
                <w:t>www.travax.nhs.uk</w:t>
              </w:r>
            </w:hyperlink>
            <w:r w:rsidRPr="00537430">
              <w:rPr>
                <w:rFonts w:cs="Arial"/>
                <w:szCs w:val="16"/>
                <w:lang w:val="en-US"/>
              </w:rPr>
              <w:t xml:space="preserve"> </w:t>
            </w:r>
          </w:p>
        </w:tc>
        <w:tc>
          <w:tcPr>
            <w:tcW w:w="6735" w:type="dxa"/>
          </w:tcPr>
          <w:p w14:paraId="023B93B1" w14:textId="77777777" w:rsidR="00427C36" w:rsidRDefault="00427C36" w:rsidP="00A40C99">
            <w:pPr>
              <w:autoSpaceDE w:val="0"/>
              <w:autoSpaceDN w:val="0"/>
              <w:adjustRightInd w:val="0"/>
              <w:spacing w:before="60" w:after="60"/>
              <w:rPr>
                <w:rFonts w:cs="Arial"/>
                <w:szCs w:val="16"/>
                <w:lang w:val="en-US"/>
              </w:rPr>
            </w:pPr>
            <w:r w:rsidRPr="00537430">
              <w:rPr>
                <w:rFonts w:cs="Arial"/>
                <w:szCs w:val="16"/>
                <w:lang w:val="en-US"/>
              </w:rPr>
              <w:t>Log in, click on ‘Health Information’ then ‘General health advice’ then ‘Deep vein thromboses’</w:t>
            </w:r>
            <w:r>
              <w:rPr>
                <w:rFonts w:cs="Arial"/>
                <w:szCs w:val="16"/>
                <w:lang w:val="en-US"/>
              </w:rPr>
              <w:t>.</w:t>
            </w:r>
          </w:p>
          <w:p w14:paraId="429DAAD1" w14:textId="77777777" w:rsidR="00F2697B" w:rsidRPr="00537430" w:rsidRDefault="00F2697B" w:rsidP="00A40C99">
            <w:pPr>
              <w:autoSpaceDE w:val="0"/>
              <w:autoSpaceDN w:val="0"/>
              <w:adjustRightInd w:val="0"/>
              <w:spacing w:before="60" w:after="60"/>
              <w:rPr>
                <w:rFonts w:cs="Arial"/>
                <w:szCs w:val="16"/>
                <w:lang w:val="en-US"/>
              </w:rPr>
            </w:pPr>
            <w:r w:rsidRPr="00C43FD6">
              <w:rPr>
                <w:rFonts w:cs="Arial"/>
              </w:rPr>
              <w:t xml:space="preserve">See comments in </w:t>
            </w:r>
            <w:hyperlink r:id="rId955" w:history="1">
              <w:r w:rsidRPr="00C43FD6">
                <w:rPr>
                  <w:rStyle w:val="Hyperlink"/>
                  <w:rFonts w:cs="Arial"/>
                </w:rPr>
                <w:t>Tips, Hints and Limitations for use of Common MI Resources document</w:t>
              </w:r>
            </w:hyperlink>
            <w:r w:rsidRPr="00C43FD6">
              <w:rPr>
                <w:rFonts w:cs="Arial"/>
              </w:rPr>
              <w:t>.</w:t>
            </w:r>
          </w:p>
        </w:tc>
      </w:tr>
      <w:tr w:rsidR="00427C36" w:rsidRPr="00537430" w14:paraId="73A924F2" w14:textId="77777777" w:rsidTr="00FE30CE">
        <w:tc>
          <w:tcPr>
            <w:tcW w:w="3153" w:type="dxa"/>
          </w:tcPr>
          <w:p w14:paraId="139F387A" w14:textId="77777777" w:rsidR="00427C36" w:rsidRPr="00537430" w:rsidRDefault="00427C36" w:rsidP="00632E2E">
            <w:pPr>
              <w:autoSpaceDE w:val="0"/>
              <w:autoSpaceDN w:val="0"/>
              <w:adjustRightInd w:val="0"/>
              <w:spacing w:before="60" w:after="60"/>
              <w:rPr>
                <w:rFonts w:cs="Arial"/>
                <w:szCs w:val="16"/>
                <w:lang w:val="en-US"/>
              </w:rPr>
            </w:pPr>
            <w:r>
              <w:rPr>
                <w:rFonts w:cs="Arial"/>
                <w:szCs w:val="16"/>
                <w:lang w:val="en-US"/>
              </w:rPr>
              <w:t xml:space="preserve">Fit for Travel. </w:t>
            </w:r>
            <w:r w:rsidRPr="004A4247">
              <w:rPr>
                <w:rFonts w:cs="Arial"/>
                <w:szCs w:val="16"/>
                <w:lang w:val="en-US"/>
              </w:rPr>
              <w:t>NHS Scotland.</w:t>
            </w:r>
            <w:r>
              <w:rPr>
                <w:rFonts w:cs="Arial"/>
                <w:szCs w:val="16"/>
                <w:lang w:val="en-US"/>
              </w:rPr>
              <w:t xml:space="preserve"> </w:t>
            </w:r>
            <w:hyperlink r:id="rId956" w:history="1">
              <w:r w:rsidRPr="00537430">
                <w:rPr>
                  <w:rFonts w:cs="Arial"/>
                  <w:color w:val="0000FF"/>
                  <w:szCs w:val="16"/>
                  <w:u w:val="single"/>
                  <w:lang w:val="en-US"/>
                </w:rPr>
                <w:t>www.fitfortravel.nhs.uk</w:t>
              </w:r>
            </w:hyperlink>
          </w:p>
        </w:tc>
        <w:tc>
          <w:tcPr>
            <w:tcW w:w="6735" w:type="dxa"/>
          </w:tcPr>
          <w:p w14:paraId="5E464AF4" w14:textId="77777777" w:rsidR="00427C36" w:rsidRPr="00537430" w:rsidRDefault="00427C36" w:rsidP="00A40C99">
            <w:pPr>
              <w:autoSpaceDE w:val="0"/>
              <w:autoSpaceDN w:val="0"/>
              <w:adjustRightInd w:val="0"/>
              <w:spacing w:before="60" w:after="60"/>
              <w:rPr>
                <w:rFonts w:cs="Arial"/>
                <w:szCs w:val="16"/>
                <w:lang w:val="en-US"/>
              </w:rPr>
            </w:pPr>
            <w:r w:rsidRPr="00537430">
              <w:rPr>
                <w:rFonts w:cs="Arial"/>
                <w:szCs w:val="16"/>
                <w:lang w:val="en-US"/>
              </w:rPr>
              <w:t>Click on ‘A</w:t>
            </w:r>
            <w:r>
              <w:rPr>
                <w:rFonts w:cs="Arial"/>
                <w:szCs w:val="16"/>
                <w:lang w:val="en-US"/>
              </w:rPr>
              <w:t>dvice</w:t>
            </w:r>
            <w:r w:rsidRPr="00537430">
              <w:rPr>
                <w:rFonts w:cs="Arial"/>
                <w:szCs w:val="16"/>
                <w:lang w:val="en-US"/>
              </w:rPr>
              <w:t>’ then ‘</w:t>
            </w:r>
            <w:r>
              <w:rPr>
                <w:rFonts w:cs="Arial"/>
                <w:szCs w:val="16"/>
                <w:lang w:val="en-US"/>
              </w:rPr>
              <w:t>Deep vein thrombosis</w:t>
            </w:r>
            <w:r w:rsidRPr="00537430">
              <w:rPr>
                <w:rFonts w:cs="Arial"/>
                <w:szCs w:val="16"/>
                <w:lang w:val="en-US"/>
              </w:rPr>
              <w:t>’.</w:t>
            </w:r>
          </w:p>
          <w:p w14:paraId="49B65A0B" w14:textId="77777777" w:rsidR="00427C36" w:rsidRPr="00537430" w:rsidRDefault="00427C36" w:rsidP="00A40C99">
            <w:pPr>
              <w:autoSpaceDE w:val="0"/>
              <w:autoSpaceDN w:val="0"/>
              <w:adjustRightInd w:val="0"/>
              <w:spacing w:before="60" w:after="60"/>
              <w:rPr>
                <w:rFonts w:cs="Arial"/>
                <w:szCs w:val="16"/>
                <w:lang w:val="en-US"/>
              </w:rPr>
            </w:pPr>
          </w:p>
        </w:tc>
      </w:tr>
      <w:tr w:rsidR="00427C36" w:rsidRPr="00537430" w14:paraId="2B8C41A6" w14:textId="77777777" w:rsidTr="00FE30CE">
        <w:tc>
          <w:tcPr>
            <w:tcW w:w="3153" w:type="dxa"/>
            <w:tcBorders>
              <w:top w:val="single" w:sz="4" w:space="0" w:color="auto"/>
              <w:left w:val="single" w:sz="4" w:space="0" w:color="auto"/>
              <w:bottom w:val="single" w:sz="4" w:space="0" w:color="auto"/>
              <w:right w:val="single" w:sz="4" w:space="0" w:color="auto"/>
            </w:tcBorders>
          </w:tcPr>
          <w:p w14:paraId="3AFB46A9" w14:textId="77777777" w:rsidR="00427C36" w:rsidRPr="002155F0" w:rsidRDefault="00427C36" w:rsidP="00632E2E">
            <w:pPr>
              <w:autoSpaceDE w:val="0"/>
              <w:autoSpaceDN w:val="0"/>
              <w:adjustRightInd w:val="0"/>
              <w:spacing w:before="60" w:after="60"/>
              <w:rPr>
                <w:rFonts w:cs="Arial"/>
              </w:rPr>
            </w:pPr>
            <w:r w:rsidRPr="00FB141D">
              <w:rPr>
                <w:rFonts w:cs="Arial"/>
              </w:rPr>
              <w:t xml:space="preserve">Bibliographic databases e.g. </w:t>
            </w:r>
            <w:r w:rsidRPr="00DB5671">
              <w:rPr>
                <w:rFonts w:cs="Arial"/>
              </w:rPr>
              <w:t>Medline,</w:t>
            </w:r>
            <w:r w:rsidR="002155F0">
              <w:rPr>
                <w:rFonts w:cs="Arial"/>
              </w:rPr>
              <w:t xml:space="preserve"> Embase, Pubmed. </w:t>
            </w:r>
            <w:r w:rsidRPr="00DB5671">
              <w:rPr>
                <w:rFonts w:cs="Arial"/>
              </w:rPr>
              <w:t>Cochrane Library</w:t>
            </w:r>
            <w:r>
              <w:rPr>
                <w:rFonts w:cs="Arial"/>
              </w:rPr>
              <w:t xml:space="preserve"> </w:t>
            </w:r>
            <w:hyperlink r:id="rId957" w:history="1">
              <w:r w:rsidRPr="005123D2">
                <w:rPr>
                  <w:rStyle w:val="Hyperlink"/>
                  <w:rFonts w:cs="Arial"/>
                </w:rPr>
                <w:t>www.cochranelibrary.com/</w:t>
              </w:r>
            </w:hyperlink>
          </w:p>
        </w:tc>
        <w:tc>
          <w:tcPr>
            <w:tcW w:w="6735" w:type="dxa"/>
            <w:tcBorders>
              <w:top w:val="single" w:sz="4" w:space="0" w:color="auto"/>
              <w:left w:val="single" w:sz="4" w:space="0" w:color="auto"/>
              <w:bottom w:val="single" w:sz="4" w:space="0" w:color="auto"/>
              <w:right w:val="single" w:sz="4" w:space="0" w:color="auto"/>
            </w:tcBorders>
          </w:tcPr>
          <w:p w14:paraId="54D286DA" w14:textId="77777777" w:rsidR="00427C36" w:rsidRPr="00537430" w:rsidRDefault="00427C36" w:rsidP="00A40C99">
            <w:pPr>
              <w:autoSpaceDE w:val="0"/>
              <w:autoSpaceDN w:val="0"/>
              <w:adjustRightInd w:val="0"/>
              <w:spacing w:before="60" w:after="60"/>
              <w:rPr>
                <w:rFonts w:cs="Arial"/>
                <w:szCs w:val="16"/>
                <w:lang w:val="en-US"/>
              </w:rPr>
            </w:pPr>
            <w:r w:rsidRPr="00537430">
              <w:rPr>
                <w:rFonts w:cs="Arial"/>
                <w:szCs w:val="16"/>
                <w:lang w:val="en-US"/>
              </w:rPr>
              <w:t>Suggested terms: DEEP VEIN THROMBOSIS,</w:t>
            </w:r>
            <w:r w:rsidR="00EF282E">
              <w:rPr>
                <w:rFonts w:cs="Arial"/>
                <w:szCs w:val="16"/>
                <w:lang w:val="en-US"/>
              </w:rPr>
              <w:t xml:space="preserve"> AIR TRAVEL,</w:t>
            </w:r>
            <w:r w:rsidRPr="00537430">
              <w:rPr>
                <w:rFonts w:cs="Arial"/>
                <w:szCs w:val="16"/>
                <w:lang w:val="en-US"/>
              </w:rPr>
              <w:t xml:space="preserve"> FLYING, THROMBOSIS, THROMBOSIS-PREVENTION.</w:t>
            </w:r>
          </w:p>
        </w:tc>
      </w:tr>
      <w:tr w:rsidR="00FE30CE" w:rsidRPr="00537430" w14:paraId="37555A51" w14:textId="77777777" w:rsidTr="00FE30CE">
        <w:tc>
          <w:tcPr>
            <w:tcW w:w="3153" w:type="dxa"/>
            <w:tcBorders>
              <w:top w:val="single" w:sz="4" w:space="0" w:color="auto"/>
              <w:left w:val="single" w:sz="4" w:space="0" w:color="auto"/>
              <w:bottom w:val="single" w:sz="4" w:space="0" w:color="auto"/>
              <w:right w:val="single" w:sz="4" w:space="0" w:color="auto"/>
            </w:tcBorders>
          </w:tcPr>
          <w:p w14:paraId="3EBF38B9" w14:textId="77777777" w:rsidR="00FE30CE" w:rsidRPr="00503294" w:rsidRDefault="00EF282E" w:rsidP="00B773EA">
            <w:pPr>
              <w:autoSpaceDE w:val="0"/>
              <w:autoSpaceDN w:val="0"/>
              <w:adjustRightInd w:val="0"/>
              <w:spacing w:before="60" w:after="60"/>
            </w:pPr>
            <w:r>
              <w:br w:type="page"/>
            </w:r>
            <w:r w:rsidR="00FE30CE">
              <w:t xml:space="preserve">Trip Database. John Brassey (editor). </w:t>
            </w:r>
            <w:hyperlink r:id="rId958" w:history="1">
              <w:r w:rsidR="00FE30CE" w:rsidRPr="00497079">
                <w:rPr>
                  <w:rStyle w:val="Hyperlink"/>
                </w:rPr>
                <w:t>www.tripdatabase.com/</w:t>
              </w:r>
            </w:hyperlink>
          </w:p>
        </w:tc>
        <w:tc>
          <w:tcPr>
            <w:tcW w:w="6735" w:type="dxa"/>
            <w:tcBorders>
              <w:top w:val="single" w:sz="4" w:space="0" w:color="auto"/>
              <w:left w:val="single" w:sz="4" w:space="0" w:color="auto"/>
              <w:bottom w:val="single" w:sz="4" w:space="0" w:color="auto"/>
              <w:right w:val="single" w:sz="4" w:space="0" w:color="auto"/>
            </w:tcBorders>
          </w:tcPr>
          <w:p w14:paraId="48EFEC9F" w14:textId="77777777" w:rsidR="00FE30CE" w:rsidRPr="00F53E38" w:rsidRDefault="00FE30CE" w:rsidP="00B773EA">
            <w:pPr>
              <w:pStyle w:val="BodyText2"/>
              <w:spacing w:before="60" w:after="60" w:line="276" w:lineRule="auto"/>
            </w:pPr>
            <w:r w:rsidRPr="00503294">
              <w:rPr>
                <w:rFonts w:cs="Arial"/>
                <w:lang w:val="en-US"/>
              </w:rPr>
              <w:t>Clinical search engine to find high-quality research evidence.</w:t>
            </w:r>
            <w:r>
              <w:rPr>
                <w:rFonts w:cs="Arial"/>
                <w:lang w:val="en-US"/>
              </w:rPr>
              <w:t xml:space="preserve"> </w:t>
            </w:r>
            <w:r w:rsidRPr="00503294">
              <w:rPr>
                <w:rFonts w:cs="Arial"/>
                <w:lang w:val="en-US"/>
              </w:rPr>
              <w:t>Can register for free for additional functionality</w:t>
            </w:r>
            <w:r>
              <w:rPr>
                <w:rFonts w:cs="Arial"/>
                <w:lang w:val="en-US"/>
              </w:rPr>
              <w:t>.</w:t>
            </w:r>
          </w:p>
        </w:tc>
      </w:tr>
      <w:tr w:rsidR="00FE30CE" w:rsidRPr="00537430" w14:paraId="52A0DC26" w14:textId="77777777" w:rsidTr="00FE30CE">
        <w:tc>
          <w:tcPr>
            <w:tcW w:w="3153" w:type="dxa"/>
            <w:tcBorders>
              <w:top w:val="single" w:sz="4" w:space="0" w:color="auto"/>
              <w:left w:val="single" w:sz="4" w:space="0" w:color="auto"/>
              <w:bottom w:val="single" w:sz="4" w:space="0" w:color="auto"/>
              <w:right w:val="single" w:sz="4" w:space="0" w:color="auto"/>
            </w:tcBorders>
          </w:tcPr>
          <w:p w14:paraId="6076A4FF" w14:textId="77777777" w:rsidR="00FE30CE" w:rsidRPr="00327B97" w:rsidRDefault="00FE30CE" w:rsidP="00B773EA">
            <w:pPr>
              <w:pStyle w:val="BodyText2"/>
              <w:spacing w:before="60" w:after="60" w:line="276" w:lineRule="auto"/>
            </w:pPr>
            <w:r w:rsidRPr="0040439D">
              <w:t>UKMi Discussion Group</w:t>
            </w:r>
            <w:r>
              <w:t>. E</w:t>
            </w:r>
            <w:r w:rsidRPr="0040439D">
              <w:t>compass (host)</w:t>
            </w:r>
            <w:r>
              <w:t xml:space="preserve">. </w:t>
            </w:r>
            <w:hyperlink r:id="rId959" w:history="1">
              <w:r w:rsidRPr="00497079">
                <w:rPr>
                  <w:rStyle w:val="Hyperlink"/>
                  <w:rFonts w:cs="Arial"/>
                </w:rPr>
                <w:t>http://list.ecompass.nl/listserv/cgi-bin/wa?A0=MI-UK</w:t>
              </w:r>
            </w:hyperlink>
          </w:p>
        </w:tc>
        <w:tc>
          <w:tcPr>
            <w:tcW w:w="6735" w:type="dxa"/>
            <w:tcBorders>
              <w:top w:val="single" w:sz="4" w:space="0" w:color="auto"/>
              <w:left w:val="single" w:sz="4" w:space="0" w:color="auto"/>
              <w:bottom w:val="single" w:sz="4" w:space="0" w:color="auto"/>
              <w:right w:val="single" w:sz="4" w:space="0" w:color="auto"/>
            </w:tcBorders>
          </w:tcPr>
          <w:p w14:paraId="42A4C718" w14:textId="77777777" w:rsidR="00FE30CE" w:rsidRDefault="00FE30CE" w:rsidP="00B773EA">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960" w:history="1">
              <w:r w:rsidRPr="00497079">
                <w:rPr>
                  <w:rStyle w:val="Hyperlink"/>
                  <w:rFonts w:cs="Arial"/>
                </w:rPr>
                <w:t>mi-uk-request@list.ecompass.nl</w:t>
              </w:r>
            </w:hyperlink>
            <w:r w:rsidRPr="00327B97">
              <w:rPr>
                <w:rFonts w:cs="Arial"/>
              </w:rPr>
              <w:t>)</w:t>
            </w:r>
            <w:r w:rsidR="00F45D66">
              <w:rPr>
                <w:rFonts w:cs="Arial"/>
              </w:rPr>
              <w:t>.</w:t>
            </w:r>
          </w:p>
          <w:p w14:paraId="4676B23E" w14:textId="77777777" w:rsidR="00F45D66" w:rsidRDefault="00F45D66" w:rsidP="00B773EA">
            <w:pPr>
              <w:autoSpaceDE w:val="0"/>
              <w:autoSpaceDN w:val="0"/>
              <w:adjustRightInd w:val="0"/>
              <w:spacing w:before="60" w:after="60"/>
              <w:rPr>
                <w:rFonts w:cs="Arial"/>
              </w:rPr>
            </w:pPr>
            <w:r>
              <w:rPr>
                <w:rFonts w:cs="Arial"/>
              </w:rPr>
              <w:t xml:space="preserve">A </w:t>
            </w:r>
            <w:hyperlink r:id="rId961" w:history="1">
              <w:r w:rsidRPr="00CE7F88">
                <w:rPr>
                  <w:rStyle w:val="Hyperlink"/>
                  <w:rFonts w:cs="Arial"/>
                </w:rPr>
                <w:t>guide</w:t>
              </w:r>
            </w:hyperlink>
            <w:r>
              <w:rPr>
                <w:rFonts w:cs="Arial"/>
              </w:rPr>
              <w:t xml:space="preserve"> to using the UKMI Mailing list is available.</w:t>
            </w:r>
          </w:p>
        </w:tc>
      </w:tr>
      <w:tr w:rsidR="00427C36" w:rsidRPr="00537430" w14:paraId="797058C6" w14:textId="77777777" w:rsidTr="00FC4D2E">
        <w:trPr>
          <w:trHeight w:val="340"/>
          <w:tblHeader/>
        </w:trPr>
        <w:tc>
          <w:tcPr>
            <w:tcW w:w="9888" w:type="dxa"/>
            <w:gridSpan w:val="2"/>
            <w:shd w:val="clear" w:color="auto" w:fill="E6E6E6"/>
          </w:tcPr>
          <w:p w14:paraId="002A7FAA" w14:textId="77777777" w:rsidR="00427C36" w:rsidRPr="00537430" w:rsidRDefault="00427C36" w:rsidP="00A40C99">
            <w:pPr>
              <w:autoSpaceDE w:val="0"/>
              <w:autoSpaceDN w:val="0"/>
              <w:adjustRightInd w:val="0"/>
              <w:spacing w:before="60" w:after="60"/>
              <w:rPr>
                <w:rFonts w:cs="Arial"/>
                <w:b/>
                <w:bCs/>
              </w:rPr>
            </w:pPr>
            <w:r w:rsidRPr="00537430">
              <w:rPr>
                <w:rFonts w:cs="Arial"/>
                <w:b/>
                <w:bCs/>
              </w:rPr>
              <w:t xml:space="preserve">Local resources </w:t>
            </w:r>
          </w:p>
        </w:tc>
      </w:tr>
      <w:tr w:rsidR="00427C36" w:rsidRPr="00537430" w14:paraId="5FA54B0E" w14:textId="77777777" w:rsidTr="00FC4D2E">
        <w:trPr>
          <w:trHeight w:val="340"/>
        </w:trPr>
        <w:tc>
          <w:tcPr>
            <w:tcW w:w="3153" w:type="dxa"/>
          </w:tcPr>
          <w:p w14:paraId="660A90BA" w14:textId="77777777" w:rsidR="00427C36" w:rsidRPr="00537430" w:rsidRDefault="00427C36" w:rsidP="00A40C99">
            <w:pPr>
              <w:autoSpaceDE w:val="0"/>
              <w:autoSpaceDN w:val="0"/>
              <w:adjustRightInd w:val="0"/>
              <w:spacing w:before="60" w:after="60"/>
              <w:rPr>
                <w:rFonts w:cs="Arial"/>
                <w:highlight w:val="cyan"/>
              </w:rPr>
            </w:pPr>
          </w:p>
        </w:tc>
        <w:tc>
          <w:tcPr>
            <w:tcW w:w="6735" w:type="dxa"/>
          </w:tcPr>
          <w:p w14:paraId="3E5F0DE8" w14:textId="77777777" w:rsidR="00427C36" w:rsidRPr="00537430" w:rsidRDefault="00427C36" w:rsidP="00A40C99">
            <w:pPr>
              <w:autoSpaceDE w:val="0"/>
              <w:autoSpaceDN w:val="0"/>
              <w:adjustRightInd w:val="0"/>
              <w:spacing w:before="60" w:after="60"/>
              <w:rPr>
                <w:rFonts w:cs="Arial"/>
                <w:iCs/>
              </w:rPr>
            </w:pPr>
          </w:p>
        </w:tc>
      </w:tr>
    </w:tbl>
    <w:p w14:paraId="633D46C1" w14:textId="77777777" w:rsidR="00A40C99" w:rsidRPr="00537430" w:rsidRDefault="001E3EFA" w:rsidP="00C165D0">
      <w:pPr>
        <w:pStyle w:val="Heading4"/>
      </w:pPr>
      <w:r>
        <w:t>Answering the enquiry</w:t>
      </w:r>
    </w:p>
    <w:p w14:paraId="40D03ED1" w14:textId="77777777" w:rsidR="00A40C99" w:rsidRPr="00537430" w:rsidRDefault="00A40C99" w:rsidP="004C69BB">
      <w:pPr>
        <w:pStyle w:val="ListParagraph"/>
        <w:numPr>
          <w:ilvl w:val="0"/>
          <w:numId w:val="16"/>
        </w:numPr>
        <w:autoSpaceDE w:val="0"/>
        <w:autoSpaceDN w:val="0"/>
        <w:adjustRightInd w:val="0"/>
        <w:spacing w:before="60" w:after="0"/>
        <w:ind w:left="714" w:hanging="357"/>
      </w:pPr>
      <w:r w:rsidRPr="00537430">
        <w:t>Patients at high risk of DVT (as per the guidelines above) should discuss their need for prophylaxis with their GP or haematologist.</w:t>
      </w:r>
    </w:p>
    <w:p w14:paraId="1006B690" w14:textId="77777777" w:rsidR="00A40C99" w:rsidRPr="00537430" w:rsidRDefault="00A40C99" w:rsidP="004C69BB">
      <w:pPr>
        <w:pStyle w:val="ListParagraph"/>
        <w:numPr>
          <w:ilvl w:val="0"/>
          <w:numId w:val="16"/>
        </w:numPr>
        <w:autoSpaceDE w:val="0"/>
        <w:autoSpaceDN w:val="0"/>
        <w:adjustRightInd w:val="0"/>
        <w:spacing w:before="60" w:after="0"/>
        <w:ind w:left="714" w:hanging="357"/>
      </w:pPr>
      <w:r w:rsidRPr="00537430">
        <w:t>Flight socks are not prescribable on the NHS but may be purchased from pharmacies.</w:t>
      </w:r>
    </w:p>
    <w:p w14:paraId="6C967599" w14:textId="77777777" w:rsidR="00A40C99" w:rsidRPr="00C07D00" w:rsidRDefault="001E3EFA" w:rsidP="00C165D0">
      <w:pPr>
        <w:pStyle w:val="Heading4"/>
        <w:rPr>
          <w:b w:val="0"/>
          <w:color w:val="auto"/>
          <w:sz w:val="20"/>
        </w:rPr>
      </w:pPr>
      <w:r>
        <w:t>Keywords</w:t>
      </w:r>
      <w:r w:rsidR="00A40C99" w:rsidRPr="00537430">
        <w:t xml:space="preserve">: </w:t>
      </w:r>
      <w:r w:rsidR="00A40C99" w:rsidRPr="00C07D00">
        <w:rPr>
          <w:b w:val="0"/>
          <w:color w:val="auto"/>
          <w:sz w:val="20"/>
        </w:rPr>
        <w:t>DEEP VEIN THROMBOSIS, FLYING, TRAVEL.</w:t>
      </w:r>
    </w:p>
    <w:p w14:paraId="632A4CC4" w14:textId="77777777" w:rsidR="00A40C99" w:rsidRPr="00D8500A" w:rsidRDefault="00A40C99" w:rsidP="00A40C99"/>
    <w:p w14:paraId="68CFE17A" w14:textId="77777777" w:rsidR="00A40C99" w:rsidRDefault="00A40C99" w:rsidP="00A40C99">
      <w:bookmarkStart w:id="124" w:name="_Taking_medicines_abroad"/>
      <w:bookmarkEnd w:id="124"/>
      <w:r>
        <w:rPr>
          <w:b/>
        </w:rPr>
        <w:br w:type="page"/>
      </w:r>
    </w:p>
    <w:p w14:paraId="0A0A0334" w14:textId="77777777" w:rsidR="00A40C99" w:rsidRPr="00537430" w:rsidRDefault="00A40C99" w:rsidP="005C3411">
      <w:pPr>
        <w:pStyle w:val="Heading5"/>
      </w:pPr>
      <w:r w:rsidRPr="00537430">
        <w:t>Taking medicines abroad</w:t>
      </w:r>
    </w:p>
    <w:p w14:paraId="3D299B5C" w14:textId="77777777" w:rsidR="00A40C99" w:rsidRPr="00537430" w:rsidRDefault="001E3EFA" w:rsidP="00C165D0">
      <w:pPr>
        <w:pStyle w:val="Heading4"/>
      </w:pPr>
      <w:r>
        <w:t>Background information</w:t>
      </w:r>
    </w:p>
    <w:p w14:paraId="0039FE7A" w14:textId="77777777" w:rsidR="00A40C99" w:rsidRPr="00537430" w:rsidRDefault="00A40C99" w:rsidP="004C69BB">
      <w:pPr>
        <w:pStyle w:val="ListParagraph"/>
        <w:numPr>
          <w:ilvl w:val="0"/>
          <w:numId w:val="16"/>
        </w:numPr>
        <w:autoSpaceDE w:val="0"/>
        <w:autoSpaceDN w:val="0"/>
        <w:adjustRightInd w:val="0"/>
        <w:spacing w:before="60" w:after="0"/>
        <w:ind w:left="714" w:hanging="357"/>
      </w:pPr>
      <w:r w:rsidRPr="00537430">
        <w:t xml:space="preserve">What medication is being taken abroad? Does it include controlled drugs? What quantity of medicines are they planning to take? </w:t>
      </w:r>
    </w:p>
    <w:p w14:paraId="4BE450EE" w14:textId="77777777" w:rsidR="00A40C99" w:rsidRPr="00537430" w:rsidRDefault="00A40C99" w:rsidP="004C69BB">
      <w:pPr>
        <w:pStyle w:val="ListParagraph"/>
        <w:numPr>
          <w:ilvl w:val="0"/>
          <w:numId w:val="16"/>
        </w:numPr>
        <w:autoSpaceDE w:val="0"/>
        <w:autoSpaceDN w:val="0"/>
        <w:adjustRightInd w:val="0"/>
        <w:spacing w:before="60" w:after="0"/>
        <w:ind w:left="714" w:hanging="357"/>
      </w:pPr>
      <w:r w:rsidRPr="00537430">
        <w:t>Are the medicines prescription only or over-the-counter?</w:t>
      </w:r>
    </w:p>
    <w:p w14:paraId="1101A6A9" w14:textId="77777777" w:rsidR="00A40C99" w:rsidRPr="00537430" w:rsidRDefault="00A40C99" w:rsidP="004C69BB">
      <w:pPr>
        <w:pStyle w:val="ListParagraph"/>
        <w:numPr>
          <w:ilvl w:val="0"/>
          <w:numId w:val="16"/>
        </w:numPr>
        <w:autoSpaceDE w:val="0"/>
        <w:autoSpaceDN w:val="0"/>
        <w:adjustRightInd w:val="0"/>
        <w:spacing w:before="60" w:after="0"/>
        <w:ind w:left="714" w:hanging="357"/>
      </w:pPr>
      <w:r w:rsidRPr="00537430">
        <w:t>What countries are being visited?</w:t>
      </w:r>
    </w:p>
    <w:p w14:paraId="07636E5A" w14:textId="77777777" w:rsidR="00A40C99" w:rsidRPr="00537430" w:rsidRDefault="00A40C99" w:rsidP="004C69BB">
      <w:pPr>
        <w:pStyle w:val="ListParagraph"/>
        <w:numPr>
          <w:ilvl w:val="0"/>
          <w:numId w:val="16"/>
        </w:numPr>
        <w:autoSpaceDE w:val="0"/>
        <w:autoSpaceDN w:val="0"/>
        <w:adjustRightInd w:val="0"/>
        <w:spacing w:before="60" w:after="0"/>
        <w:ind w:left="714" w:hanging="357"/>
      </w:pPr>
      <w:r w:rsidRPr="00537430">
        <w:t>How long will the patient be out of the UK for (for questions about prescription length or continued supply)?</w:t>
      </w:r>
    </w:p>
    <w:p w14:paraId="0C8D14B7" w14:textId="77777777" w:rsidR="00A40C99" w:rsidRPr="00537430" w:rsidRDefault="001E3EFA" w:rsidP="00C165D0">
      <w:pPr>
        <w:pStyle w:val="Heading4"/>
      </w:pPr>
      <w:r>
        <w:t>Resources</w:t>
      </w:r>
      <w:r w:rsidR="00A40C99" w:rsidRPr="00537430">
        <w:t xml:space="preserve"> </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A40C99" w:rsidRPr="00537430" w14:paraId="60905B37" w14:textId="77777777" w:rsidTr="00FC4D2E">
        <w:trPr>
          <w:trHeight w:val="340"/>
          <w:tblHeader/>
        </w:trPr>
        <w:tc>
          <w:tcPr>
            <w:tcW w:w="3153" w:type="dxa"/>
            <w:tcBorders>
              <w:bottom w:val="single" w:sz="4" w:space="0" w:color="auto"/>
            </w:tcBorders>
          </w:tcPr>
          <w:p w14:paraId="1B6075CB" w14:textId="77777777" w:rsidR="00A40C99" w:rsidRPr="00537430" w:rsidRDefault="00A40C99" w:rsidP="00A40C99">
            <w:pPr>
              <w:autoSpaceDE w:val="0"/>
              <w:autoSpaceDN w:val="0"/>
              <w:adjustRightInd w:val="0"/>
              <w:spacing w:before="60" w:after="60"/>
              <w:rPr>
                <w:rFonts w:cs="Arial"/>
                <w:b/>
                <w:bCs/>
                <w:lang w:val="en-US"/>
              </w:rPr>
            </w:pPr>
            <w:r w:rsidRPr="00537430">
              <w:rPr>
                <w:rFonts w:cs="Arial"/>
                <w:b/>
                <w:bCs/>
                <w:lang w:val="en-US"/>
              </w:rPr>
              <w:t>Source</w:t>
            </w:r>
          </w:p>
        </w:tc>
        <w:tc>
          <w:tcPr>
            <w:tcW w:w="6735" w:type="dxa"/>
            <w:tcBorders>
              <w:bottom w:val="single" w:sz="4" w:space="0" w:color="auto"/>
            </w:tcBorders>
          </w:tcPr>
          <w:p w14:paraId="5E93A0E5" w14:textId="77777777" w:rsidR="00A40C99" w:rsidRPr="00537430" w:rsidRDefault="00A40C99" w:rsidP="00A40C99">
            <w:pPr>
              <w:autoSpaceDE w:val="0"/>
              <w:autoSpaceDN w:val="0"/>
              <w:adjustRightInd w:val="0"/>
              <w:spacing w:before="60" w:after="60"/>
              <w:rPr>
                <w:rFonts w:cs="Arial"/>
                <w:b/>
                <w:bCs/>
                <w:lang w:val="en-US"/>
              </w:rPr>
            </w:pPr>
            <w:r w:rsidRPr="00537430">
              <w:rPr>
                <w:rFonts w:cs="Arial"/>
                <w:b/>
                <w:bCs/>
                <w:lang w:val="en-US"/>
              </w:rPr>
              <w:t>Notes</w:t>
            </w:r>
          </w:p>
        </w:tc>
      </w:tr>
      <w:tr w:rsidR="00A40C99" w:rsidRPr="00537430" w14:paraId="5CE5B689" w14:textId="77777777" w:rsidTr="00FC4D2E">
        <w:trPr>
          <w:trHeight w:val="340"/>
        </w:trPr>
        <w:tc>
          <w:tcPr>
            <w:tcW w:w="9888" w:type="dxa"/>
            <w:gridSpan w:val="2"/>
            <w:shd w:val="clear" w:color="auto" w:fill="E6E6E6"/>
          </w:tcPr>
          <w:p w14:paraId="1D0827A5" w14:textId="77777777" w:rsidR="00A40C99" w:rsidRPr="00537430" w:rsidRDefault="00A40C99" w:rsidP="00A40C99">
            <w:pPr>
              <w:autoSpaceDE w:val="0"/>
              <w:autoSpaceDN w:val="0"/>
              <w:adjustRightInd w:val="0"/>
              <w:spacing w:before="60" w:after="60"/>
              <w:rPr>
                <w:rFonts w:cs="Arial"/>
              </w:rPr>
            </w:pPr>
            <w:r w:rsidRPr="00537430">
              <w:rPr>
                <w:rFonts w:cs="Arial"/>
                <w:b/>
                <w:bCs/>
              </w:rPr>
              <w:t>First-line resources</w:t>
            </w:r>
          </w:p>
        </w:tc>
      </w:tr>
      <w:tr w:rsidR="00A40C99" w:rsidRPr="00537430" w14:paraId="57C3BF47" w14:textId="77777777" w:rsidTr="00FC4D2E">
        <w:trPr>
          <w:trHeight w:val="340"/>
        </w:trPr>
        <w:tc>
          <w:tcPr>
            <w:tcW w:w="3153" w:type="dxa"/>
          </w:tcPr>
          <w:p w14:paraId="73989E8D" w14:textId="77777777" w:rsidR="00A40C99" w:rsidRPr="00537430" w:rsidRDefault="00A40C99" w:rsidP="00632E2E">
            <w:pPr>
              <w:spacing w:before="60" w:after="60"/>
              <w:rPr>
                <w:rFonts w:cs="Arial"/>
                <w:b/>
                <w:bCs/>
              </w:rPr>
            </w:pPr>
            <w:r w:rsidRPr="00537430">
              <w:rPr>
                <w:rFonts w:cs="Arial"/>
              </w:rPr>
              <w:t>In-house past enquiries.</w:t>
            </w:r>
          </w:p>
        </w:tc>
        <w:tc>
          <w:tcPr>
            <w:tcW w:w="6735" w:type="dxa"/>
          </w:tcPr>
          <w:p w14:paraId="41077FEF" w14:textId="77777777" w:rsidR="00A40C99" w:rsidRPr="00537430" w:rsidRDefault="00A40C99" w:rsidP="00A40C99">
            <w:pPr>
              <w:autoSpaceDE w:val="0"/>
              <w:autoSpaceDN w:val="0"/>
              <w:adjustRightInd w:val="0"/>
              <w:spacing w:before="60" w:after="60"/>
              <w:rPr>
                <w:rFonts w:cs="Arial"/>
              </w:rPr>
            </w:pPr>
          </w:p>
        </w:tc>
      </w:tr>
      <w:tr w:rsidR="00A40C99" w:rsidRPr="00537430" w14:paraId="078EE8FE" w14:textId="77777777" w:rsidTr="00FE30CE">
        <w:tc>
          <w:tcPr>
            <w:tcW w:w="3153" w:type="dxa"/>
          </w:tcPr>
          <w:p w14:paraId="0B8DDD44" w14:textId="77777777" w:rsidR="00A40C99" w:rsidRPr="00537430" w:rsidRDefault="00D65BF3" w:rsidP="00632E2E">
            <w:pPr>
              <w:spacing w:before="60" w:after="60"/>
              <w:rPr>
                <w:rFonts w:cs="Arial"/>
                <w:bCs/>
                <w:lang w:val="sv-SE"/>
              </w:rPr>
            </w:pPr>
            <w:r>
              <w:rPr>
                <w:rFonts w:cs="Arial"/>
              </w:rPr>
              <w:t xml:space="preserve">Relevant articles (including Medicines Q&amp;As) via </w:t>
            </w:r>
            <w:r w:rsidR="00A40C99" w:rsidRPr="00537430">
              <w:rPr>
                <w:rFonts w:cs="Arial"/>
              </w:rPr>
              <w:t xml:space="preserve"> </w:t>
            </w:r>
            <w:hyperlink r:id="rId962" w:history="1">
              <w:r w:rsidR="00FE30CE" w:rsidRPr="00497079">
                <w:rPr>
                  <w:rStyle w:val="Hyperlink"/>
                  <w:rFonts w:cs="Arial"/>
                </w:rPr>
                <w:t>www.sps.nhs.uk</w:t>
              </w:r>
            </w:hyperlink>
          </w:p>
        </w:tc>
        <w:tc>
          <w:tcPr>
            <w:tcW w:w="6735" w:type="dxa"/>
          </w:tcPr>
          <w:p w14:paraId="5C6E1E57" w14:textId="77777777" w:rsidR="00A40C99" w:rsidRPr="00F97D53" w:rsidRDefault="00A40C99" w:rsidP="00FE30CE">
            <w:pPr>
              <w:autoSpaceDE w:val="0"/>
              <w:autoSpaceDN w:val="0"/>
              <w:adjustRightInd w:val="0"/>
              <w:spacing w:before="60" w:after="60"/>
              <w:rPr>
                <w:rFonts w:cs="Arial"/>
              </w:rPr>
            </w:pPr>
          </w:p>
        </w:tc>
      </w:tr>
      <w:tr w:rsidR="004C6258" w:rsidRPr="00537430" w14:paraId="56CE2031" w14:textId="77777777" w:rsidTr="00FE30CE">
        <w:tc>
          <w:tcPr>
            <w:tcW w:w="3153" w:type="dxa"/>
          </w:tcPr>
          <w:p w14:paraId="108D15A5" w14:textId="77777777" w:rsidR="004C6258" w:rsidRDefault="004C6258" w:rsidP="004C6258">
            <w:pPr>
              <w:pStyle w:val="BodyText2"/>
              <w:spacing w:before="60" w:after="60" w:line="276" w:lineRule="auto"/>
              <w:rPr>
                <w:rFonts w:cs="Arial"/>
              </w:rPr>
            </w:pPr>
            <w:r w:rsidRPr="0040439D">
              <w:t>CKS</w:t>
            </w:r>
            <w:r>
              <w:t xml:space="preserve">. Clinical Knowledge Summaries. NICE. </w:t>
            </w:r>
            <w:hyperlink r:id="rId963" w:history="1">
              <w:r w:rsidRPr="001218E1">
                <w:rPr>
                  <w:rFonts w:cs="Arial"/>
                  <w:color w:val="0000FF"/>
                  <w:u w:val="single"/>
                </w:rPr>
                <w:t>cks.nice.org.uk</w:t>
              </w:r>
            </w:hyperlink>
          </w:p>
        </w:tc>
        <w:tc>
          <w:tcPr>
            <w:tcW w:w="6735" w:type="dxa"/>
          </w:tcPr>
          <w:p w14:paraId="0F84055B" w14:textId="77777777" w:rsidR="004C6258" w:rsidRPr="00F97D53" w:rsidRDefault="004C6258" w:rsidP="006043E6">
            <w:pPr>
              <w:autoSpaceDE w:val="0"/>
              <w:autoSpaceDN w:val="0"/>
              <w:adjustRightInd w:val="0"/>
              <w:spacing w:before="60" w:after="60"/>
              <w:rPr>
                <w:rFonts w:cs="Arial"/>
              </w:rPr>
            </w:pPr>
            <w:r>
              <w:rPr>
                <w:rFonts w:cs="Arial"/>
                <w:szCs w:val="16"/>
                <w:lang w:val="en-US"/>
              </w:rPr>
              <w:t xml:space="preserve">The summary </w:t>
            </w:r>
            <w:hyperlink r:id="rId964" w:history="1">
              <w:r>
                <w:rPr>
                  <w:rStyle w:val="Hyperlink"/>
                  <w:rFonts w:cs="Arial"/>
                  <w:szCs w:val="16"/>
                  <w:lang w:val="en-US"/>
                </w:rPr>
                <w:t>Opioid dependence</w:t>
              </w:r>
            </w:hyperlink>
            <w:r>
              <w:rPr>
                <w:rFonts w:cs="Arial"/>
                <w:szCs w:val="16"/>
                <w:lang w:val="en-US"/>
              </w:rPr>
              <w:t xml:space="preserve"> includes advice on what to consider when an individual on su</w:t>
            </w:r>
            <w:r w:rsidR="006043E6">
              <w:rPr>
                <w:rFonts w:cs="Arial"/>
                <w:szCs w:val="16"/>
                <w:lang w:val="en-US"/>
              </w:rPr>
              <w:t>bstitution therapy is planning</w:t>
            </w:r>
            <w:r>
              <w:rPr>
                <w:rFonts w:cs="Arial"/>
                <w:szCs w:val="16"/>
                <w:lang w:val="en-US"/>
              </w:rPr>
              <w:t xml:space="preserve"> travel abroad.</w:t>
            </w:r>
          </w:p>
        </w:tc>
      </w:tr>
      <w:tr w:rsidR="00A40C99" w:rsidRPr="00537430" w14:paraId="74984262" w14:textId="77777777" w:rsidTr="00FE30CE">
        <w:tc>
          <w:tcPr>
            <w:tcW w:w="3153" w:type="dxa"/>
          </w:tcPr>
          <w:p w14:paraId="3CB5D11E" w14:textId="77777777" w:rsidR="00A40C99" w:rsidRPr="00537430" w:rsidRDefault="00A40C99" w:rsidP="00632E2E">
            <w:pPr>
              <w:autoSpaceDE w:val="0"/>
              <w:autoSpaceDN w:val="0"/>
              <w:adjustRightInd w:val="0"/>
              <w:spacing w:before="60" w:after="60"/>
              <w:rPr>
                <w:rFonts w:cs="Arial"/>
                <w:szCs w:val="16"/>
                <w:lang w:val="en-US"/>
              </w:rPr>
            </w:pPr>
            <w:r w:rsidRPr="00537430">
              <w:rPr>
                <w:rFonts w:cs="Arial"/>
                <w:szCs w:val="16"/>
                <w:lang w:val="en-US"/>
              </w:rPr>
              <w:t xml:space="preserve">National Travel Health Network and Centre (NaTHNaC) website, </w:t>
            </w:r>
            <w:hyperlink r:id="rId965" w:history="1">
              <w:r w:rsidRPr="002E56DD">
                <w:rPr>
                  <w:rStyle w:val="Hyperlink"/>
                  <w:rFonts w:cs="Arial"/>
                  <w:szCs w:val="16"/>
                </w:rPr>
                <w:t>travelhealthpro.org.uk/</w:t>
              </w:r>
            </w:hyperlink>
          </w:p>
        </w:tc>
        <w:tc>
          <w:tcPr>
            <w:tcW w:w="6735" w:type="dxa"/>
          </w:tcPr>
          <w:p w14:paraId="26243328" w14:textId="77777777" w:rsidR="00A40C99" w:rsidRDefault="00EF282E" w:rsidP="00EF282E">
            <w:pPr>
              <w:numPr>
                <w:ilvl w:val="12"/>
                <w:numId w:val="0"/>
              </w:numPr>
              <w:spacing w:before="60" w:after="60"/>
              <w:rPr>
                <w:rFonts w:cs="Arial"/>
                <w:szCs w:val="16"/>
                <w:lang w:val="en-US"/>
              </w:rPr>
            </w:pPr>
            <w:r w:rsidRPr="00402F2A">
              <w:rPr>
                <w:rFonts w:cs="Arial"/>
                <w:szCs w:val="16"/>
                <w:lang w:val="en-US"/>
              </w:rPr>
              <w:t>Click on</w:t>
            </w:r>
            <w:r>
              <w:rPr>
                <w:rFonts w:cs="Arial"/>
                <w:szCs w:val="16"/>
                <w:lang w:val="en-US"/>
              </w:rPr>
              <w:t xml:space="preserve"> ‘Factsheets from A to Z’ then </w:t>
            </w:r>
            <w:r w:rsidRPr="00402F2A">
              <w:rPr>
                <w:rFonts w:cs="Arial"/>
                <w:szCs w:val="16"/>
                <w:lang w:val="en-US"/>
              </w:rPr>
              <w:t>‘</w:t>
            </w:r>
            <w:r>
              <w:rPr>
                <w:rFonts w:cs="Arial"/>
                <w:szCs w:val="16"/>
                <w:lang w:val="en-US"/>
              </w:rPr>
              <w:t>P</w:t>
            </w:r>
            <w:r w:rsidRPr="00402F2A">
              <w:rPr>
                <w:rFonts w:cs="Arial"/>
                <w:szCs w:val="16"/>
                <w:lang w:val="en-US"/>
              </w:rPr>
              <w:t xml:space="preserve">reparing for healthy travel’ (on the right side of the page) </w:t>
            </w:r>
            <w:r>
              <w:rPr>
                <w:rFonts w:cs="Arial"/>
                <w:szCs w:val="16"/>
                <w:lang w:val="en-US"/>
              </w:rPr>
              <w:t xml:space="preserve">select ‘All’ </w:t>
            </w:r>
            <w:r w:rsidRPr="00402F2A">
              <w:rPr>
                <w:rFonts w:cs="Arial"/>
                <w:szCs w:val="16"/>
                <w:lang w:val="en-US"/>
              </w:rPr>
              <w:t>then</w:t>
            </w:r>
            <w:r>
              <w:rPr>
                <w:rFonts w:cs="Arial"/>
                <w:szCs w:val="16"/>
                <w:lang w:val="en-US"/>
              </w:rPr>
              <w:t xml:space="preserve"> </w:t>
            </w:r>
            <w:r w:rsidR="00362FD5">
              <w:rPr>
                <w:rFonts w:cs="Arial"/>
                <w:szCs w:val="16"/>
                <w:lang w:val="en-US"/>
              </w:rPr>
              <w:t>‘Medicines and t</w:t>
            </w:r>
            <w:r w:rsidR="00A40C99" w:rsidRPr="00F97D53">
              <w:rPr>
                <w:rFonts w:cs="Arial"/>
                <w:szCs w:val="16"/>
                <w:lang w:val="en-US"/>
              </w:rPr>
              <w:t>ravel’ for a travel health information sheet.</w:t>
            </w:r>
          </w:p>
          <w:p w14:paraId="55CB5567" w14:textId="77777777" w:rsidR="00902CFB" w:rsidRPr="00F97D53" w:rsidRDefault="00902CFB" w:rsidP="00EF282E">
            <w:pPr>
              <w:numPr>
                <w:ilvl w:val="12"/>
                <w:numId w:val="0"/>
              </w:numPr>
              <w:spacing w:before="60" w:after="60"/>
              <w:rPr>
                <w:rFonts w:cs="Arial"/>
                <w:szCs w:val="16"/>
                <w:lang w:val="en-US"/>
              </w:rPr>
            </w:pPr>
            <w:r w:rsidRPr="00C43FD6">
              <w:rPr>
                <w:rFonts w:cs="Arial"/>
              </w:rPr>
              <w:t xml:space="preserve">See comments in </w:t>
            </w:r>
            <w:hyperlink r:id="rId966" w:history="1">
              <w:r w:rsidRPr="00C43FD6">
                <w:rPr>
                  <w:rStyle w:val="Hyperlink"/>
                  <w:rFonts w:cs="Arial"/>
                </w:rPr>
                <w:t>Tips, Hints and Limitations for use of Common MI Resources document</w:t>
              </w:r>
            </w:hyperlink>
            <w:r w:rsidRPr="00C43FD6">
              <w:rPr>
                <w:rFonts w:cs="Arial"/>
              </w:rPr>
              <w:t>.</w:t>
            </w:r>
          </w:p>
        </w:tc>
      </w:tr>
      <w:tr w:rsidR="00A40C99" w:rsidRPr="00537430" w14:paraId="108C802F" w14:textId="77777777" w:rsidTr="00FE30CE">
        <w:tc>
          <w:tcPr>
            <w:tcW w:w="3153" w:type="dxa"/>
          </w:tcPr>
          <w:p w14:paraId="10378E02" w14:textId="77777777" w:rsidR="00A40C99" w:rsidRPr="00537430" w:rsidRDefault="004A4247" w:rsidP="00632E2E">
            <w:pPr>
              <w:autoSpaceDE w:val="0"/>
              <w:autoSpaceDN w:val="0"/>
              <w:adjustRightInd w:val="0"/>
              <w:spacing w:before="60" w:after="60"/>
              <w:rPr>
                <w:rFonts w:cs="Arial"/>
                <w:szCs w:val="16"/>
                <w:lang w:val="en-US"/>
              </w:rPr>
            </w:pPr>
            <w:r w:rsidRPr="004A4247">
              <w:rPr>
                <w:rFonts w:cs="Arial"/>
                <w:szCs w:val="16"/>
                <w:lang w:val="en-US"/>
              </w:rPr>
              <w:t>Travelling with medicine containing a controlled drug</w:t>
            </w:r>
            <w:r>
              <w:rPr>
                <w:rFonts w:cs="Arial"/>
                <w:szCs w:val="16"/>
                <w:lang w:val="en-US"/>
              </w:rPr>
              <w:t xml:space="preserve">. </w:t>
            </w:r>
            <w:r w:rsidRPr="004A4247">
              <w:rPr>
                <w:rFonts w:cs="Arial"/>
                <w:szCs w:val="16"/>
                <w:lang w:val="en-US"/>
              </w:rPr>
              <w:t>Home Office Drug and Firearms Licensing Unit</w:t>
            </w:r>
            <w:r>
              <w:rPr>
                <w:rFonts w:cs="Arial"/>
                <w:szCs w:val="16"/>
                <w:lang w:val="en-US"/>
              </w:rPr>
              <w:t xml:space="preserve">. </w:t>
            </w:r>
            <w:hyperlink r:id="rId967" w:history="1">
              <w:r w:rsidR="00AB47D6" w:rsidRPr="00DE2F8D">
                <w:rPr>
                  <w:rStyle w:val="Hyperlink"/>
                  <w:rFonts w:cs="Arial"/>
                  <w:szCs w:val="16"/>
                  <w:lang w:val="en-US"/>
                </w:rPr>
                <w:t>www.gov.uk/travelling-controlled-drugs</w:t>
              </w:r>
            </w:hyperlink>
            <w:r>
              <w:rPr>
                <w:rFonts w:cs="Arial"/>
                <w:szCs w:val="16"/>
                <w:lang w:val="en-US"/>
              </w:rPr>
              <w:t xml:space="preserve"> </w:t>
            </w:r>
          </w:p>
        </w:tc>
        <w:tc>
          <w:tcPr>
            <w:tcW w:w="6735" w:type="dxa"/>
          </w:tcPr>
          <w:p w14:paraId="3E4FA57D" w14:textId="77777777" w:rsidR="00A40C99" w:rsidRPr="00537430" w:rsidRDefault="00A40C99" w:rsidP="00D55056">
            <w:pPr>
              <w:numPr>
                <w:ilvl w:val="12"/>
                <w:numId w:val="0"/>
              </w:numPr>
              <w:spacing w:before="60" w:after="60"/>
              <w:rPr>
                <w:rFonts w:cs="Arial"/>
                <w:szCs w:val="16"/>
                <w:lang w:val="en-US"/>
              </w:rPr>
            </w:pPr>
            <w:r>
              <w:rPr>
                <w:rFonts w:cs="Arial"/>
                <w:szCs w:val="16"/>
                <w:lang w:val="en-US"/>
              </w:rPr>
              <w:t>Describes</w:t>
            </w:r>
            <w:r w:rsidRPr="00537430">
              <w:rPr>
                <w:rFonts w:cs="Arial"/>
                <w:szCs w:val="16"/>
                <w:lang w:val="en-US"/>
              </w:rPr>
              <w:t xml:space="preserve"> the requirements for travelling abroad with controlled drugs and the relevant paper work and licenses required</w:t>
            </w:r>
            <w:r w:rsidR="00D55056">
              <w:rPr>
                <w:rFonts w:cs="Arial"/>
                <w:szCs w:val="16"/>
                <w:lang w:val="en-US"/>
              </w:rPr>
              <w:t>.</w:t>
            </w:r>
          </w:p>
        </w:tc>
      </w:tr>
      <w:tr w:rsidR="00D55056" w:rsidRPr="00537430" w14:paraId="7C2D840E" w14:textId="77777777" w:rsidTr="00FE30CE">
        <w:tc>
          <w:tcPr>
            <w:tcW w:w="3153" w:type="dxa"/>
          </w:tcPr>
          <w:p w14:paraId="791E4165" w14:textId="77777777" w:rsidR="00D55056" w:rsidRPr="00537430" w:rsidRDefault="00D55056" w:rsidP="00632E2E">
            <w:pPr>
              <w:autoSpaceDE w:val="0"/>
              <w:autoSpaceDN w:val="0"/>
              <w:adjustRightInd w:val="0"/>
              <w:spacing w:before="60" w:after="60"/>
              <w:rPr>
                <w:rFonts w:cs="Arial"/>
                <w:szCs w:val="16"/>
                <w:lang w:val="en-US"/>
              </w:rPr>
            </w:pPr>
            <w:r w:rsidRPr="00537430">
              <w:rPr>
                <w:rFonts w:cs="Arial"/>
                <w:szCs w:val="16"/>
                <w:lang w:val="en-US"/>
              </w:rPr>
              <w:t xml:space="preserve">Embassy, Consulate or High Commission for the country being visited. </w:t>
            </w:r>
          </w:p>
        </w:tc>
        <w:tc>
          <w:tcPr>
            <w:tcW w:w="6735" w:type="dxa"/>
          </w:tcPr>
          <w:p w14:paraId="18BFB3FC" w14:textId="77777777" w:rsidR="00D55056" w:rsidRDefault="00D55056" w:rsidP="000933B4">
            <w:pPr>
              <w:numPr>
                <w:ilvl w:val="12"/>
                <w:numId w:val="0"/>
              </w:numPr>
              <w:spacing w:before="60" w:after="60"/>
              <w:rPr>
                <w:rFonts w:cs="Arial"/>
                <w:szCs w:val="16"/>
                <w:lang w:val="en-US"/>
              </w:rPr>
            </w:pPr>
            <w:r w:rsidRPr="00537430">
              <w:rPr>
                <w:rFonts w:cs="Arial"/>
                <w:szCs w:val="16"/>
                <w:lang w:val="en-US"/>
              </w:rPr>
              <w:t xml:space="preserve">Check the specific entry requirements for the country being visited by contacting the relevant Embassy, Consulate or High Commission. Where possible, obtain a letter from them before you travel. Use </w:t>
            </w:r>
            <w:hyperlink r:id="rId968" w:history="1">
              <w:r w:rsidRPr="00537430">
                <w:rPr>
                  <w:rFonts w:cs="Arial"/>
                  <w:color w:val="0000FF"/>
                  <w:szCs w:val="16"/>
                  <w:u w:val="single"/>
                  <w:lang w:val="en-US"/>
                </w:rPr>
                <w:t>www.google.co.uk</w:t>
              </w:r>
            </w:hyperlink>
            <w:r w:rsidRPr="00537430">
              <w:rPr>
                <w:rFonts w:cs="Arial"/>
                <w:szCs w:val="16"/>
                <w:lang w:val="en-US"/>
              </w:rPr>
              <w:t xml:space="preserve"> or the Home Office website above to find contact details.</w:t>
            </w:r>
          </w:p>
          <w:p w14:paraId="0D687A6E" w14:textId="77777777" w:rsidR="00757F58" w:rsidRPr="00537430" w:rsidRDefault="000B5B5F" w:rsidP="00757F58">
            <w:pPr>
              <w:numPr>
                <w:ilvl w:val="12"/>
                <w:numId w:val="0"/>
              </w:numPr>
              <w:spacing w:before="60" w:after="60"/>
              <w:rPr>
                <w:rFonts w:cs="Arial"/>
              </w:rPr>
            </w:pPr>
            <w:r w:rsidRPr="000B5B5F">
              <w:rPr>
                <w:rFonts w:cs="Arial"/>
                <w:b/>
                <w:szCs w:val="16"/>
                <w:lang w:val="en-US"/>
              </w:rPr>
              <w:t>NOTE</w:t>
            </w:r>
            <w:r w:rsidR="004278AE" w:rsidRPr="00757F58">
              <w:rPr>
                <w:rFonts w:cs="Arial"/>
                <w:b/>
                <w:bCs/>
              </w:rPr>
              <w:t>:</w:t>
            </w:r>
            <w:r w:rsidR="004278AE" w:rsidRPr="00757F58">
              <w:rPr>
                <w:rFonts w:cs="Arial"/>
                <w:bCs/>
              </w:rPr>
              <w:t xml:space="preserve"> See QRMG Guidance:</w:t>
            </w:r>
            <w:r w:rsidR="004278AE">
              <w:rPr>
                <w:rFonts w:cs="Arial"/>
                <w:bCs/>
              </w:rPr>
              <w:t xml:space="preserve"> </w:t>
            </w:r>
            <w:hyperlink r:id="rId969" w:history="1">
              <w:r w:rsidR="004278AE">
                <w:rPr>
                  <w:rStyle w:val="Hyperlink"/>
                  <w:rFonts w:cs="Arial"/>
                  <w:bCs/>
                </w:rPr>
                <w:t>Internet Searching for Medicines Information staff</w:t>
              </w:r>
            </w:hyperlink>
            <w:r w:rsidR="004278AE" w:rsidRPr="00757F58">
              <w:rPr>
                <w:rFonts w:cs="Arial"/>
                <w:bCs/>
              </w:rPr>
              <w:t xml:space="preserve"> for information and advice on</w:t>
            </w:r>
            <w:r w:rsidR="004278AE">
              <w:rPr>
                <w:rFonts w:cs="Arial"/>
                <w:bCs/>
              </w:rPr>
              <w:t xml:space="preserve"> best </w:t>
            </w:r>
            <w:r w:rsidR="004278AE" w:rsidRPr="00757F58">
              <w:rPr>
                <w:rFonts w:cs="Arial"/>
                <w:bCs/>
              </w:rPr>
              <w:t>us</w:t>
            </w:r>
            <w:r w:rsidR="004278AE">
              <w:rPr>
                <w:rFonts w:cs="Arial"/>
                <w:bCs/>
              </w:rPr>
              <w:t>e of the internet and internet-based search tools for enquiry answering in Medicines Information</w:t>
            </w:r>
            <w:r w:rsidR="004278AE" w:rsidRPr="00757F58">
              <w:rPr>
                <w:rFonts w:cs="Arial"/>
                <w:bCs/>
              </w:rPr>
              <w:t>.</w:t>
            </w:r>
          </w:p>
        </w:tc>
      </w:tr>
      <w:tr w:rsidR="00D55056" w:rsidRPr="00537430" w14:paraId="32F219D5" w14:textId="77777777" w:rsidTr="00FE30CE">
        <w:tc>
          <w:tcPr>
            <w:tcW w:w="3153" w:type="dxa"/>
          </w:tcPr>
          <w:p w14:paraId="793012D4" w14:textId="77777777" w:rsidR="00D55056" w:rsidRPr="00537430" w:rsidRDefault="00D55056" w:rsidP="00632E2E">
            <w:pPr>
              <w:autoSpaceDE w:val="0"/>
              <w:autoSpaceDN w:val="0"/>
              <w:adjustRightInd w:val="0"/>
              <w:spacing w:before="60" w:after="60"/>
              <w:rPr>
                <w:rFonts w:cs="Arial"/>
                <w:szCs w:val="16"/>
                <w:lang w:val="en-US"/>
              </w:rPr>
            </w:pPr>
            <w:r w:rsidRPr="00537430">
              <w:rPr>
                <w:rFonts w:cs="Arial"/>
                <w:szCs w:val="16"/>
                <w:lang w:val="en-US"/>
              </w:rPr>
              <w:t xml:space="preserve">UK legislation: NHS patients may be removed from GP list if abroad for over 3 months. </w:t>
            </w:r>
          </w:p>
        </w:tc>
        <w:tc>
          <w:tcPr>
            <w:tcW w:w="6735" w:type="dxa"/>
          </w:tcPr>
          <w:p w14:paraId="444F580F" w14:textId="77777777" w:rsidR="00D55056" w:rsidRPr="00537430" w:rsidRDefault="00EE79D2" w:rsidP="00D55056">
            <w:pPr>
              <w:numPr>
                <w:ilvl w:val="12"/>
                <w:numId w:val="0"/>
              </w:numPr>
              <w:spacing w:before="60" w:after="60"/>
              <w:rPr>
                <w:rFonts w:cs="Arial"/>
                <w:szCs w:val="16"/>
                <w:lang w:val="en-US"/>
              </w:rPr>
            </w:pPr>
            <w:hyperlink r:id="rId970" w:history="1">
              <w:r w:rsidR="00D55056" w:rsidRPr="00537430">
                <w:rPr>
                  <w:rFonts w:cs="Arial"/>
                  <w:color w:val="0000FF"/>
                  <w:szCs w:val="16"/>
                  <w:u w:val="single"/>
                  <w:lang w:val="en-US"/>
                </w:rPr>
                <w:t>www.legislation.gov.uk/uksi/1992/635/regulation/19/made</w:t>
              </w:r>
            </w:hyperlink>
            <w:r w:rsidR="00D55056" w:rsidRPr="00537430">
              <w:rPr>
                <w:rFonts w:cs="Arial"/>
                <w:szCs w:val="16"/>
                <w:lang w:val="en-US"/>
              </w:rPr>
              <w:t xml:space="preserve"> (See paragraphs 19(4) and 19(5)).</w:t>
            </w:r>
          </w:p>
        </w:tc>
      </w:tr>
    </w:tbl>
    <w:p w14:paraId="0CD5C6D1" w14:textId="77777777" w:rsidR="002D6CE6" w:rsidRDefault="002D6CE6">
      <w:r>
        <w:br w:type="page"/>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FE30CE" w:rsidRPr="00537430" w14:paraId="13FE283C" w14:textId="77777777" w:rsidTr="00FE30CE">
        <w:tc>
          <w:tcPr>
            <w:tcW w:w="3153" w:type="dxa"/>
          </w:tcPr>
          <w:p w14:paraId="0038E984" w14:textId="77777777" w:rsidR="00FE30CE" w:rsidRPr="00327B97" w:rsidRDefault="00FE30CE" w:rsidP="004E28C4">
            <w:pPr>
              <w:pStyle w:val="BodyText2"/>
              <w:spacing w:before="60" w:after="60" w:line="276" w:lineRule="auto"/>
            </w:pPr>
            <w:r w:rsidRPr="0040439D">
              <w:t>UKMi Discussion Group</w:t>
            </w:r>
            <w:r>
              <w:t>. E</w:t>
            </w:r>
            <w:r w:rsidRPr="0040439D">
              <w:t>compass (host)</w:t>
            </w:r>
            <w:r>
              <w:t xml:space="preserve">. </w:t>
            </w:r>
            <w:hyperlink r:id="rId971" w:history="1">
              <w:r w:rsidRPr="00497079">
                <w:rPr>
                  <w:rStyle w:val="Hyperlink"/>
                  <w:rFonts w:cs="Arial"/>
                </w:rPr>
                <w:t>http://list.ecompass.nl/listserv/cgi-bin/wa?A0=MI-UK</w:t>
              </w:r>
            </w:hyperlink>
          </w:p>
        </w:tc>
        <w:tc>
          <w:tcPr>
            <w:tcW w:w="6735" w:type="dxa"/>
          </w:tcPr>
          <w:p w14:paraId="2263192A" w14:textId="77777777" w:rsidR="00FE30CE" w:rsidRDefault="00FE30CE" w:rsidP="004E28C4">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972" w:history="1">
              <w:r w:rsidRPr="00497079">
                <w:rPr>
                  <w:rStyle w:val="Hyperlink"/>
                  <w:rFonts w:cs="Arial"/>
                </w:rPr>
                <w:t>mi-uk-request@list.ecompass.nl</w:t>
              </w:r>
            </w:hyperlink>
            <w:r w:rsidRPr="00327B97">
              <w:rPr>
                <w:rFonts w:cs="Arial"/>
              </w:rPr>
              <w:t>)</w:t>
            </w:r>
            <w:r w:rsidR="00F45D66">
              <w:rPr>
                <w:rFonts w:cs="Arial"/>
              </w:rPr>
              <w:t>.</w:t>
            </w:r>
          </w:p>
          <w:p w14:paraId="4EC91A2E" w14:textId="77777777" w:rsidR="00F45D66" w:rsidRDefault="00F45D66" w:rsidP="004E28C4">
            <w:pPr>
              <w:autoSpaceDE w:val="0"/>
              <w:autoSpaceDN w:val="0"/>
              <w:adjustRightInd w:val="0"/>
              <w:spacing w:before="60" w:after="60"/>
              <w:rPr>
                <w:rFonts w:cs="Arial"/>
              </w:rPr>
            </w:pPr>
            <w:r>
              <w:rPr>
                <w:rFonts w:cs="Arial"/>
              </w:rPr>
              <w:t xml:space="preserve">A </w:t>
            </w:r>
            <w:hyperlink r:id="rId973" w:history="1">
              <w:r w:rsidRPr="00CE7F88">
                <w:rPr>
                  <w:rStyle w:val="Hyperlink"/>
                  <w:rFonts w:cs="Arial"/>
                </w:rPr>
                <w:t>guide</w:t>
              </w:r>
            </w:hyperlink>
            <w:r>
              <w:rPr>
                <w:rFonts w:cs="Arial"/>
              </w:rPr>
              <w:t xml:space="preserve"> to using the UKMI Mailing list is available.</w:t>
            </w:r>
          </w:p>
        </w:tc>
      </w:tr>
      <w:tr w:rsidR="005063AA" w:rsidRPr="00537430" w14:paraId="5BEBDAB7" w14:textId="77777777" w:rsidTr="005063AA">
        <w:trPr>
          <w:trHeight w:val="340"/>
          <w:tblHeader/>
        </w:trPr>
        <w:tc>
          <w:tcPr>
            <w:tcW w:w="9888" w:type="dxa"/>
            <w:gridSpan w:val="2"/>
            <w:shd w:val="clear" w:color="auto" w:fill="E6E6E6"/>
          </w:tcPr>
          <w:p w14:paraId="185A5141" w14:textId="77777777" w:rsidR="005063AA" w:rsidRPr="00537430" w:rsidRDefault="005063AA" w:rsidP="005063AA">
            <w:pPr>
              <w:autoSpaceDE w:val="0"/>
              <w:autoSpaceDN w:val="0"/>
              <w:adjustRightInd w:val="0"/>
              <w:spacing w:before="60" w:after="60"/>
              <w:rPr>
                <w:rFonts w:cs="Arial"/>
                <w:b/>
                <w:bCs/>
              </w:rPr>
            </w:pPr>
            <w:r w:rsidRPr="00537430">
              <w:rPr>
                <w:rFonts w:cs="Arial"/>
                <w:b/>
                <w:bCs/>
              </w:rPr>
              <w:t>Additional resources (tailor to local use/availability)</w:t>
            </w:r>
          </w:p>
        </w:tc>
      </w:tr>
      <w:tr w:rsidR="005063AA" w:rsidRPr="00537430" w14:paraId="41EC29E1" w14:textId="77777777" w:rsidTr="005063AA">
        <w:trPr>
          <w:trHeight w:val="658"/>
        </w:trPr>
        <w:tc>
          <w:tcPr>
            <w:tcW w:w="3153" w:type="dxa"/>
          </w:tcPr>
          <w:p w14:paraId="02328FDA" w14:textId="77777777" w:rsidR="005063AA" w:rsidRPr="00537430" w:rsidRDefault="005063AA" w:rsidP="005063AA">
            <w:pPr>
              <w:autoSpaceDE w:val="0"/>
              <w:autoSpaceDN w:val="0"/>
              <w:adjustRightInd w:val="0"/>
              <w:spacing w:before="60" w:after="60"/>
              <w:rPr>
                <w:rFonts w:cs="Arial"/>
                <w:szCs w:val="16"/>
                <w:lang w:val="en-US"/>
              </w:rPr>
            </w:pPr>
            <w:r>
              <w:rPr>
                <w:rFonts w:cs="Arial"/>
                <w:szCs w:val="16"/>
                <w:lang w:val="en-US"/>
              </w:rPr>
              <w:t xml:space="preserve">Travax. </w:t>
            </w:r>
            <w:r w:rsidRPr="00537430">
              <w:rPr>
                <w:rFonts w:cs="Arial"/>
                <w:szCs w:val="16"/>
                <w:lang w:val="en-US"/>
              </w:rPr>
              <w:t xml:space="preserve"> </w:t>
            </w:r>
            <w:r>
              <w:rPr>
                <w:rFonts w:cs="Arial"/>
                <w:szCs w:val="16"/>
                <w:lang w:val="en-US"/>
              </w:rPr>
              <w:t xml:space="preserve">Health Protection </w:t>
            </w:r>
            <w:r w:rsidRPr="004A4247">
              <w:rPr>
                <w:rFonts w:cs="Arial"/>
                <w:szCs w:val="16"/>
                <w:lang w:val="en-US"/>
              </w:rPr>
              <w:t>Scotland</w:t>
            </w:r>
            <w:r>
              <w:rPr>
                <w:rFonts w:cs="Arial"/>
                <w:szCs w:val="16"/>
                <w:lang w:val="en-US"/>
              </w:rPr>
              <w:t>.</w:t>
            </w:r>
            <w:r w:rsidRPr="004A4247">
              <w:rPr>
                <w:rFonts w:cs="Arial"/>
                <w:szCs w:val="16"/>
                <w:lang w:val="en-US"/>
              </w:rPr>
              <w:t xml:space="preserve"> </w:t>
            </w:r>
            <w:hyperlink r:id="rId974" w:history="1">
              <w:r w:rsidRPr="00537430">
                <w:rPr>
                  <w:rFonts w:cs="Arial"/>
                  <w:color w:val="0000FF"/>
                  <w:szCs w:val="16"/>
                  <w:u w:val="single"/>
                  <w:lang w:val="en-US"/>
                </w:rPr>
                <w:t>www.travax.nhs.uk</w:t>
              </w:r>
            </w:hyperlink>
            <w:r w:rsidRPr="00537430">
              <w:rPr>
                <w:rFonts w:cs="Arial"/>
                <w:szCs w:val="16"/>
                <w:lang w:val="en-US"/>
              </w:rPr>
              <w:t xml:space="preserve"> </w:t>
            </w:r>
          </w:p>
        </w:tc>
        <w:tc>
          <w:tcPr>
            <w:tcW w:w="6735" w:type="dxa"/>
          </w:tcPr>
          <w:p w14:paraId="68C54ADA" w14:textId="77777777" w:rsidR="005063AA" w:rsidRPr="004C6DC9" w:rsidRDefault="005063AA" w:rsidP="005063AA">
            <w:pPr>
              <w:numPr>
                <w:ilvl w:val="12"/>
                <w:numId w:val="0"/>
              </w:numPr>
              <w:spacing w:before="60" w:after="60"/>
              <w:rPr>
                <w:rFonts w:cs="Arial"/>
                <w:szCs w:val="16"/>
                <w:lang w:val="en-US"/>
              </w:rPr>
            </w:pPr>
            <w:r w:rsidRPr="004C6DC9">
              <w:rPr>
                <w:rFonts w:cs="Arial"/>
                <w:szCs w:val="16"/>
                <w:lang w:val="en-US"/>
              </w:rPr>
              <w:t xml:space="preserve">Click on ‘advice sheets for travellers’ </w:t>
            </w:r>
            <w:r>
              <w:rPr>
                <w:rFonts w:cs="Arial"/>
                <w:szCs w:val="16"/>
                <w:lang w:val="en-US"/>
              </w:rPr>
              <w:t>then ‘Travelling with medicines’</w:t>
            </w:r>
            <w:r w:rsidRPr="004C6DC9">
              <w:rPr>
                <w:rFonts w:cs="Arial"/>
                <w:szCs w:val="16"/>
                <w:lang w:val="en-US"/>
              </w:rPr>
              <w:t>.</w:t>
            </w:r>
          </w:p>
          <w:p w14:paraId="73D570ED" w14:textId="77777777" w:rsidR="005063AA" w:rsidRDefault="000B5B5F" w:rsidP="005063AA">
            <w:pPr>
              <w:numPr>
                <w:ilvl w:val="12"/>
                <w:numId w:val="0"/>
              </w:numPr>
              <w:spacing w:before="60" w:after="60"/>
              <w:rPr>
                <w:sz w:val="18"/>
                <w:szCs w:val="18"/>
              </w:rPr>
            </w:pPr>
            <w:r w:rsidRPr="000B5B5F">
              <w:rPr>
                <w:rFonts w:cs="Arial"/>
                <w:b/>
                <w:szCs w:val="16"/>
                <w:lang w:val="en-US"/>
              </w:rPr>
              <w:t>NOTE</w:t>
            </w:r>
            <w:r w:rsidR="005063AA" w:rsidRPr="004C6DC9">
              <w:rPr>
                <w:rFonts w:cs="Arial"/>
                <w:szCs w:val="16"/>
                <w:lang w:val="en-US"/>
              </w:rPr>
              <w:t>: This advice is based on that produced by NHS Scotland and may differ from advice in other sources (i.e</w:t>
            </w:r>
            <w:r w:rsidR="005063AA" w:rsidRPr="004C6DC9">
              <w:rPr>
                <w:rFonts w:cs="Arial"/>
                <w:szCs w:val="16"/>
              </w:rPr>
              <w:t xml:space="preserve"> Travel Health Pro/NaTHNac</w:t>
            </w:r>
            <w:r w:rsidR="005063AA" w:rsidRPr="004C6DC9">
              <w:rPr>
                <w:rFonts w:cs="Arial"/>
                <w:szCs w:val="16"/>
                <w:lang w:val="en-US"/>
              </w:rPr>
              <w:t>). However, all advice is evidence based. It is advised that one resource only is used in these circumstances.</w:t>
            </w:r>
            <w:r w:rsidR="005063AA" w:rsidRPr="004C6DC9">
              <w:rPr>
                <w:sz w:val="18"/>
                <w:szCs w:val="18"/>
              </w:rPr>
              <w:t xml:space="preserve"> </w:t>
            </w:r>
          </w:p>
          <w:p w14:paraId="5E5A1BDF" w14:textId="77777777" w:rsidR="00F2697B" w:rsidRPr="004C6DC9" w:rsidRDefault="00F2697B" w:rsidP="005063AA">
            <w:pPr>
              <w:numPr>
                <w:ilvl w:val="12"/>
                <w:numId w:val="0"/>
              </w:numPr>
              <w:spacing w:before="60" w:after="60"/>
              <w:rPr>
                <w:sz w:val="18"/>
                <w:szCs w:val="18"/>
              </w:rPr>
            </w:pPr>
            <w:r w:rsidRPr="00C43FD6">
              <w:rPr>
                <w:rFonts w:cs="Arial"/>
              </w:rPr>
              <w:t xml:space="preserve">See comments in </w:t>
            </w:r>
            <w:hyperlink r:id="rId975" w:history="1">
              <w:r w:rsidRPr="00C43FD6">
                <w:rPr>
                  <w:rStyle w:val="Hyperlink"/>
                  <w:rFonts w:cs="Arial"/>
                </w:rPr>
                <w:t>Tips, Hints and Limitations for use of Common MI Resources document</w:t>
              </w:r>
            </w:hyperlink>
            <w:r w:rsidRPr="00C43FD6">
              <w:rPr>
                <w:rFonts w:cs="Arial"/>
              </w:rPr>
              <w:t>.</w:t>
            </w:r>
          </w:p>
        </w:tc>
      </w:tr>
      <w:tr w:rsidR="005063AA" w:rsidRPr="00537430" w14:paraId="6D9E0A78" w14:textId="77777777" w:rsidTr="005063AA">
        <w:tc>
          <w:tcPr>
            <w:tcW w:w="3153" w:type="dxa"/>
          </w:tcPr>
          <w:p w14:paraId="1C0F7DD9" w14:textId="77777777" w:rsidR="005063AA" w:rsidRPr="00537430" w:rsidRDefault="005063AA" w:rsidP="005063AA">
            <w:pPr>
              <w:autoSpaceDE w:val="0"/>
              <w:autoSpaceDN w:val="0"/>
              <w:adjustRightInd w:val="0"/>
              <w:spacing w:before="60" w:after="60"/>
              <w:rPr>
                <w:rFonts w:cs="Arial"/>
                <w:szCs w:val="16"/>
                <w:lang w:val="en-US"/>
              </w:rPr>
            </w:pPr>
            <w:r>
              <w:rPr>
                <w:rFonts w:cs="Arial"/>
                <w:szCs w:val="16"/>
                <w:lang w:val="en-US"/>
              </w:rPr>
              <w:t xml:space="preserve">Fit for Travel. </w:t>
            </w:r>
            <w:r w:rsidRPr="004A4247">
              <w:rPr>
                <w:rFonts w:cs="Arial"/>
                <w:szCs w:val="16"/>
                <w:lang w:val="en-US"/>
              </w:rPr>
              <w:t>NHS Scotland.</w:t>
            </w:r>
            <w:r>
              <w:rPr>
                <w:rFonts w:cs="Arial"/>
                <w:szCs w:val="16"/>
                <w:lang w:val="en-US"/>
              </w:rPr>
              <w:t xml:space="preserve"> </w:t>
            </w:r>
            <w:hyperlink r:id="rId976" w:history="1">
              <w:r w:rsidRPr="00537430">
                <w:rPr>
                  <w:rFonts w:cs="Arial"/>
                  <w:color w:val="0000FF"/>
                  <w:szCs w:val="16"/>
                  <w:u w:val="single"/>
                  <w:lang w:val="en-US"/>
                </w:rPr>
                <w:t>www.fitfortravel.nhs.uk</w:t>
              </w:r>
            </w:hyperlink>
          </w:p>
        </w:tc>
        <w:tc>
          <w:tcPr>
            <w:tcW w:w="6735" w:type="dxa"/>
          </w:tcPr>
          <w:p w14:paraId="195BB0E5" w14:textId="77777777" w:rsidR="005063AA" w:rsidRPr="00537430" w:rsidRDefault="005063AA" w:rsidP="005063AA">
            <w:pPr>
              <w:numPr>
                <w:ilvl w:val="12"/>
                <w:numId w:val="0"/>
              </w:numPr>
              <w:spacing w:before="60" w:after="60"/>
              <w:rPr>
                <w:rFonts w:cs="Arial"/>
              </w:rPr>
            </w:pPr>
            <w:r w:rsidRPr="00537430">
              <w:rPr>
                <w:rFonts w:cs="Arial"/>
                <w:szCs w:val="16"/>
                <w:lang w:val="en-US"/>
              </w:rPr>
              <w:t>This is the Travax sister-site and can be accessed by members of the public and healthcare professionals. Click on ‘A to Z site index’ to bring up a list of countries and topics.</w:t>
            </w:r>
          </w:p>
        </w:tc>
      </w:tr>
      <w:tr w:rsidR="00A40C99" w:rsidRPr="00537430" w14:paraId="411B4465" w14:textId="77777777" w:rsidTr="00FC4D2E">
        <w:trPr>
          <w:trHeight w:val="340"/>
          <w:tblHeader/>
        </w:trPr>
        <w:tc>
          <w:tcPr>
            <w:tcW w:w="9888" w:type="dxa"/>
            <w:gridSpan w:val="2"/>
            <w:shd w:val="clear" w:color="auto" w:fill="E6E6E6"/>
          </w:tcPr>
          <w:p w14:paraId="63049028" w14:textId="77777777" w:rsidR="00A40C99" w:rsidRPr="00537430" w:rsidRDefault="00A40C99" w:rsidP="00A40C99">
            <w:pPr>
              <w:autoSpaceDE w:val="0"/>
              <w:autoSpaceDN w:val="0"/>
              <w:adjustRightInd w:val="0"/>
              <w:spacing w:before="60" w:after="60"/>
              <w:rPr>
                <w:rFonts w:cs="Arial"/>
                <w:b/>
                <w:bCs/>
              </w:rPr>
            </w:pPr>
            <w:r w:rsidRPr="00537430">
              <w:rPr>
                <w:rFonts w:cs="Arial"/>
                <w:b/>
                <w:bCs/>
              </w:rPr>
              <w:t xml:space="preserve">Local resources </w:t>
            </w:r>
          </w:p>
        </w:tc>
      </w:tr>
      <w:tr w:rsidR="00A40C99" w:rsidRPr="00537430" w14:paraId="5F09694A" w14:textId="77777777" w:rsidTr="00FC4D2E">
        <w:trPr>
          <w:trHeight w:val="340"/>
        </w:trPr>
        <w:tc>
          <w:tcPr>
            <w:tcW w:w="3153" w:type="dxa"/>
          </w:tcPr>
          <w:p w14:paraId="4E1BA5D1" w14:textId="77777777" w:rsidR="00A40C99" w:rsidRPr="00537430" w:rsidRDefault="00A40C99" w:rsidP="00A40C99">
            <w:pPr>
              <w:autoSpaceDE w:val="0"/>
              <w:autoSpaceDN w:val="0"/>
              <w:adjustRightInd w:val="0"/>
              <w:spacing w:before="60" w:after="60"/>
              <w:rPr>
                <w:rFonts w:cs="Arial"/>
                <w:highlight w:val="cyan"/>
              </w:rPr>
            </w:pPr>
          </w:p>
        </w:tc>
        <w:tc>
          <w:tcPr>
            <w:tcW w:w="6735" w:type="dxa"/>
          </w:tcPr>
          <w:p w14:paraId="15B51593" w14:textId="77777777" w:rsidR="00A40C99" w:rsidRPr="00537430" w:rsidRDefault="00A40C99" w:rsidP="00A40C99">
            <w:pPr>
              <w:autoSpaceDE w:val="0"/>
              <w:autoSpaceDN w:val="0"/>
              <w:adjustRightInd w:val="0"/>
              <w:spacing w:before="60" w:after="60"/>
              <w:rPr>
                <w:rFonts w:cs="Arial"/>
                <w:iCs/>
              </w:rPr>
            </w:pPr>
          </w:p>
        </w:tc>
      </w:tr>
    </w:tbl>
    <w:p w14:paraId="07192144" w14:textId="77777777" w:rsidR="00A40C99" w:rsidRPr="00537430" w:rsidRDefault="001E3EFA" w:rsidP="00C165D0">
      <w:pPr>
        <w:pStyle w:val="Heading4"/>
      </w:pPr>
      <w:r>
        <w:t>Answering the enquiry</w:t>
      </w:r>
    </w:p>
    <w:p w14:paraId="6A1DD7F6" w14:textId="77777777" w:rsidR="00A40C99" w:rsidRPr="00537430" w:rsidRDefault="00A40C99" w:rsidP="004C69BB">
      <w:pPr>
        <w:pStyle w:val="ListParagraph"/>
        <w:numPr>
          <w:ilvl w:val="0"/>
          <w:numId w:val="16"/>
        </w:numPr>
        <w:autoSpaceDE w:val="0"/>
        <w:autoSpaceDN w:val="0"/>
        <w:adjustRightInd w:val="0"/>
        <w:spacing w:before="60" w:after="0"/>
        <w:ind w:left="714" w:hanging="357"/>
      </w:pPr>
      <w:r w:rsidRPr="00537430">
        <w:t xml:space="preserve">The legal status of medicines in other countries might differ from the UK. </w:t>
      </w:r>
    </w:p>
    <w:p w14:paraId="15F2E34B" w14:textId="77777777" w:rsidR="00A40C99" w:rsidRPr="00537430" w:rsidRDefault="00A40C99" w:rsidP="004C69BB">
      <w:pPr>
        <w:pStyle w:val="ListParagraph"/>
        <w:numPr>
          <w:ilvl w:val="0"/>
          <w:numId w:val="16"/>
        </w:numPr>
        <w:autoSpaceDE w:val="0"/>
        <w:autoSpaceDN w:val="0"/>
        <w:adjustRightInd w:val="0"/>
        <w:spacing w:before="60" w:after="0"/>
        <w:ind w:left="714" w:hanging="357"/>
      </w:pPr>
      <w:r w:rsidRPr="00537430">
        <w:t>For patients travelling with controlled drugs, check entry requirements with the relevant Embassy, Consulate or High Commission. Where possible, the traveller should obtain a letter from them before travelling.</w:t>
      </w:r>
    </w:p>
    <w:p w14:paraId="22066F71" w14:textId="77777777" w:rsidR="00A40C99" w:rsidRPr="00537430" w:rsidRDefault="00A40C99" w:rsidP="004C69BB">
      <w:pPr>
        <w:pStyle w:val="ListParagraph"/>
        <w:numPr>
          <w:ilvl w:val="0"/>
          <w:numId w:val="16"/>
        </w:numPr>
        <w:autoSpaceDE w:val="0"/>
        <w:autoSpaceDN w:val="0"/>
        <w:adjustRightInd w:val="0"/>
        <w:spacing w:before="60" w:after="0"/>
        <w:ind w:left="714" w:hanging="357"/>
      </w:pPr>
      <w:r w:rsidRPr="00097C47">
        <w:t>GPs are not responsible for prescribing medicines for conditions which may arise during travelling, e.g. antibiotics, oral rehydration.</w:t>
      </w:r>
    </w:p>
    <w:p w14:paraId="6BEE088E" w14:textId="77777777" w:rsidR="00A40C99" w:rsidRPr="00537430" w:rsidRDefault="00A40C99" w:rsidP="004C69BB">
      <w:pPr>
        <w:pStyle w:val="ListParagraph"/>
        <w:numPr>
          <w:ilvl w:val="0"/>
          <w:numId w:val="16"/>
        </w:numPr>
        <w:autoSpaceDE w:val="0"/>
        <w:autoSpaceDN w:val="0"/>
        <w:adjustRightInd w:val="0"/>
        <w:spacing w:before="60" w:after="60"/>
        <w:ind w:left="714" w:hanging="357"/>
      </w:pPr>
      <w:r w:rsidRPr="00537430">
        <w:t>Travellers who leave the UK for more than three months can be removed from GP lists. Three months is the generally accepted maximum length for a prescription</w:t>
      </w:r>
      <w:r w:rsidR="00B722C3">
        <w:t xml:space="preserve"> for patients travelling abroad.</w:t>
      </w:r>
      <w:r w:rsidRPr="00537430">
        <w:t xml:space="preserve">  </w:t>
      </w:r>
    </w:p>
    <w:p w14:paraId="25CB2CDE" w14:textId="77777777" w:rsidR="00A40C99" w:rsidRDefault="001E3EFA" w:rsidP="00C165D0">
      <w:pPr>
        <w:pStyle w:val="Heading4"/>
      </w:pPr>
      <w:r>
        <w:t>Keywords</w:t>
      </w:r>
      <w:r w:rsidR="00A40C99" w:rsidRPr="00537430">
        <w:t xml:space="preserve">: </w:t>
      </w:r>
      <w:r w:rsidR="00A40C99" w:rsidRPr="00C07D00">
        <w:rPr>
          <w:b w:val="0"/>
          <w:color w:val="auto"/>
          <w:sz w:val="20"/>
        </w:rPr>
        <w:t>TRAVEL, FIRST AID, CONTROLLED DRUGS, LEGISLATION</w:t>
      </w:r>
    </w:p>
    <w:p w14:paraId="7E850F18" w14:textId="77777777" w:rsidR="00A40C99" w:rsidRPr="00D8500A" w:rsidRDefault="00A40C99" w:rsidP="00A40C99"/>
    <w:p w14:paraId="51A112BD" w14:textId="77777777" w:rsidR="00A40C99" w:rsidRDefault="00A40C99" w:rsidP="00A40C99">
      <w:bookmarkStart w:id="125" w:name="_Other_travel-_related"/>
      <w:bookmarkEnd w:id="125"/>
      <w:r>
        <w:rPr>
          <w:b/>
        </w:rPr>
        <w:br w:type="page"/>
      </w:r>
    </w:p>
    <w:p w14:paraId="2B58C2CA" w14:textId="77777777" w:rsidR="00A40C99" w:rsidRPr="00537430" w:rsidRDefault="00A40C99" w:rsidP="005C3411">
      <w:pPr>
        <w:pStyle w:val="Heading5"/>
      </w:pPr>
      <w:r w:rsidRPr="00537430">
        <w:t>Other travel- related medicines enquiries</w:t>
      </w:r>
    </w:p>
    <w:p w14:paraId="073588F7" w14:textId="77777777" w:rsidR="00A40C99" w:rsidRPr="00537430" w:rsidRDefault="001E3EFA" w:rsidP="00C165D0">
      <w:pPr>
        <w:pStyle w:val="Heading4"/>
      </w:pPr>
      <w:r>
        <w:t>Resources</w:t>
      </w:r>
      <w:r w:rsidR="00A40C99" w:rsidRPr="00537430">
        <w:t xml:space="preserve"> </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6735"/>
      </w:tblGrid>
      <w:tr w:rsidR="00A40C99" w:rsidRPr="00537430" w14:paraId="0438C5B8" w14:textId="77777777" w:rsidTr="00FC4D2E">
        <w:trPr>
          <w:trHeight w:val="340"/>
          <w:tblHeader/>
        </w:trPr>
        <w:tc>
          <w:tcPr>
            <w:tcW w:w="3153" w:type="dxa"/>
            <w:tcBorders>
              <w:bottom w:val="single" w:sz="4" w:space="0" w:color="auto"/>
            </w:tcBorders>
          </w:tcPr>
          <w:p w14:paraId="2BD42D72" w14:textId="77777777" w:rsidR="00A40C99" w:rsidRPr="00537430" w:rsidRDefault="00A40C99" w:rsidP="00A40C99">
            <w:pPr>
              <w:autoSpaceDE w:val="0"/>
              <w:autoSpaceDN w:val="0"/>
              <w:adjustRightInd w:val="0"/>
              <w:spacing w:before="60" w:after="60"/>
              <w:rPr>
                <w:rFonts w:cs="Arial"/>
                <w:b/>
                <w:bCs/>
                <w:lang w:val="en-US"/>
              </w:rPr>
            </w:pPr>
            <w:r w:rsidRPr="00537430">
              <w:rPr>
                <w:rFonts w:cs="Arial"/>
                <w:b/>
                <w:bCs/>
                <w:lang w:val="en-US"/>
              </w:rPr>
              <w:t>Source</w:t>
            </w:r>
          </w:p>
        </w:tc>
        <w:tc>
          <w:tcPr>
            <w:tcW w:w="6735" w:type="dxa"/>
            <w:tcBorders>
              <w:bottom w:val="single" w:sz="4" w:space="0" w:color="auto"/>
            </w:tcBorders>
          </w:tcPr>
          <w:p w14:paraId="05E02D5C" w14:textId="77777777" w:rsidR="00A40C99" w:rsidRPr="00537430" w:rsidRDefault="00A40C99" w:rsidP="00A40C99">
            <w:pPr>
              <w:autoSpaceDE w:val="0"/>
              <w:autoSpaceDN w:val="0"/>
              <w:adjustRightInd w:val="0"/>
              <w:spacing w:before="60" w:after="60"/>
              <w:rPr>
                <w:rFonts w:cs="Arial"/>
                <w:b/>
                <w:bCs/>
                <w:lang w:val="en-US"/>
              </w:rPr>
            </w:pPr>
            <w:r w:rsidRPr="00537430">
              <w:rPr>
                <w:rFonts w:cs="Arial"/>
                <w:b/>
                <w:bCs/>
                <w:lang w:val="en-US"/>
              </w:rPr>
              <w:t>Notes</w:t>
            </w:r>
          </w:p>
        </w:tc>
      </w:tr>
      <w:tr w:rsidR="00A40C99" w:rsidRPr="00537430" w14:paraId="258FF414" w14:textId="77777777" w:rsidTr="00FC4D2E">
        <w:trPr>
          <w:trHeight w:val="340"/>
        </w:trPr>
        <w:tc>
          <w:tcPr>
            <w:tcW w:w="9888" w:type="dxa"/>
            <w:gridSpan w:val="2"/>
            <w:shd w:val="clear" w:color="auto" w:fill="E6E6E6"/>
          </w:tcPr>
          <w:p w14:paraId="1105C62A" w14:textId="77777777" w:rsidR="00A40C99" w:rsidRPr="00537430" w:rsidRDefault="00A40C99" w:rsidP="00A40C99">
            <w:pPr>
              <w:autoSpaceDE w:val="0"/>
              <w:autoSpaceDN w:val="0"/>
              <w:adjustRightInd w:val="0"/>
              <w:spacing w:before="60" w:after="60"/>
              <w:rPr>
                <w:rFonts w:cs="Arial"/>
              </w:rPr>
            </w:pPr>
            <w:r w:rsidRPr="00537430">
              <w:rPr>
                <w:rFonts w:cs="Arial"/>
                <w:b/>
                <w:bCs/>
              </w:rPr>
              <w:t>First-line resources</w:t>
            </w:r>
          </w:p>
        </w:tc>
      </w:tr>
      <w:tr w:rsidR="00A40C99" w:rsidRPr="00537430" w14:paraId="351A6F25" w14:textId="77777777" w:rsidTr="00FC4D2E">
        <w:trPr>
          <w:trHeight w:val="340"/>
        </w:trPr>
        <w:tc>
          <w:tcPr>
            <w:tcW w:w="3153" w:type="dxa"/>
          </w:tcPr>
          <w:p w14:paraId="1E936D4C" w14:textId="77777777" w:rsidR="00A40C99" w:rsidRPr="00537430" w:rsidRDefault="00A40C99" w:rsidP="00A40C99">
            <w:pPr>
              <w:spacing w:before="60" w:after="60"/>
              <w:rPr>
                <w:rFonts w:cs="Arial"/>
                <w:b/>
                <w:bCs/>
              </w:rPr>
            </w:pPr>
            <w:r w:rsidRPr="00537430">
              <w:rPr>
                <w:rFonts w:cs="Arial"/>
              </w:rPr>
              <w:t>In-house past enquiries.</w:t>
            </w:r>
          </w:p>
        </w:tc>
        <w:tc>
          <w:tcPr>
            <w:tcW w:w="6735" w:type="dxa"/>
          </w:tcPr>
          <w:p w14:paraId="18D4C1C5" w14:textId="77777777" w:rsidR="00A40C99" w:rsidRPr="00537430" w:rsidRDefault="00A40C99" w:rsidP="00A40C99">
            <w:pPr>
              <w:autoSpaceDE w:val="0"/>
              <w:autoSpaceDN w:val="0"/>
              <w:adjustRightInd w:val="0"/>
              <w:spacing w:before="60" w:after="60"/>
              <w:rPr>
                <w:rFonts w:cs="Arial"/>
              </w:rPr>
            </w:pPr>
          </w:p>
        </w:tc>
      </w:tr>
      <w:tr w:rsidR="00A40C99" w:rsidRPr="00537430" w14:paraId="62393ED8" w14:textId="77777777" w:rsidTr="00FE30CE">
        <w:tc>
          <w:tcPr>
            <w:tcW w:w="3153" w:type="dxa"/>
          </w:tcPr>
          <w:p w14:paraId="5226AA58" w14:textId="77777777" w:rsidR="00A40C99" w:rsidRPr="00537430" w:rsidRDefault="00D65BF3" w:rsidP="00A40C99">
            <w:pPr>
              <w:spacing w:before="60" w:after="60"/>
              <w:rPr>
                <w:rFonts w:cs="Arial"/>
                <w:bCs/>
                <w:lang w:val="sv-SE"/>
              </w:rPr>
            </w:pPr>
            <w:r>
              <w:rPr>
                <w:rFonts w:cs="Arial"/>
              </w:rPr>
              <w:t xml:space="preserve">Relevant articles (including Medicines Q&amp;As) via </w:t>
            </w:r>
            <w:r w:rsidR="00A40C99" w:rsidRPr="00537430">
              <w:rPr>
                <w:rFonts w:cs="Arial"/>
              </w:rPr>
              <w:t xml:space="preserve"> </w:t>
            </w:r>
            <w:hyperlink r:id="rId977" w:history="1">
              <w:r w:rsidR="00A40C99" w:rsidRPr="002E56DD">
                <w:rPr>
                  <w:rStyle w:val="Hyperlink"/>
                  <w:rFonts w:cs="Arial"/>
                </w:rPr>
                <w:t>www.sps.nhs.uk</w:t>
              </w:r>
            </w:hyperlink>
            <w:r w:rsidR="00A40C99" w:rsidRPr="00537430">
              <w:rPr>
                <w:rFonts w:cs="Arial"/>
                <w:color w:val="0000FF"/>
                <w:u w:val="single"/>
              </w:rPr>
              <w:t xml:space="preserve"> </w:t>
            </w:r>
          </w:p>
        </w:tc>
        <w:tc>
          <w:tcPr>
            <w:tcW w:w="6735" w:type="dxa"/>
          </w:tcPr>
          <w:p w14:paraId="3061CBE2" w14:textId="77777777" w:rsidR="00AF12E8" w:rsidRDefault="00AF12E8" w:rsidP="00AF12E8">
            <w:pPr>
              <w:autoSpaceDE w:val="0"/>
              <w:autoSpaceDN w:val="0"/>
              <w:adjustRightInd w:val="0"/>
              <w:spacing w:before="60" w:after="60"/>
              <w:rPr>
                <w:rFonts w:cs="Arial"/>
              </w:rPr>
            </w:pPr>
            <w:r>
              <w:rPr>
                <w:rFonts w:cs="Arial"/>
              </w:rPr>
              <w:t>S</w:t>
            </w:r>
            <w:r w:rsidRPr="00402F2A">
              <w:rPr>
                <w:rFonts w:cs="Arial"/>
              </w:rPr>
              <w:t>elect ‘Travel Medicine’ un</w:t>
            </w:r>
            <w:r>
              <w:rPr>
                <w:rFonts w:cs="Arial"/>
              </w:rPr>
              <w:t>der ‘category search’ to see relevant articles, which include:</w:t>
            </w:r>
          </w:p>
          <w:p w14:paraId="32D775BE" w14:textId="77777777" w:rsidR="00AF12E8" w:rsidRPr="001F53C1" w:rsidRDefault="00EE79D2" w:rsidP="001F53C1">
            <w:pPr>
              <w:pStyle w:val="ListParagraph"/>
              <w:numPr>
                <w:ilvl w:val="0"/>
                <w:numId w:val="13"/>
              </w:numPr>
              <w:autoSpaceDE w:val="0"/>
              <w:autoSpaceDN w:val="0"/>
              <w:adjustRightInd w:val="0"/>
              <w:spacing w:before="60" w:after="60"/>
              <w:ind w:left="357" w:hanging="357"/>
              <w:rPr>
                <w:rStyle w:val="Hyperlink"/>
              </w:rPr>
            </w:pPr>
            <w:hyperlink r:id="rId978" w:tooltip="What advice should be given to patients with porphyria who intend to travel?" w:history="1">
              <w:r w:rsidR="00AF12E8" w:rsidRPr="00D631DB">
                <w:rPr>
                  <w:rStyle w:val="Hyperlink"/>
                  <w:rFonts w:cs="Arial"/>
                  <w:bCs/>
                </w:rPr>
                <w:t>What advice should be given to patients with porphyria who intend to travel?</w:t>
              </w:r>
            </w:hyperlink>
          </w:p>
          <w:p w14:paraId="0ECCCF4C" w14:textId="77777777" w:rsidR="00A40C99" w:rsidRPr="00537430" w:rsidRDefault="00EE79D2" w:rsidP="001F53C1">
            <w:pPr>
              <w:pStyle w:val="ListParagraph"/>
              <w:numPr>
                <w:ilvl w:val="0"/>
                <w:numId w:val="13"/>
              </w:numPr>
              <w:autoSpaceDE w:val="0"/>
              <w:autoSpaceDN w:val="0"/>
              <w:adjustRightInd w:val="0"/>
              <w:spacing w:before="60" w:after="60"/>
              <w:ind w:left="357" w:hanging="357"/>
              <w:rPr>
                <w:rFonts w:cs="Arial"/>
              </w:rPr>
            </w:pPr>
            <w:hyperlink r:id="rId979" w:tooltip="What information is available on drugs in diving?" w:history="1">
              <w:r w:rsidR="00AF12E8" w:rsidRPr="00D631DB">
                <w:rPr>
                  <w:rStyle w:val="Hyperlink"/>
                  <w:rFonts w:cs="Arial"/>
                  <w:bCs/>
                </w:rPr>
                <w:t>What information is available on drugs in diving?</w:t>
              </w:r>
            </w:hyperlink>
          </w:p>
        </w:tc>
      </w:tr>
      <w:tr w:rsidR="00A40C99" w:rsidRPr="00537430" w14:paraId="63D67F67" w14:textId="77777777" w:rsidTr="00FE30CE">
        <w:tc>
          <w:tcPr>
            <w:tcW w:w="3153" w:type="dxa"/>
          </w:tcPr>
          <w:p w14:paraId="492CD310" w14:textId="77777777" w:rsidR="00A40C99" w:rsidRPr="00537430" w:rsidRDefault="00A40C99" w:rsidP="00A40C99">
            <w:pPr>
              <w:autoSpaceDE w:val="0"/>
              <w:autoSpaceDN w:val="0"/>
              <w:adjustRightInd w:val="0"/>
              <w:spacing w:before="60" w:after="60"/>
              <w:rPr>
                <w:rFonts w:cs="Arial"/>
                <w:szCs w:val="16"/>
                <w:lang w:val="en-US"/>
              </w:rPr>
            </w:pPr>
            <w:r w:rsidRPr="00537430">
              <w:rPr>
                <w:rFonts w:cs="Arial"/>
                <w:szCs w:val="16"/>
                <w:lang w:val="en-US"/>
              </w:rPr>
              <w:t xml:space="preserve">National Travel Health Network and Centre (NaTHNaC) website, </w:t>
            </w:r>
            <w:hyperlink r:id="rId980" w:history="1">
              <w:r w:rsidRPr="002E56DD">
                <w:rPr>
                  <w:rStyle w:val="Hyperlink"/>
                  <w:rFonts w:cs="Arial"/>
                  <w:szCs w:val="16"/>
                </w:rPr>
                <w:t>travelhealthpro.org.uk/</w:t>
              </w:r>
            </w:hyperlink>
          </w:p>
        </w:tc>
        <w:tc>
          <w:tcPr>
            <w:tcW w:w="6735" w:type="dxa"/>
          </w:tcPr>
          <w:p w14:paraId="57A9EA8C" w14:textId="77777777" w:rsidR="00A40C99" w:rsidRPr="004C6DC9" w:rsidRDefault="00A40C99" w:rsidP="00A40C99">
            <w:pPr>
              <w:numPr>
                <w:ilvl w:val="12"/>
                <w:numId w:val="0"/>
              </w:numPr>
              <w:spacing w:before="60" w:after="60"/>
              <w:rPr>
                <w:rFonts w:cs="Arial"/>
                <w:szCs w:val="16"/>
                <w:lang w:val="en-US"/>
              </w:rPr>
            </w:pPr>
            <w:r w:rsidRPr="004C6DC9">
              <w:rPr>
                <w:rFonts w:cs="Arial"/>
                <w:szCs w:val="16"/>
                <w:lang w:val="en-US"/>
              </w:rPr>
              <w:t>This website has information about yellow fever vaccination centres and other travel information. Registration is not required. If you cannot find what you want on the website, healthcare professionals may telephone the NaTHNaC helpline on 0845 602 6712 (9.00 to 11.45 and 13.00 to 15.45 hours Monday to Friday – closed Wednesday pm and Bank Holidays).</w:t>
            </w:r>
          </w:p>
          <w:p w14:paraId="2C97DF9E" w14:textId="77777777" w:rsidR="00A40C99" w:rsidRDefault="000B5B5F" w:rsidP="00A40C99">
            <w:pPr>
              <w:numPr>
                <w:ilvl w:val="12"/>
                <w:numId w:val="0"/>
              </w:numPr>
              <w:spacing w:before="60" w:after="60"/>
              <w:rPr>
                <w:rFonts w:cs="Arial"/>
                <w:szCs w:val="16"/>
                <w:lang w:val="en-US"/>
              </w:rPr>
            </w:pPr>
            <w:r w:rsidRPr="000B5B5F">
              <w:rPr>
                <w:rFonts w:cs="Arial"/>
                <w:b/>
                <w:szCs w:val="16"/>
                <w:lang w:val="en-US"/>
              </w:rPr>
              <w:t>NOTE</w:t>
            </w:r>
            <w:r w:rsidR="00A40C99" w:rsidRPr="004C6DC9">
              <w:rPr>
                <w:rFonts w:cs="Arial"/>
                <w:szCs w:val="16"/>
                <w:lang w:val="en-US"/>
              </w:rPr>
              <w:t>: The website is suitable for both healthcare professionals and travellers. Advice may differ from that in other sources (i.e. Travax, Fit for Travel). However, all advice is evidence based. It is advised that one resource only is used in these circumstances.</w:t>
            </w:r>
          </w:p>
          <w:p w14:paraId="596A734F" w14:textId="77777777" w:rsidR="00902CFB" w:rsidRPr="004C6DC9" w:rsidRDefault="00902CFB" w:rsidP="00A40C99">
            <w:pPr>
              <w:numPr>
                <w:ilvl w:val="12"/>
                <w:numId w:val="0"/>
              </w:numPr>
              <w:spacing w:before="60" w:after="60"/>
              <w:rPr>
                <w:rFonts w:cs="Arial"/>
                <w:szCs w:val="16"/>
                <w:lang w:val="en-US"/>
              </w:rPr>
            </w:pPr>
            <w:r w:rsidRPr="00C43FD6">
              <w:rPr>
                <w:rFonts w:cs="Arial"/>
              </w:rPr>
              <w:t xml:space="preserve">See comments in </w:t>
            </w:r>
            <w:hyperlink r:id="rId981" w:history="1">
              <w:r w:rsidRPr="00C43FD6">
                <w:rPr>
                  <w:rStyle w:val="Hyperlink"/>
                  <w:rFonts w:cs="Arial"/>
                </w:rPr>
                <w:t>Tips, Hints and Limitations for use of Common MI Resources document</w:t>
              </w:r>
            </w:hyperlink>
            <w:r w:rsidRPr="00C43FD6">
              <w:rPr>
                <w:rFonts w:cs="Arial"/>
              </w:rPr>
              <w:t>.</w:t>
            </w:r>
          </w:p>
        </w:tc>
      </w:tr>
      <w:tr w:rsidR="00D55056" w:rsidRPr="00537430" w14:paraId="2FCC4696" w14:textId="77777777" w:rsidTr="00FE30CE">
        <w:tc>
          <w:tcPr>
            <w:tcW w:w="3153" w:type="dxa"/>
          </w:tcPr>
          <w:p w14:paraId="36E28D3A" w14:textId="77777777" w:rsidR="00D55056" w:rsidRPr="004A5478" w:rsidRDefault="00D55056" w:rsidP="00BD5B39">
            <w:pPr>
              <w:autoSpaceDE w:val="0"/>
              <w:autoSpaceDN w:val="0"/>
              <w:adjustRightInd w:val="0"/>
              <w:spacing w:before="60" w:after="60"/>
              <w:rPr>
                <w:rFonts w:cs="Arial"/>
                <w:szCs w:val="16"/>
                <w:lang w:val="en-US"/>
              </w:rPr>
            </w:pPr>
            <w:r>
              <w:rPr>
                <w:rFonts w:cs="Arial"/>
                <w:szCs w:val="16"/>
                <w:lang w:val="en-US"/>
              </w:rPr>
              <w:t xml:space="preserve">NHS </w:t>
            </w:r>
            <w:r w:rsidR="00BD5B39">
              <w:rPr>
                <w:rFonts w:cs="Arial"/>
                <w:szCs w:val="16"/>
                <w:lang w:val="en-US"/>
              </w:rPr>
              <w:t>Website -</w:t>
            </w:r>
            <w:r>
              <w:rPr>
                <w:rFonts w:cs="Arial"/>
                <w:szCs w:val="16"/>
                <w:lang w:val="en-US"/>
              </w:rPr>
              <w:t xml:space="preserve"> h</w:t>
            </w:r>
            <w:r w:rsidRPr="00537430">
              <w:rPr>
                <w:rFonts w:cs="Arial"/>
                <w:szCs w:val="16"/>
                <w:lang w:val="en-US"/>
              </w:rPr>
              <w:t xml:space="preserve">ealth advice for </w:t>
            </w:r>
            <w:r>
              <w:rPr>
                <w:rFonts w:cs="Arial"/>
                <w:szCs w:val="16"/>
                <w:lang w:val="en-US"/>
              </w:rPr>
              <w:t>travel</w:t>
            </w:r>
            <w:r w:rsidR="00BC5999">
              <w:rPr>
                <w:rFonts w:cs="Arial"/>
                <w:szCs w:val="16"/>
                <w:lang w:val="en-US"/>
              </w:rPr>
              <w:t>l</w:t>
            </w:r>
            <w:r>
              <w:rPr>
                <w:rFonts w:cs="Arial"/>
                <w:szCs w:val="16"/>
                <w:lang w:val="en-US"/>
              </w:rPr>
              <w:t xml:space="preserve">ers: </w:t>
            </w:r>
            <w:r w:rsidRPr="00537430">
              <w:rPr>
                <w:rFonts w:cs="Arial"/>
                <w:szCs w:val="16"/>
                <w:lang w:val="en-US"/>
              </w:rPr>
              <w:t xml:space="preserve"> </w:t>
            </w:r>
            <w:hyperlink r:id="rId982" w:history="1">
              <w:r w:rsidRPr="00537430">
                <w:rPr>
                  <w:rFonts w:cs="Arial"/>
                  <w:bCs/>
                  <w:color w:val="0000FF"/>
                  <w:u w:val="single"/>
                </w:rPr>
                <w:t>www.nhs.uk/Healthcareabroad/Pages/Healthcareabroad.aspx</w:t>
              </w:r>
            </w:hyperlink>
          </w:p>
        </w:tc>
        <w:tc>
          <w:tcPr>
            <w:tcW w:w="6735" w:type="dxa"/>
          </w:tcPr>
          <w:p w14:paraId="2C50B8BF" w14:textId="77777777" w:rsidR="00D55056" w:rsidRPr="00537430" w:rsidRDefault="00D55056" w:rsidP="00362FD5">
            <w:pPr>
              <w:numPr>
                <w:ilvl w:val="12"/>
                <w:numId w:val="0"/>
              </w:numPr>
              <w:spacing w:before="60" w:after="60"/>
              <w:rPr>
                <w:rFonts w:cs="Arial"/>
                <w:szCs w:val="16"/>
                <w:lang w:val="en-US"/>
              </w:rPr>
            </w:pPr>
            <w:r w:rsidRPr="00537430">
              <w:rPr>
                <w:rFonts w:cs="Arial"/>
                <w:szCs w:val="16"/>
                <w:lang w:val="en-US"/>
              </w:rPr>
              <w:t xml:space="preserve">Includes health information for travellers, those emigrating and those traveling abroad. </w:t>
            </w:r>
          </w:p>
        </w:tc>
      </w:tr>
      <w:tr w:rsidR="00427C36" w:rsidRPr="00537430" w14:paraId="3B19A4F1" w14:textId="77777777" w:rsidTr="00FE30CE">
        <w:tc>
          <w:tcPr>
            <w:tcW w:w="3153" w:type="dxa"/>
          </w:tcPr>
          <w:p w14:paraId="4ABCC21B" w14:textId="77777777" w:rsidR="00427C36" w:rsidRPr="00427C36" w:rsidRDefault="00427C36" w:rsidP="00427C36">
            <w:pPr>
              <w:pStyle w:val="BodyText2"/>
              <w:spacing w:before="60" w:after="60" w:line="276" w:lineRule="auto"/>
              <w:rPr>
                <w:rFonts w:cs="Arial"/>
              </w:rPr>
            </w:pPr>
            <w:r w:rsidRPr="0040439D">
              <w:t>CKS</w:t>
            </w:r>
            <w:r>
              <w:t xml:space="preserve">. Clinical Knowledge Summaries. NICE. </w:t>
            </w:r>
            <w:hyperlink r:id="rId983" w:history="1">
              <w:r w:rsidRPr="001218E1">
                <w:rPr>
                  <w:rFonts w:cs="Arial"/>
                  <w:color w:val="0000FF"/>
                  <w:u w:val="single"/>
                </w:rPr>
                <w:t>cks.nice.org.uk</w:t>
              </w:r>
            </w:hyperlink>
          </w:p>
        </w:tc>
        <w:tc>
          <w:tcPr>
            <w:tcW w:w="6735" w:type="dxa"/>
          </w:tcPr>
          <w:p w14:paraId="466F68F0" w14:textId="77777777" w:rsidR="00427C36" w:rsidRPr="00537430" w:rsidRDefault="00427C36" w:rsidP="00427C36">
            <w:pPr>
              <w:numPr>
                <w:ilvl w:val="12"/>
                <w:numId w:val="0"/>
              </w:numPr>
              <w:spacing w:before="60" w:after="60"/>
              <w:rPr>
                <w:rFonts w:cs="Arial"/>
                <w:szCs w:val="16"/>
                <w:lang w:val="en-US"/>
              </w:rPr>
            </w:pPr>
            <w:r>
              <w:rPr>
                <w:rFonts w:cs="Arial"/>
                <w:szCs w:val="16"/>
                <w:lang w:val="en-US"/>
              </w:rPr>
              <w:t xml:space="preserve">The summary </w:t>
            </w:r>
            <w:hyperlink r:id="rId984" w:history="1">
              <w:r>
                <w:rPr>
                  <w:rStyle w:val="Hyperlink"/>
                  <w:rFonts w:cs="Arial"/>
                  <w:szCs w:val="16"/>
                  <w:lang w:val="en-US"/>
                </w:rPr>
                <w:t>Diarrhoea prevention and advice for travellers</w:t>
              </w:r>
            </w:hyperlink>
            <w:r>
              <w:rPr>
                <w:rFonts w:cs="Arial"/>
                <w:szCs w:val="16"/>
                <w:lang w:val="en-US"/>
              </w:rPr>
              <w:t xml:space="preserve"> includes advice on when to consider </w:t>
            </w:r>
            <w:r w:rsidRPr="00427C36">
              <w:rPr>
                <w:rFonts w:cs="Arial"/>
                <w:szCs w:val="16"/>
                <w:lang w:val="en-US"/>
              </w:rPr>
              <w:t xml:space="preserve">prescribing </w:t>
            </w:r>
            <w:r>
              <w:rPr>
                <w:rFonts w:cs="Arial"/>
                <w:szCs w:val="16"/>
                <w:lang w:val="en-US"/>
              </w:rPr>
              <w:t xml:space="preserve">a </w:t>
            </w:r>
            <w:r w:rsidRPr="00427C36">
              <w:rPr>
                <w:rFonts w:cs="Arial"/>
                <w:szCs w:val="16"/>
                <w:lang w:val="en-US"/>
              </w:rPr>
              <w:t>prophylactic antib</w:t>
            </w:r>
            <w:r>
              <w:rPr>
                <w:rFonts w:cs="Arial"/>
                <w:szCs w:val="16"/>
                <w:lang w:val="en-US"/>
              </w:rPr>
              <w:t>iotic for travellers' diarrhoea.</w:t>
            </w:r>
          </w:p>
        </w:tc>
      </w:tr>
      <w:tr w:rsidR="00F2697B" w:rsidRPr="00537430" w14:paraId="7E6580F9" w14:textId="77777777" w:rsidTr="00FE30CE">
        <w:tc>
          <w:tcPr>
            <w:tcW w:w="3153" w:type="dxa"/>
          </w:tcPr>
          <w:p w14:paraId="61D97EA6" w14:textId="77777777" w:rsidR="00F2697B" w:rsidRPr="0040439D" w:rsidRDefault="00F2697B" w:rsidP="00427C36">
            <w:pPr>
              <w:pStyle w:val="BodyText2"/>
              <w:spacing w:before="60" w:after="60" w:line="276" w:lineRule="auto"/>
            </w:pPr>
            <w:r w:rsidRPr="00F2697B">
              <w:t>WHO guidance on International travel and health</w:t>
            </w:r>
            <w:r>
              <w:t xml:space="preserve">. </w:t>
            </w:r>
            <w:r w:rsidRPr="00F2697B">
              <w:t>World Health Organisation</w:t>
            </w:r>
            <w:r>
              <w:t xml:space="preserve"> </w:t>
            </w:r>
            <w:hyperlink r:id="rId985" w:history="1">
              <w:r w:rsidRPr="00EA2ED4">
                <w:rPr>
                  <w:rStyle w:val="Hyperlink"/>
                </w:rPr>
                <w:t>https://www.who.int/travel-advice</w:t>
              </w:r>
            </w:hyperlink>
            <w:r>
              <w:t xml:space="preserve"> </w:t>
            </w:r>
          </w:p>
        </w:tc>
        <w:tc>
          <w:tcPr>
            <w:tcW w:w="6735" w:type="dxa"/>
          </w:tcPr>
          <w:p w14:paraId="6FDCA2FC" w14:textId="77777777" w:rsidR="00F2697B" w:rsidRDefault="00F2697B" w:rsidP="00427C36">
            <w:pPr>
              <w:numPr>
                <w:ilvl w:val="12"/>
                <w:numId w:val="0"/>
              </w:numPr>
              <w:spacing w:before="60" w:after="60"/>
              <w:rPr>
                <w:rFonts w:cs="Arial"/>
                <w:szCs w:val="16"/>
                <w:lang w:val="en-US"/>
              </w:rPr>
            </w:pPr>
          </w:p>
        </w:tc>
      </w:tr>
      <w:tr w:rsidR="00FE30CE" w:rsidRPr="00537430" w14:paraId="4C1204D9" w14:textId="77777777" w:rsidTr="00FE30CE">
        <w:tc>
          <w:tcPr>
            <w:tcW w:w="3153" w:type="dxa"/>
          </w:tcPr>
          <w:p w14:paraId="1711D229" w14:textId="77777777" w:rsidR="00FE30CE" w:rsidRPr="00327B97" w:rsidRDefault="00FE30CE" w:rsidP="004E28C4">
            <w:pPr>
              <w:pStyle w:val="BodyText2"/>
              <w:spacing w:before="60" w:after="60" w:line="276" w:lineRule="auto"/>
            </w:pPr>
            <w:r w:rsidRPr="0040439D">
              <w:t>UKMi Discussion Group</w:t>
            </w:r>
            <w:r>
              <w:t>. E</w:t>
            </w:r>
            <w:r w:rsidRPr="0040439D">
              <w:t>compass (host)</w:t>
            </w:r>
            <w:r>
              <w:t xml:space="preserve">. </w:t>
            </w:r>
            <w:hyperlink r:id="rId986" w:history="1">
              <w:r w:rsidRPr="00497079">
                <w:rPr>
                  <w:rStyle w:val="Hyperlink"/>
                  <w:rFonts w:cs="Arial"/>
                </w:rPr>
                <w:t>http://list.ecompass.nl/listserv/cgi-bin/wa?A0=MI-UK</w:t>
              </w:r>
            </w:hyperlink>
          </w:p>
        </w:tc>
        <w:tc>
          <w:tcPr>
            <w:tcW w:w="6735" w:type="dxa"/>
          </w:tcPr>
          <w:p w14:paraId="21B8328F" w14:textId="77777777" w:rsidR="00FE30CE" w:rsidRDefault="00FE30CE" w:rsidP="004E28C4">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987" w:history="1">
              <w:r w:rsidRPr="00497079">
                <w:rPr>
                  <w:rStyle w:val="Hyperlink"/>
                  <w:rFonts w:cs="Arial"/>
                </w:rPr>
                <w:t>mi-uk-request@list.ecompass.nl</w:t>
              </w:r>
            </w:hyperlink>
            <w:r w:rsidRPr="00327B97">
              <w:rPr>
                <w:rFonts w:cs="Arial"/>
              </w:rPr>
              <w:t>)</w:t>
            </w:r>
            <w:r w:rsidR="00F45D66">
              <w:rPr>
                <w:rFonts w:cs="Arial"/>
              </w:rPr>
              <w:t>.</w:t>
            </w:r>
          </w:p>
          <w:p w14:paraId="32784C40" w14:textId="77777777" w:rsidR="00F45D66" w:rsidRDefault="00F45D66" w:rsidP="004E28C4">
            <w:pPr>
              <w:autoSpaceDE w:val="0"/>
              <w:autoSpaceDN w:val="0"/>
              <w:adjustRightInd w:val="0"/>
              <w:spacing w:before="60" w:after="60"/>
              <w:rPr>
                <w:rFonts w:cs="Arial"/>
              </w:rPr>
            </w:pPr>
            <w:r>
              <w:rPr>
                <w:rFonts w:cs="Arial"/>
              </w:rPr>
              <w:t xml:space="preserve">A </w:t>
            </w:r>
            <w:hyperlink r:id="rId988" w:history="1">
              <w:r w:rsidRPr="00CE7F88">
                <w:rPr>
                  <w:rStyle w:val="Hyperlink"/>
                  <w:rFonts w:cs="Arial"/>
                </w:rPr>
                <w:t>guide</w:t>
              </w:r>
            </w:hyperlink>
            <w:r>
              <w:rPr>
                <w:rFonts w:cs="Arial"/>
              </w:rPr>
              <w:t xml:space="preserve"> to using the UKMI Mailing list is available.</w:t>
            </w:r>
          </w:p>
        </w:tc>
      </w:tr>
      <w:tr w:rsidR="00A40C99" w:rsidRPr="00537430" w14:paraId="38924EF6" w14:textId="77777777" w:rsidTr="00FC4D2E">
        <w:trPr>
          <w:trHeight w:val="340"/>
          <w:tblHeader/>
        </w:trPr>
        <w:tc>
          <w:tcPr>
            <w:tcW w:w="9888" w:type="dxa"/>
            <w:gridSpan w:val="2"/>
            <w:shd w:val="clear" w:color="auto" w:fill="E6E6E6"/>
          </w:tcPr>
          <w:p w14:paraId="6A50CB40" w14:textId="77777777" w:rsidR="00A40C99" w:rsidRPr="00537430" w:rsidRDefault="00A40C99" w:rsidP="00A40C99">
            <w:pPr>
              <w:autoSpaceDE w:val="0"/>
              <w:autoSpaceDN w:val="0"/>
              <w:adjustRightInd w:val="0"/>
              <w:spacing w:before="60" w:after="60"/>
              <w:rPr>
                <w:rFonts w:cs="Arial"/>
                <w:b/>
                <w:bCs/>
              </w:rPr>
            </w:pPr>
            <w:r w:rsidRPr="00537430">
              <w:rPr>
                <w:rFonts w:cs="Arial"/>
                <w:b/>
                <w:bCs/>
              </w:rPr>
              <w:t>Additional resources (tailor to local use/availability)</w:t>
            </w:r>
          </w:p>
        </w:tc>
      </w:tr>
      <w:tr w:rsidR="00D55056" w:rsidRPr="00537430" w14:paraId="23390BC1" w14:textId="77777777" w:rsidTr="00FE30CE">
        <w:tc>
          <w:tcPr>
            <w:tcW w:w="3153" w:type="dxa"/>
          </w:tcPr>
          <w:p w14:paraId="5FEBFEBE" w14:textId="77777777" w:rsidR="00D55056" w:rsidRPr="00537430" w:rsidRDefault="00D55056" w:rsidP="00D312F4">
            <w:pPr>
              <w:autoSpaceDE w:val="0"/>
              <w:autoSpaceDN w:val="0"/>
              <w:adjustRightInd w:val="0"/>
              <w:spacing w:before="60" w:after="60"/>
              <w:rPr>
                <w:rFonts w:cs="Arial"/>
                <w:szCs w:val="16"/>
                <w:lang w:val="fr-FR"/>
              </w:rPr>
            </w:pPr>
            <w:r w:rsidRPr="00537430">
              <w:rPr>
                <w:rFonts w:cs="Arial"/>
                <w:lang w:val="fr-FR"/>
              </w:rPr>
              <w:t>Travax</w:t>
            </w:r>
            <w:r w:rsidR="00D312F4">
              <w:rPr>
                <w:rFonts w:cs="Arial"/>
                <w:lang w:val="fr-FR"/>
              </w:rPr>
              <w:t xml:space="preserve">. Health Protection Scotland. </w:t>
            </w:r>
            <w:hyperlink r:id="rId989" w:history="1">
              <w:r w:rsidRPr="00537430">
                <w:rPr>
                  <w:rFonts w:cs="Arial"/>
                  <w:color w:val="0000FF"/>
                  <w:szCs w:val="16"/>
                  <w:u w:val="single"/>
                  <w:lang w:val="fr-FR"/>
                </w:rPr>
                <w:t>www.travax.nhs.uk</w:t>
              </w:r>
            </w:hyperlink>
          </w:p>
        </w:tc>
        <w:tc>
          <w:tcPr>
            <w:tcW w:w="6735" w:type="dxa"/>
          </w:tcPr>
          <w:p w14:paraId="7B98B4E2" w14:textId="77777777" w:rsidR="00D55056" w:rsidRPr="004C6DC9" w:rsidRDefault="00D55056" w:rsidP="000933B4">
            <w:pPr>
              <w:numPr>
                <w:ilvl w:val="12"/>
                <w:numId w:val="0"/>
              </w:numPr>
              <w:spacing w:before="60" w:after="60"/>
              <w:rPr>
                <w:rFonts w:cs="Arial"/>
                <w:szCs w:val="16"/>
                <w:lang w:val="en-US"/>
              </w:rPr>
            </w:pPr>
            <w:r w:rsidRPr="004C6DC9">
              <w:rPr>
                <w:rFonts w:cs="Arial"/>
                <w:szCs w:val="16"/>
                <w:lang w:val="en-US"/>
              </w:rPr>
              <w:t>Click on ‘advice sheets for travellers’ or select your destination.</w:t>
            </w:r>
          </w:p>
          <w:p w14:paraId="2C603797" w14:textId="77777777" w:rsidR="00D55056" w:rsidRDefault="000B5B5F" w:rsidP="000933B4">
            <w:pPr>
              <w:numPr>
                <w:ilvl w:val="12"/>
                <w:numId w:val="0"/>
              </w:numPr>
              <w:spacing w:before="60" w:after="60"/>
              <w:rPr>
                <w:sz w:val="18"/>
                <w:szCs w:val="18"/>
              </w:rPr>
            </w:pPr>
            <w:r w:rsidRPr="000B5B5F">
              <w:rPr>
                <w:rFonts w:cs="Arial"/>
                <w:b/>
                <w:szCs w:val="16"/>
                <w:lang w:val="en-US"/>
              </w:rPr>
              <w:t>NOTE</w:t>
            </w:r>
            <w:r w:rsidR="00D55056" w:rsidRPr="004C6DC9">
              <w:rPr>
                <w:rFonts w:cs="Arial"/>
                <w:szCs w:val="16"/>
                <w:lang w:val="en-US"/>
              </w:rPr>
              <w:t>: This advice is based on that produced by NHS Scotland and may differ from advice in other sources (i.e</w:t>
            </w:r>
            <w:r w:rsidR="00D55056" w:rsidRPr="004C6DC9">
              <w:rPr>
                <w:rFonts w:cs="Arial"/>
                <w:szCs w:val="16"/>
              </w:rPr>
              <w:t xml:space="preserve"> Travel Health Pro/NaTHNac</w:t>
            </w:r>
            <w:r w:rsidR="00D55056" w:rsidRPr="004C6DC9">
              <w:rPr>
                <w:rFonts w:cs="Arial"/>
                <w:szCs w:val="16"/>
                <w:lang w:val="en-US"/>
              </w:rPr>
              <w:t>). However, all advice is evidence based. It is advised that one resource only is used in these circumstances.</w:t>
            </w:r>
            <w:r w:rsidR="00D55056" w:rsidRPr="004C6DC9">
              <w:rPr>
                <w:sz w:val="18"/>
                <w:szCs w:val="18"/>
              </w:rPr>
              <w:t xml:space="preserve"> </w:t>
            </w:r>
          </w:p>
          <w:p w14:paraId="02416E81" w14:textId="77777777" w:rsidR="00902CFB" w:rsidRPr="004C6DC9" w:rsidRDefault="00902CFB" w:rsidP="000933B4">
            <w:pPr>
              <w:numPr>
                <w:ilvl w:val="12"/>
                <w:numId w:val="0"/>
              </w:numPr>
              <w:spacing w:before="60" w:after="60"/>
              <w:rPr>
                <w:sz w:val="18"/>
                <w:szCs w:val="18"/>
              </w:rPr>
            </w:pPr>
            <w:r w:rsidRPr="00C43FD6">
              <w:rPr>
                <w:rFonts w:cs="Arial"/>
              </w:rPr>
              <w:t xml:space="preserve">See comments in </w:t>
            </w:r>
            <w:hyperlink r:id="rId990" w:history="1">
              <w:r w:rsidRPr="00C43FD6">
                <w:rPr>
                  <w:rStyle w:val="Hyperlink"/>
                  <w:rFonts w:cs="Arial"/>
                </w:rPr>
                <w:t>Tips, Hints and Limitations for use of Common MI Resources document</w:t>
              </w:r>
            </w:hyperlink>
            <w:r w:rsidRPr="00C43FD6">
              <w:rPr>
                <w:rFonts w:cs="Arial"/>
              </w:rPr>
              <w:t>.</w:t>
            </w:r>
          </w:p>
        </w:tc>
      </w:tr>
      <w:tr w:rsidR="00D55056" w:rsidRPr="00537430" w14:paraId="1481B7E5" w14:textId="77777777" w:rsidTr="00FE30CE">
        <w:tc>
          <w:tcPr>
            <w:tcW w:w="3153" w:type="dxa"/>
          </w:tcPr>
          <w:p w14:paraId="5E84AA21" w14:textId="77777777" w:rsidR="00D55056" w:rsidRPr="00537430" w:rsidRDefault="00D55056" w:rsidP="000933B4">
            <w:pPr>
              <w:autoSpaceDE w:val="0"/>
              <w:autoSpaceDN w:val="0"/>
              <w:adjustRightInd w:val="0"/>
              <w:spacing w:before="60" w:after="60"/>
              <w:rPr>
                <w:rFonts w:cs="Arial"/>
                <w:szCs w:val="16"/>
                <w:lang w:val="en-US"/>
              </w:rPr>
            </w:pPr>
            <w:r w:rsidRPr="00537430">
              <w:rPr>
                <w:rFonts w:cs="Arial"/>
                <w:szCs w:val="16"/>
                <w:lang w:val="en-US"/>
              </w:rPr>
              <w:t xml:space="preserve">Fit for Travel, </w:t>
            </w:r>
            <w:hyperlink r:id="rId991" w:history="1">
              <w:r w:rsidRPr="00537430">
                <w:rPr>
                  <w:rFonts w:cs="Arial"/>
                  <w:color w:val="0000FF"/>
                  <w:szCs w:val="16"/>
                  <w:u w:val="single"/>
                  <w:lang w:val="en-US"/>
                </w:rPr>
                <w:t>www.fitfortravel.nhs.uk</w:t>
              </w:r>
            </w:hyperlink>
          </w:p>
        </w:tc>
        <w:tc>
          <w:tcPr>
            <w:tcW w:w="6735" w:type="dxa"/>
          </w:tcPr>
          <w:p w14:paraId="227F9B9E" w14:textId="77777777" w:rsidR="00D55056" w:rsidRPr="00537430" w:rsidRDefault="00D55056" w:rsidP="000933B4">
            <w:pPr>
              <w:numPr>
                <w:ilvl w:val="12"/>
                <w:numId w:val="0"/>
              </w:numPr>
              <w:spacing w:before="60" w:after="60"/>
              <w:rPr>
                <w:rFonts w:cs="Arial"/>
              </w:rPr>
            </w:pPr>
            <w:r w:rsidRPr="00537430">
              <w:rPr>
                <w:rFonts w:cs="Arial"/>
                <w:szCs w:val="16"/>
                <w:lang w:val="en-US"/>
              </w:rPr>
              <w:t>This is the Travax sister-site and can be accessed by members of the public and healthcare professionals. Click on ‘A to Z site index’ to bring up a list of countries and topics.</w:t>
            </w:r>
          </w:p>
        </w:tc>
      </w:tr>
      <w:tr w:rsidR="00A40C99" w:rsidRPr="00537430" w14:paraId="5E0E460C" w14:textId="77777777" w:rsidTr="00FC4D2E">
        <w:trPr>
          <w:trHeight w:val="340"/>
          <w:tblHeader/>
        </w:trPr>
        <w:tc>
          <w:tcPr>
            <w:tcW w:w="9888" w:type="dxa"/>
            <w:gridSpan w:val="2"/>
            <w:shd w:val="clear" w:color="auto" w:fill="E6E6E6"/>
          </w:tcPr>
          <w:p w14:paraId="4F788835" w14:textId="77777777" w:rsidR="00A40C99" w:rsidRPr="00537430" w:rsidRDefault="00B27B2A" w:rsidP="00A40C99">
            <w:pPr>
              <w:autoSpaceDE w:val="0"/>
              <w:autoSpaceDN w:val="0"/>
              <w:adjustRightInd w:val="0"/>
              <w:spacing w:before="60" w:after="60"/>
              <w:rPr>
                <w:rFonts w:cs="Arial"/>
                <w:b/>
                <w:bCs/>
              </w:rPr>
            </w:pPr>
            <w:r>
              <w:br w:type="page"/>
            </w:r>
            <w:r w:rsidR="00A40C99" w:rsidRPr="00537430">
              <w:rPr>
                <w:rFonts w:cs="Arial"/>
                <w:b/>
                <w:bCs/>
              </w:rPr>
              <w:t xml:space="preserve">Local resources </w:t>
            </w:r>
          </w:p>
        </w:tc>
      </w:tr>
      <w:tr w:rsidR="00A40C99" w:rsidRPr="00537430" w14:paraId="43923E5E" w14:textId="77777777" w:rsidTr="00FC4D2E">
        <w:trPr>
          <w:trHeight w:val="340"/>
        </w:trPr>
        <w:tc>
          <w:tcPr>
            <w:tcW w:w="3153" w:type="dxa"/>
          </w:tcPr>
          <w:p w14:paraId="64A230AB" w14:textId="77777777" w:rsidR="00A40C99" w:rsidRPr="00537430" w:rsidRDefault="00A40C99" w:rsidP="00A40C99">
            <w:pPr>
              <w:autoSpaceDE w:val="0"/>
              <w:autoSpaceDN w:val="0"/>
              <w:adjustRightInd w:val="0"/>
              <w:spacing w:before="60" w:after="60"/>
              <w:rPr>
                <w:rFonts w:cs="Arial"/>
                <w:highlight w:val="cyan"/>
              </w:rPr>
            </w:pPr>
          </w:p>
        </w:tc>
        <w:tc>
          <w:tcPr>
            <w:tcW w:w="6735" w:type="dxa"/>
          </w:tcPr>
          <w:p w14:paraId="3D32090E" w14:textId="77777777" w:rsidR="00A40C99" w:rsidRPr="00537430" w:rsidRDefault="00A40C99" w:rsidP="00A40C99">
            <w:pPr>
              <w:autoSpaceDE w:val="0"/>
              <w:autoSpaceDN w:val="0"/>
              <w:adjustRightInd w:val="0"/>
              <w:spacing w:before="60" w:after="60"/>
              <w:rPr>
                <w:rFonts w:cs="Arial"/>
                <w:iCs/>
              </w:rPr>
            </w:pPr>
          </w:p>
        </w:tc>
      </w:tr>
    </w:tbl>
    <w:p w14:paraId="5C6F85A5" w14:textId="77777777" w:rsidR="00A40C99" w:rsidRPr="00537430" w:rsidRDefault="001E3EFA" w:rsidP="00C165D0">
      <w:pPr>
        <w:pStyle w:val="Heading4"/>
      </w:pPr>
      <w:r>
        <w:t>Answering the enquiry</w:t>
      </w:r>
    </w:p>
    <w:p w14:paraId="3D67018E" w14:textId="77777777" w:rsidR="00A40C99" w:rsidRPr="00537430" w:rsidRDefault="00A40C99" w:rsidP="004C69BB">
      <w:pPr>
        <w:pStyle w:val="ListParagraph"/>
        <w:numPr>
          <w:ilvl w:val="0"/>
          <w:numId w:val="16"/>
        </w:numPr>
        <w:autoSpaceDE w:val="0"/>
        <w:autoSpaceDN w:val="0"/>
        <w:adjustRightInd w:val="0"/>
        <w:spacing w:before="60" w:after="60"/>
        <w:ind w:left="714" w:hanging="357"/>
      </w:pPr>
      <w:r w:rsidRPr="00537430">
        <w:t xml:space="preserve">See above for information about answering questions about malaria prophylaxis, travel vaccinations, travel-related DVT or travelling abroad with medicines. </w:t>
      </w:r>
    </w:p>
    <w:p w14:paraId="33B36CAB" w14:textId="77777777" w:rsidR="00A40C99" w:rsidRPr="00AB47D6" w:rsidRDefault="001E3EFA" w:rsidP="00C165D0">
      <w:pPr>
        <w:pStyle w:val="Heading4"/>
      </w:pPr>
      <w:r>
        <w:t>Keywords</w:t>
      </w:r>
      <w:r w:rsidR="00A40C99" w:rsidRPr="00537430">
        <w:t xml:space="preserve">: </w:t>
      </w:r>
      <w:r w:rsidR="00A40C99" w:rsidRPr="00C07D00">
        <w:rPr>
          <w:b w:val="0"/>
          <w:color w:val="auto"/>
          <w:sz w:val="20"/>
        </w:rPr>
        <w:t>TRAVEL, name of country.</w:t>
      </w:r>
      <w:r w:rsidR="00A40C99" w:rsidRPr="00AB47D6">
        <w:t xml:space="preserve"> </w:t>
      </w:r>
    </w:p>
    <w:p w14:paraId="055CABEC" w14:textId="77777777" w:rsidR="00A40C99" w:rsidRDefault="00A40C99" w:rsidP="00A40C99">
      <w:pPr>
        <w:rPr>
          <w:color w:val="0000FF"/>
          <w:sz w:val="24"/>
        </w:rPr>
      </w:pPr>
      <w:r>
        <w:br w:type="page"/>
      </w:r>
    </w:p>
    <w:p w14:paraId="4F3C415E" w14:textId="77777777" w:rsidR="00A40C99" w:rsidRDefault="00A40C99" w:rsidP="00EA25DC">
      <w:pPr>
        <w:pStyle w:val="Heading1"/>
      </w:pPr>
      <w:bookmarkStart w:id="126" w:name="_Toc349031317"/>
      <w:bookmarkStart w:id="127" w:name="_Toc50734150"/>
      <w:r w:rsidRPr="00B13A4F">
        <w:t>Wound care</w:t>
      </w:r>
      <w:bookmarkEnd w:id="126"/>
      <w:bookmarkEnd w:id="127"/>
      <w:r>
        <w:fldChar w:fldCharType="begin"/>
      </w:r>
      <w:r>
        <w:rPr>
          <w:color w:val="FF0000"/>
          <w:sz w:val="28"/>
        </w:rPr>
        <w:instrText xml:space="preserve"> TC "</w:instrText>
      </w:r>
      <w:bookmarkStart w:id="128" w:name="_Toc349031318"/>
      <w:r>
        <w:instrText>Wound care</w:instrText>
      </w:r>
      <w:bookmarkEnd w:id="128"/>
      <w:r>
        <w:rPr>
          <w:color w:val="FF0000"/>
          <w:sz w:val="28"/>
        </w:rPr>
        <w:instrText xml:space="preserve">" \f C \l "1" </w:instrText>
      </w:r>
      <w:r>
        <w:fldChar w:fldCharType="end"/>
      </w:r>
    </w:p>
    <w:p w14:paraId="55A49BAC" w14:textId="77777777" w:rsidR="00A40C99" w:rsidRDefault="001E3EFA" w:rsidP="00C165D0">
      <w:pPr>
        <w:pStyle w:val="Heading4"/>
      </w:pPr>
      <w:r>
        <w:t>Background information</w:t>
      </w:r>
      <w:r w:rsidR="00A40C99">
        <w:t xml:space="preserve"> </w:t>
      </w:r>
    </w:p>
    <w:p w14:paraId="26F4FE3C" w14:textId="77777777" w:rsidR="00A40C99" w:rsidRDefault="00A40C99" w:rsidP="00A40C99">
      <w:pPr>
        <w:spacing w:before="60"/>
      </w:pPr>
      <w:r>
        <w:t xml:space="preserve">Wound healing is complex and affected by patient and wound related factors. Holistic assessment should take account of medical history as well as factors that may delay healing that include mobility, nutrition and personal circumstances. </w:t>
      </w:r>
    </w:p>
    <w:p w14:paraId="1FCA1B17" w14:textId="77777777" w:rsidR="00A40C99" w:rsidRDefault="00A40C99" w:rsidP="00A40C99">
      <w:pPr>
        <w:spacing w:before="60"/>
      </w:pPr>
      <w:r>
        <w:t xml:space="preserve">Most organisations will have a tissue viability nurse who will be better placed to advise on choice of dressings in individual circumstances. For many specialist wounds e.g. burns it is unlikely you will be asked to advise on anything other than product availability. </w:t>
      </w:r>
    </w:p>
    <w:p w14:paraId="277E0C49" w14:textId="77777777" w:rsidR="00A40C99" w:rsidRDefault="00A40C99" w:rsidP="00AB47D6">
      <w:pPr>
        <w:spacing w:before="60" w:after="0"/>
      </w:pPr>
      <w:r>
        <w:t>However, in the absence of specialist healthcare professionals, the following will give you some pointers where to start. In order to advise on choice of wound management product</w:t>
      </w:r>
      <w:r w:rsidR="006A0A97">
        <w:t>,</w:t>
      </w:r>
      <w:r>
        <w:t xml:space="preserve"> consider the following:  </w:t>
      </w:r>
    </w:p>
    <w:p w14:paraId="29AA1893" w14:textId="77777777" w:rsidR="00A40C99" w:rsidRDefault="00A40C99" w:rsidP="004C69BB">
      <w:pPr>
        <w:pStyle w:val="ListParagraph"/>
        <w:numPr>
          <w:ilvl w:val="0"/>
          <w:numId w:val="16"/>
        </w:numPr>
        <w:autoSpaceDE w:val="0"/>
        <w:autoSpaceDN w:val="0"/>
        <w:adjustRightInd w:val="0"/>
        <w:spacing w:before="60" w:after="0"/>
        <w:ind w:left="714" w:hanging="357"/>
      </w:pPr>
      <w:r>
        <w:t>What type of wound is it e.g. surgical, pressure sore, burns, extravasation?</w:t>
      </w:r>
    </w:p>
    <w:p w14:paraId="7D7D80E3" w14:textId="77777777" w:rsidR="00A40C99" w:rsidRDefault="00A40C99" w:rsidP="004C69BB">
      <w:pPr>
        <w:pStyle w:val="ListParagraph"/>
        <w:numPr>
          <w:ilvl w:val="0"/>
          <w:numId w:val="16"/>
        </w:numPr>
        <w:autoSpaceDE w:val="0"/>
        <w:autoSpaceDN w:val="0"/>
        <w:adjustRightInd w:val="0"/>
        <w:spacing w:before="60" w:after="0"/>
        <w:ind w:left="714" w:hanging="357"/>
      </w:pPr>
      <w:r>
        <w:t>What colour is the wound?</w:t>
      </w:r>
    </w:p>
    <w:p w14:paraId="52C67B3A" w14:textId="77777777" w:rsidR="00A40C99" w:rsidRDefault="00A40C99" w:rsidP="004C69BB">
      <w:pPr>
        <w:pStyle w:val="ListParagraph"/>
        <w:numPr>
          <w:ilvl w:val="0"/>
          <w:numId w:val="16"/>
        </w:numPr>
        <w:autoSpaceDE w:val="0"/>
        <w:autoSpaceDN w:val="0"/>
        <w:adjustRightInd w:val="0"/>
        <w:spacing w:before="60" w:after="0"/>
        <w:ind w:left="714" w:hanging="357"/>
      </w:pPr>
      <w:r>
        <w:t>How long has the patient had the wound? This may give an impression of complexity of the wound.</w:t>
      </w:r>
    </w:p>
    <w:p w14:paraId="2372362A" w14:textId="77777777" w:rsidR="00A40C99" w:rsidRDefault="00A40C99" w:rsidP="004C69BB">
      <w:pPr>
        <w:pStyle w:val="ListParagraph"/>
        <w:numPr>
          <w:ilvl w:val="0"/>
          <w:numId w:val="16"/>
        </w:numPr>
        <w:autoSpaceDE w:val="0"/>
        <w:autoSpaceDN w:val="0"/>
        <w:adjustRightInd w:val="0"/>
        <w:spacing w:before="60" w:after="0"/>
        <w:ind w:left="714" w:hanging="357"/>
      </w:pPr>
      <w:r>
        <w:t>What stage is the wound at i.e. does it need debridement or is it at the granulating stage?</w:t>
      </w:r>
    </w:p>
    <w:p w14:paraId="6F94B7C8" w14:textId="77777777" w:rsidR="00A40C99" w:rsidRDefault="00A40C99" w:rsidP="004C69BB">
      <w:pPr>
        <w:pStyle w:val="ListParagraph"/>
        <w:numPr>
          <w:ilvl w:val="0"/>
          <w:numId w:val="16"/>
        </w:numPr>
        <w:autoSpaceDE w:val="0"/>
        <w:autoSpaceDN w:val="0"/>
        <w:adjustRightInd w:val="0"/>
        <w:spacing w:before="60" w:after="0"/>
        <w:ind w:left="714" w:hanging="357"/>
      </w:pPr>
      <w:r>
        <w:t>What products have been tried already and what problems have there been?</w:t>
      </w:r>
    </w:p>
    <w:p w14:paraId="375B5B48" w14:textId="77777777" w:rsidR="00A40C99" w:rsidRDefault="00A40C99" w:rsidP="004C69BB">
      <w:pPr>
        <w:pStyle w:val="ListParagraph"/>
        <w:numPr>
          <w:ilvl w:val="0"/>
          <w:numId w:val="16"/>
        </w:numPr>
        <w:autoSpaceDE w:val="0"/>
        <w:autoSpaceDN w:val="0"/>
        <w:adjustRightInd w:val="0"/>
        <w:spacing w:before="60" w:after="0"/>
        <w:ind w:left="714" w:hanging="357"/>
      </w:pPr>
      <w:r>
        <w:t>Concomitant medication (may delay wound healing)?</w:t>
      </w:r>
    </w:p>
    <w:p w14:paraId="46C9BB16" w14:textId="77777777" w:rsidR="00A40C99" w:rsidRDefault="00A40C99" w:rsidP="004C69BB">
      <w:pPr>
        <w:pStyle w:val="ListParagraph"/>
        <w:numPr>
          <w:ilvl w:val="0"/>
          <w:numId w:val="16"/>
        </w:numPr>
        <w:autoSpaceDE w:val="0"/>
        <w:autoSpaceDN w:val="0"/>
        <w:adjustRightInd w:val="0"/>
        <w:spacing w:before="60" w:after="0"/>
        <w:ind w:left="714" w:hanging="357"/>
      </w:pPr>
      <w:r>
        <w:t>Are there special factors that need to be addressed e.g. high amount of exudate, malodorous?</w:t>
      </w:r>
    </w:p>
    <w:p w14:paraId="441B2457" w14:textId="77777777" w:rsidR="00A40C99" w:rsidRDefault="00A40C99" w:rsidP="004C69BB">
      <w:pPr>
        <w:pStyle w:val="ListParagraph"/>
        <w:numPr>
          <w:ilvl w:val="0"/>
          <w:numId w:val="16"/>
        </w:numPr>
        <w:autoSpaceDE w:val="0"/>
        <w:autoSpaceDN w:val="0"/>
        <w:adjustRightInd w:val="0"/>
        <w:spacing w:before="60" w:after="0"/>
        <w:ind w:left="714" w:hanging="357"/>
      </w:pPr>
      <w:r>
        <w:t>Could it be infected, if so, have swabs been taken?</w:t>
      </w:r>
    </w:p>
    <w:p w14:paraId="604E0647" w14:textId="77777777" w:rsidR="00A40C99" w:rsidRDefault="00A40C99" w:rsidP="004C69BB">
      <w:pPr>
        <w:pStyle w:val="ListParagraph"/>
        <w:numPr>
          <w:ilvl w:val="0"/>
          <w:numId w:val="16"/>
        </w:numPr>
        <w:autoSpaceDE w:val="0"/>
        <w:autoSpaceDN w:val="0"/>
        <w:adjustRightInd w:val="0"/>
        <w:spacing w:before="60" w:after="0"/>
        <w:ind w:left="714" w:hanging="357"/>
      </w:pPr>
      <w:r>
        <w:t xml:space="preserve">Any known allergies (especially to wound management products)? </w:t>
      </w:r>
    </w:p>
    <w:p w14:paraId="2C53C87B" w14:textId="77777777" w:rsidR="00A40C99" w:rsidRDefault="001E3EFA" w:rsidP="00C165D0">
      <w:pPr>
        <w:pStyle w:val="Heading4"/>
      </w:pPr>
      <w:r>
        <w:t>Resources</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3"/>
        <w:gridCol w:w="6735"/>
      </w:tblGrid>
      <w:tr w:rsidR="00A40C99" w14:paraId="1630C3D5" w14:textId="77777777" w:rsidTr="00FC4D2E">
        <w:trPr>
          <w:cantSplit/>
          <w:trHeight w:val="340"/>
        </w:trPr>
        <w:tc>
          <w:tcPr>
            <w:tcW w:w="3153" w:type="dxa"/>
            <w:tcBorders>
              <w:top w:val="single" w:sz="4" w:space="0" w:color="auto"/>
              <w:left w:val="single" w:sz="4" w:space="0" w:color="auto"/>
              <w:bottom w:val="single" w:sz="4" w:space="0" w:color="auto"/>
              <w:right w:val="single" w:sz="4" w:space="0" w:color="auto"/>
            </w:tcBorders>
            <w:hideMark/>
          </w:tcPr>
          <w:p w14:paraId="253EE5BC" w14:textId="77777777" w:rsidR="00A40C99" w:rsidRDefault="00A40C99" w:rsidP="00A40C99">
            <w:pPr>
              <w:autoSpaceDE w:val="0"/>
              <w:autoSpaceDN w:val="0"/>
              <w:adjustRightInd w:val="0"/>
              <w:spacing w:before="60" w:after="60"/>
              <w:rPr>
                <w:rFonts w:cs="Arial"/>
                <w:b/>
                <w:bCs/>
                <w:lang w:val="en-US"/>
              </w:rPr>
            </w:pPr>
            <w:r>
              <w:rPr>
                <w:rFonts w:cs="Arial"/>
                <w:b/>
                <w:bCs/>
                <w:lang w:val="en-US"/>
              </w:rPr>
              <w:t>Source</w:t>
            </w:r>
          </w:p>
        </w:tc>
        <w:tc>
          <w:tcPr>
            <w:tcW w:w="6735" w:type="dxa"/>
            <w:tcBorders>
              <w:top w:val="single" w:sz="4" w:space="0" w:color="auto"/>
              <w:left w:val="single" w:sz="4" w:space="0" w:color="auto"/>
              <w:bottom w:val="single" w:sz="4" w:space="0" w:color="auto"/>
              <w:right w:val="single" w:sz="4" w:space="0" w:color="auto"/>
            </w:tcBorders>
            <w:hideMark/>
          </w:tcPr>
          <w:p w14:paraId="790028F9" w14:textId="77777777" w:rsidR="00A40C99" w:rsidRDefault="00A40C99" w:rsidP="00A40C99">
            <w:pPr>
              <w:autoSpaceDE w:val="0"/>
              <w:autoSpaceDN w:val="0"/>
              <w:adjustRightInd w:val="0"/>
              <w:spacing w:before="60" w:after="60"/>
              <w:rPr>
                <w:rFonts w:cs="Arial"/>
                <w:b/>
                <w:bCs/>
                <w:lang w:val="en-US"/>
              </w:rPr>
            </w:pPr>
            <w:r>
              <w:rPr>
                <w:rFonts w:cs="Arial"/>
                <w:b/>
                <w:bCs/>
                <w:lang w:val="en-US"/>
              </w:rPr>
              <w:t>Notes</w:t>
            </w:r>
          </w:p>
        </w:tc>
      </w:tr>
      <w:tr w:rsidR="00A40C99" w14:paraId="04C650D6" w14:textId="77777777" w:rsidTr="00FC4D2E">
        <w:trPr>
          <w:cantSplit/>
          <w:trHeight w:val="340"/>
        </w:trPr>
        <w:tc>
          <w:tcPr>
            <w:tcW w:w="988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7D58117" w14:textId="77777777" w:rsidR="00A40C99" w:rsidRDefault="00A40C99" w:rsidP="00A40C99">
            <w:pPr>
              <w:autoSpaceDE w:val="0"/>
              <w:autoSpaceDN w:val="0"/>
              <w:adjustRightInd w:val="0"/>
              <w:spacing w:before="60" w:after="60"/>
              <w:rPr>
                <w:rFonts w:cs="Arial"/>
              </w:rPr>
            </w:pPr>
            <w:r>
              <w:rPr>
                <w:rFonts w:cs="Arial"/>
                <w:b/>
                <w:bCs/>
              </w:rPr>
              <w:t>First-line resources</w:t>
            </w:r>
          </w:p>
        </w:tc>
      </w:tr>
      <w:tr w:rsidR="00A40C99" w14:paraId="5B22D4D7" w14:textId="77777777" w:rsidTr="00FC4D2E">
        <w:trPr>
          <w:cantSplit/>
          <w:trHeight w:val="340"/>
        </w:trPr>
        <w:tc>
          <w:tcPr>
            <w:tcW w:w="3153" w:type="dxa"/>
            <w:tcBorders>
              <w:top w:val="single" w:sz="4" w:space="0" w:color="auto"/>
              <w:left w:val="single" w:sz="4" w:space="0" w:color="auto"/>
              <w:bottom w:val="single" w:sz="4" w:space="0" w:color="auto"/>
              <w:right w:val="single" w:sz="4" w:space="0" w:color="auto"/>
            </w:tcBorders>
            <w:hideMark/>
          </w:tcPr>
          <w:p w14:paraId="4717D06C" w14:textId="77777777" w:rsidR="00A40C99" w:rsidRDefault="00A40C99" w:rsidP="00A40C99">
            <w:pPr>
              <w:spacing w:before="60" w:after="60"/>
              <w:rPr>
                <w:rFonts w:cs="Arial"/>
                <w:b/>
                <w:bCs/>
              </w:rPr>
            </w:pPr>
            <w:r>
              <w:rPr>
                <w:rFonts w:cs="Arial"/>
              </w:rPr>
              <w:t>In-house past enquiries</w:t>
            </w:r>
          </w:p>
        </w:tc>
        <w:tc>
          <w:tcPr>
            <w:tcW w:w="6735" w:type="dxa"/>
            <w:tcBorders>
              <w:top w:val="single" w:sz="4" w:space="0" w:color="auto"/>
              <w:left w:val="single" w:sz="4" w:space="0" w:color="auto"/>
              <w:bottom w:val="single" w:sz="4" w:space="0" w:color="auto"/>
              <w:right w:val="single" w:sz="4" w:space="0" w:color="auto"/>
            </w:tcBorders>
          </w:tcPr>
          <w:p w14:paraId="77A39F4A" w14:textId="77777777" w:rsidR="00A40C99" w:rsidRDefault="00A40C99" w:rsidP="00A40C99">
            <w:pPr>
              <w:autoSpaceDE w:val="0"/>
              <w:autoSpaceDN w:val="0"/>
              <w:adjustRightInd w:val="0"/>
              <w:spacing w:before="60" w:after="60"/>
              <w:rPr>
                <w:rFonts w:cs="Arial"/>
              </w:rPr>
            </w:pPr>
          </w:p>
        </w:tc>
      </w:tr>
      <w:tr w:rsidR="00A40C99" w14:paraId="1E98A109" w14:textId="77777777" w:rsidTr="00CB77D2">
        <w:trPr>
          <w:cantSplit/>
        </w:trPr>
        <w:tc>
          <w:tcPr>
            <w:tcW w:w="3153" w:type="dxa"/>
            <w:tcBorders>
              <w:top w:val="single" w:sz="4" w:space="0" w:color="auto"/>
              <w:left w:val="single" w:sz="4" w:space="0" w:color="auto"/>
              <w:bottom w:val="single" w:sz="4" w:space="0" w:color="auto"/>
              <w:right w:val="single" w:sz="4" w:space="0" w:color="auto"/>
            </w:tcBorders>
            <w:hideMark/>
          </w:tcPr>
          <w:p w14:paraId="624C18CA" w14:textId="77777777" w:rsidR="00A40C99" w:rsidRDefault="00D65BF3" w:rsidP="00654BE3">
            <w:pPr>
              <w:spacing w:before="60" w:after="60"/>
              <w:rPr>
                <w:rFonts w:cs="Arial"/>
                <w:bCs/>
                <w:lang w:val="sv-SE"/>
              </w:rPr>
            </w:pPr>
            <w:r>
              <w:rPr>
                <w:rFonts w:cs="Arial"/>
                <w:lang w:val="sv-SE"/>
              </w:rPr>
              <w:t xml:space="preserve">Relevant articles (including Medicines Q&amp;As) via </w:t>
            </w:r>
            <w:r w:rsidR="00A40C99">
              <w:rPr>
                <w:rFonts w:cs="Arial"/>
                <w:lang w:val="sv-SE"/>
              </w:rPr>
              <w:t xml:space="preserve"> </w:t>
            </w:r>
            <w:hyperlink r:id="rId992" w:history="1">
              <w:r w:rsidR="00654BE3" w:rsidRPr="000E0220">
                <w:rPr>
                  <w:rStyle w:val="Hyperlink"/>
                  <w:rFonts w:cs="Arial"/>
                </w:rPr>
                <w:t>www.sps.nhs.uk</w:t>
              </w:r>
            </w:hyperlink>
            <w:r w:rsidR="00654BE3">
              <w:rPr>
                <w:rFonts w:cs="Arial"/>
              </w:rPr>
              <w:t xml:space="preserve"> </w:t>
            </w:r>
          </w:p>
        </w:tc>
        <w:tc>
          <w:tcPr>
            <w:tcW w:w="6735" w:type="dxa"/>
            <w:tcBorders>
              <w:top w:val="single" w:sz="4" w:space="0" w:color="auto"/>
              <w:left w:val="single" w:sz="4" w:space="0" w:color="auto"/>
              <w:bottom w:val="single" w:sz="4" w:space="0" w:color="auto"/>
              <w:right w:val="single" w:sz="4" w:space="0" w:color="auto"/>
            </w:tcBorders>
          </w:tcPr>
          <w:p w14:paraId="1C5FF1AD" w14:textId="77777777" w:rsidR="00A40C99" w:rsidRDefault="00D55056" w:rsidP="00D55056">
            <w:pPr>
              <w:autoSpaceDE w:val="0"/>
              <w:autoSpaceDN w:val="0"/>
              <w:adjustRightInd w:val="0"/>
              <w:spacing w:before="60" w:after="60"/>
              <w:rPr>
                <w:bCs/>
              </w:rPr>
            </w:pPr>
            <w:r>
              <w:rPr>
                <w:bCs/>
              </w:rPr>
              <w:t>Filter using speciality ‘Wounds and injuries’</w:t>
            </w:r>
            <w:r w:rsidRPr="0001785D">
              <w:rPr>
                <w:bCs/>
              </w:rPr>
              <w:t>, to see relevant articles, which include:</w:t>
            </w:r>
          </w:p>
          <w:p w14:paraId="27C729BB" w14:textId="4BEE7835" w:rsidR="00D55056" w:rsidRPr="008D5782" w:rsidRDefault="00EE79D2" w:rsidP="008D5782">
            <w:pPr>
              <w:pStyle w:val="ListParagraph"/>
              <w:numPr>
                <w:ilvl w:val="0"/>
                <w:numId w:val="13"/>
              </w:numPr>
              <w:autoSpaceDE w:val="0"/>
              <w:autoSpaceDN w:val="0"/>
              <w:adjustRightInd w:val="0"/>
              <w:spacing w:before="60" w:after="60"/>
              <w:ind w:left="357" w:hanging="357"/>
              <w:rPr>
                <w:color w:val="0000FF"/>
                <w:u w:val="single"/>
              </w:rPr>
            </w:pPr>
            <w:hyperlink r:id="rId993" w:history="1">
              <w:r w:rsidR="00B16EAA" w:rsidRPr="00B16EAA">
                <w:rPr>
                  <w:rStyle w:val="Hyperlink"/>
                </w:rPr>
                <w:t>Using potassium permanganate for skin conditions or wound care</w:t>
              </w:r>
            </w:hyperlink>
          </w:p>
        </w:tc>
      </w:tr>
      <w:tr w:rsidR="000933B4" w14:paraId="44475356" w14:textId="77777777" w:rsidTr="00CB77D2">
        <w:trPr>
          <w:cantSplit/>
        </w:trPr>
        <w:tc>
          <w:tcPr>
            <w:tcW w:w="3153" w:type="dxa"/>
            <w:tcBorders>
              <w:top w:val="single" w:sz="4" w:space="0" w:color="auto"/>
              <w:left w:val="single" w:sz="4" w:space="0" w:color="auto"/>
              <w:bottom w:val="single" w:sz="4" w:space="0" w:color="auto"/>
              <w:right w:val="single" w:sz="4" w:space="0" w:color="auto"/>
            </w:tcBorders>
          </w:tcPr>
          <w:p w14:paraId="60668F4A" w14:textId="77777777" w:rsidR="000933B4" w:rsidRDefault="000933B4" w:rsidP="00FE30CE">
            <w:pPr>
              <w:autoSpaceDE w:val="0"/>
              <w:autoSpaceDN w:val="0"/>
              <w:adjustRightInd w:val="0"/>
              <w:spacing w:before="60" w:after="60"/>
              <w:rPr>
                <w:rFonts w:cs="Arial"/>
                <w:lang w:val="sv-SE"/>
              </w:rPr>
            </w:pPr>
            <w:r>
              <w:rPr>
                <w:rFonts w:cs="Arial"/>
              </w:rPr>
              <w:t>British National Formulary. BMA and RPS.</w:t>
            </w:r>
            <w:r w:rsidR="00FE30CE">
              <w:rPr>
                <w:rFonts w:cs="Arial"/>
              </w:rPr>
              <w:t xml:space="preserve"> </w:t>
            </w:r>
            <w:hyperlink r:id="rId994" w:history="1">
              <w:r w:rsidRPr="003B3C1F">
                <w:rPr>
                  <w:rStyle w:val="Hyperlink"/>
                  <w:rFonts w:cs="Arial"/>
                </w:rPr>
                <w:t>bnf.nice.org.uk/</w:t>
              </w:r>
            </w:hyperlink>
          </w:p>
        </w:tc>
        <w:tc>
          <w:tcPr>
            <w:tcW w:w="6735" w:type="dxa"/>
            <w:tcBorders>
              <w:top w:val="single" w:sz="4" w:space="0" w:color="auto"/>
              <w:left w:val="single" w:sz="4" w:space="0" w:color="auto"/>
              <w:bottom w:val="single" w:sz="4" w:space="0" w:color="auto"/>
              <w:right w:val="single" w:sz="4" w:space="0" w:color="auto"/>
            </w:tcBorders>
          </w:tcPr>
          <w:p w14:paraId="5993EC7D" w14:textId="77777777" w:rsidR="000933B4" w:rsidRDefault="000933B4" w:rsidP="00D55056">
            <w:pPr>
              <w:autoSpaceDE w:val="0"/>
              <w:autoSpaceDN w:val="0"/>
              <w:adjustRightInd w:val="0"/>
              <w:spacing w:before="60" w:after="60"/>
              <w:rPr>
                <w:bCs/>
              </w:rPr>
            </w:pPr>
            <w:r>
              <w:rPr>
                <w:bCs/>
              </w:rPr>
              <w:t xml:space="preserve">See: </w:t>
            </w:r>
            <w:hyperlink r:id="rId995" w:history="1">
              <w:r w:rsidRPr="000933B4">
                <w:rPr>
                  <w:rStyle w:val="Hyperlink"/>
                  <w:bCs/>
                </w:rPr>
                <w:t>Wound management products and elasticated garments</w:t>
              </w:r>
            </w:hyperlink>
            <w:r>
              <w:rPr>
                <w:bCs/>
              </w:rPr>
              <w:t>.</w:t>
            </w:r>
          </w:p>
          <w:p w14:paraId="1AE452C0" w14:textId="77777777" w:rsidR="00B76827" w:rsidRDefault="00B76827" w:rsidP="00D55056">
            <w:pPr>
              <w:autoSpaceDE w:val="0"/>
              <w:autoSpaceDN w:val="0"/>
              <w:adjustRightInd w:val="0"/>
              <w:spacing w:before="60" w:after="60"/>
              <w:rPr>
                <w:bCs/>
              </w:rPr>
            </w:pPr>
            <w:r w:rsidRPr="00C43FD6">
              <w:rPr>
                <w:rFonts w:cs="Arial"/>
              </w:rPr>
              <w:t xml:space="preserve">See comments in </w:t>
            </w:r>
            <w:hyperlink r:id="rId996" w:history="1">
              <w:r w:rsidRPr="00C43FD6">
                <w:rPr>
                  <w:rStyle w:val="Hyperlink"/>
                  <w:rFonts w:cs="Arial"/>
                </w:rPr>
                <w:t>Tips, Hints and Limitations for use of Common MI Resources document</w:t>
              </w:r>
            </w:hyperlink>
            <w:r w:rsidRPr="00C43FD6">
              <w:rPr>
                <w:rFonts w:cs="Arial"/>
              </w:rPr>
              <w:t>.</w:t>
            </w:r>
          </w:p>
        </w:tc>
      </w:tr>
      <w:tr w:rsidR="00A40C99" w14:paraId="3DFC3754" w14:textId="77777777" w:rsidTr="00CB77D2">
        <w:trPr>
          <w:cantSplit/>
        </w:trPr>
        <w:tc>
          <w:tcPr>
            <w:tcW w:w="3153" w:type="dxa"/>
            <w:tcBorders>
              <w:top w:val="single" w:sz="4" w:space="0" w:color="auto"/>
              <w:left w:val="single" w:sz="4" w:space="0" w:color="auto"/>
              <w:bottom w:val="single" w:sz="4" w:space="0" w:color="auto"/>
              <w:right w:val="single" w:sz="4" w:space="0" w:color="auto"/>
            </w:tcBorders>
            <w:hideMark/>
          </w:tcPr>
          <w:p w14:paraId="7F54DDEF" w14:textId="77777777" w:rsidR="00A40C99" w:rsidRPr="00F8118F" w:rsidRDefault="00A40C99" w:rsidP="00A40C99">
            <w:pPr>
              <w:autoSpaceDE w:val="0"/>
              <w:autoSpaceDN w:val="0"/>
              <w:adjustRightInd w:val="0"/>
              <w:spacing w:before="60" w:after="60"/>
              <w:rPr>
                <w:rFonts w:cs="Arial"/>
              </w:rPr>
            </w:pPr>
            <w:r w:rsidRPr="009876E2">
              <w:rPr>
                <w:rFonts w:cs="Arial"/>
                <w:bCs/>
              </w:rPr>
              <w:t xml:space="preserve">The Injectable Medicines Guide </w:t>
            </w:r>
            <w:hyperlink r:id="rId997" w:history="1">
              <w:r w:rsidRPr="009876E2">
                <w:rPr>
                  <w:rFonts w:cs="Arial"/>
                  <w:color w:val="0000FF"/>
                  <w:u w:val="single"/>
                </w:rPr>
                <w:t>medusa.wales.nhs.uk</w:t>
              </w:r>
            </w:hyperlink>
            <w:r w:rsidRPr="009876E2">
              <w:rPr>
                <w:rFonts w:cs="Arial"/>
              </w:rPr>
              <w:t xml:space="preserve"> or </w:t>
            </w:r>
            <w:hyperlink r:id="rId998" w:history="1">
              <w:r w:rsidRPr="009876E2">
                <w:rPr>
                  <w:rFonts w:cs="Arial"/>
                  <w:color w:val="0000FF"/>
                  <w:u w:val="single"/>
                </w:rPr>
                <w:t>www.injguide.nhs.uk</w:t>
              </w:r>
            </w:hyperlink>
          </w:p>
        </w:tc>
        <w:tc>
          <w:tcPr>
            <w:tcW w:w="6735" w:type="dxa"/>
            <w:tcBorders>
              <w:top w:val="single" w:sz="4" w:space="0" w:color="auto"/>
              <w:left w:val="single" w:sz="4" w:space="0" w:color="auto"/>
              <w:bottom w:val="single" w:sz="4" w:space="0" w:color="auto"/>
              <w:right w:val="single" w:sz="4" w:space="0" w:color="auto"/>
            </w:tcBorders>
            <w:hideMark/>
          </w:tcPr>
          <w:p w14:paraId="75D315E7" w14:textId="77777777" w:rsidR="00A40C99" w:rsidRPr="00F8118F" w:rsidRDefault="00A40C99" w:rsidP="00A40C99">
            <w:pPr>
              <w:autoSpaceDE w:val="0"/>
              <w:autoSpaceDN w:val="0"/>
              <w:adjustRightInd w:val="0"/>
              <w:spacing w:before="60" w:after="60"/>
              <w:rPr>
                <w:rFonts w:cs="Arial"/>
                <w:lang w:val="en-US"/>
              </w:rPr>
            </w:pPr>
            <w:r w:rsidRPr="00F8118F">
              <w:rPr>
                <w:rFonts w:cs="Arial"/>
                <w:lang w:val="en-US"/>
              </w:rPr>
              <w:t>Look at individual drug monographs for extravasation guidance.</w:t>
            </w:r>
          </w:p>
        </w:tc>
      </w:tr>
      <w:tr w:rsidR="00D55056" w14:paraId="4A526C1A" w14:textId="77777777" w:rsidTr="00CB77D2">
        <w:trPr>
          <w:cantSplit/>
        </w:trPr>
        <w:tc>
          <w:tcPr>
            <w:tcW w:w="3153" w:type="dxa"/>
            <w:tcBorders>
              <w:top w:val="single" w:sz="4" w:space="0" w:color="auto"/>
              <w:left w:val="single" w:sz="4" w:space="0" w:color="auto"/>
              <w:bottom w:val="single" w:sz="4" w:space="0" w:color="auto"/>
              <w:right w:val="single" w:sz="4" w:space="0" w:color="auto"/>
            </w:tcBorders>
          </w:tcPr>
          <w:p w14:paraId="0FE36776" w14:textId="77777777" w:rsidR="00175F32" w:rsidRPr="001218E1" w:rsidRDefault="00175F32" w:rsidP="00175F32">
            <w:pPr>
              <w:pStyle w:val="BodyText2"/>
              <w:spacing w:before="60" w:after="60" w:line="276" w:lineRule="auto"/>
              <w:rPr>
                <w:rFonts w:cs="Arial"/>
              </w:rPr>
            </w:pPr>
            <w:r w:rsidRPr="0040439D">
              <w:t>CKS</w:t>
            </w:r>
            <w:r>
              <w:t xml:space="preserve">. Clinical Knowledge Summaries. NICE. </w:t>
            </w:r>
            <w:hyperlink r:id="rId999" w:history="1">
              <w:r w:rsidRPr="001218E1">
                <w:rPr>
                  <w:rFonts w:cs="Arial"/>
                  <w:color w:val="0000FF"/>
                  <w:u w:val="single"/>
                </w:rPr>
                <w:t>cks.nice.org.uk</w:t>
              </w:r>
            </w:hyperlink>
          </w:p>
          <w:p w14:paraId="2204DA75" w14:textId="77777777" w:rsidR="00D55056" w:rsidRDefault="00D55056" w:rsidP="000933B4">
            <w:pPr>
              <w:spacing w:before="60" w:after="60"/>
              <w:rPr>
                <w:rFonts w:cs="Arial"/>
                <w:iCs/>
              </w:rPr>
            </w:pPr>
          </w:p>
        </w:tc>
        <w:tc>
          <w:tcPr>
            <w:tcW w:w="6735" w:type="dxa"/>
            <w:tcBorders>
              <w:top w:val="single" w:sz="4" w:space="0" w:color="auto"/>
              <w:left w:val="single" w:sz="4" w:space="0" w:color="auto"/>
              <w:bottom w:val="single" w:sz="4" w:space="0" w:color="auto"/>
              <w:right w:val="single" w:sz="4" w:space="0" w:color="auto"/>
            </w:tcBorders>
          </w:tcPr>
          <w:p w14:paraId="2F3D8403" w14:textId="77777777" w:rsidR="00D55056" w:rsidRDefault="006E617A" w:rsidP="00AB47D6">
            <w:pPr>
              <w:autoSpaceDE w:val="0"/>
              <w:autoSpaceDN w:val="0"/>
              <w:adjustRightInd w:val="0"/>
              <w:spacing w:before="60" w:after="0"/>
              <w:rPr>
                <w:rFonts w:cs="Arial"/>
                <w:lang w:val="en-US"/>
              </w:rPr>
            </w:pPr>
            <w:r>
              <w:rPr>
                <w:rFonts w:cs="Arial"/>
                <w:lang w:val="en-US"/>
              </w:rPr>
              <w:t>S</w:t>
            </w:r>
            <w:r w:rsidR="00D55056">
              <w:rPr>
                <w:rFonts w:cs="Arial"/>
                <w:lang w:val="en-US"/>
              </w:rPr>
              <w:t xml:space="preserve">earch specific wound type e.g. venous ulcer etc. </w:t>
            </w:r>
            <w:r w:rsidRPr="006E617A">
              <w:rPr>
                <w:rFonts w:cs="Arial"/>
                <w:lang w:val="en-US"/>
              </w:rPr>
              <w:t>Relevant summaries include:</w:t>
            </w:r>
          </w:p>
          <w:p w14:paraId="65FE21D5" w14:textId="77777777" w:rsidR="00D55056" w:rsidRPr="001F53C1" w:rsidRDefault="00EE79D2" w:rsidP="001F53C1">
            <w:pPr>
              <w:pStyle w:val="ListParagraph"/>
              <w:numPr>
                <w:ilvl w:val="0"/>
                <w:numId w:val="13"/>
              </w:numPr>
              <w:autoSpaceDE w:val="0"/>
              <w:autoSpaceDN w:val="0"/>
              <w:adjustRightInd w:val="0"/>
              <w:spacing w:before="60" w:after="60"/>
              <w:ind w:left="357" w:hanging="357"/>
              <w:rPr>
                <w:rStyle w:val="Hyperlink"/>
                <w:bCs/>
              </w:rPr>
            </w:pPr>
            <w:hyperlink r:id="rId1000" w:history="1">
              <w:r w:rsidR="00013212" w:rsidRPr="001F53C1">
                <w:rPr>
                  <w:rStyle w:val="Hyperlink"/>
                  <w:rFonts w:cs="Arial"/>
                  <w:bCs/>
                </w:rPr>
                <w:t>Leg ulcer - venous</w:t>
              </w:r>
            </w:hyperlink>
            <w:r w:rsidR="00D55056" w:rsidRPr="001F53C1">
              <w:rPr>
                <w:rStyle w:val="Hyperlink"/>
                <w:bCs/>
              </w:rPr>
              <w:t xml:space="preserve"> </w:t>
            </w:r>
          </w:p>
          <w:p w14:paraId="6164D1CD" w14:textId="77777777" w:rsidR="00D55056" w:rsidRPr="001F53C1" w:rsidRDefault="00EE79D2" w:rsidP="001F53C1">
            <w:pPr>
              <w:pStyle w:val="ListParagraph"/>
              <w:numPr>
                <w:ilvl w:val="0"/>
                <w:numId w:val="13"/>
              </w:numPr>
              <w:autoSpaceDE w:val="0"/>
              <w:autoSpaceDN w:val="0"/>
              <w:adjustRightInd w:val="0"/>
              <w:spacing w:before="60" w:after="60"/>
              <w:ind w:left="357" w:hanging="357"/>
              <w:rPr>
                <w:rStyle w:val="Hyperlink"/>
                <w:bCs/>
              </w:rPr>
            </w:pPr>
            <w:hyperlink r:id="rId1001" w:history="1">
              <w:r w:rsidR="00013212" w:rsidRPr="001F53C1">
                <w:rPr>
                  <w:rStyle w:val="Hyperlink"/>
                  <w:rFonts w:cs="Arial"/>
                  <w:bCs/>
                </w:rPr>
                <w:t>Burns and scalds</w:t>
              </w:r>
            </w:hyperlink>
          </w:p>
          <w:p w14:paraId="73D1951D" w14:textId="77777777" w:rsidR="00D55056" w:rsidRPr="00013212" w:rsidRDefault="00EE79D2" w:rsidP="001F53C1">
            <w:pPr>
              <w:pStyle w:val="ListParagraph"/>
              <w:numPr>
                <w:ilvl w:val="0"/>
                <w:numId w:val="13"/>
              </w:numPr>
              <w:autoSpaceDE w:val="0"/>
              <w:autoSpaceDN w:val="0"/>
              <w:adjustRightInd w:val="0"/>
              <w:spacing w:before="60" w:after="60"/>
              <w:ind w:left="357" w:hanging="357"/>
              <w:rPr>
                <w:rFonts w:cs="Arial"/>
                <w:lang w:val="en-US"/>
              </w:rPr>
            </w:pPr>
            <w:hyperlink r:id="rId1002" w:history="1">
              <w:r w:rsidR="00013212" w:rsidRPr="001F53C1">
                <w:rPr>
                  <w:rStyle w:val="Hyperlink"/>
                  <w:rFonts w:cs="Arial"/>
                  <w:bCs/>
                </w:rPr>
                <w:t>Palliative care - malignant skin ulcer</w:t>
              </w:r>
            </w:hyperlink>
            <w:r w:rsidR="00D55056" w:rsidRPr="001F53C1">
              <w:rPr>
                <w:rStyle w:val="Hyperlink"/>
                <w:bCs/>
              </w:rPr>
              <w:t xml:space="preserve"> </w:t>
            </w:r>
          </w:p>
        </w:tc>
      </w:tr>
      <w:tr w:rsidR="00D55056" w14:paraId="17B7F00C" w14:textId="77777777" w:rsidTr="00CB77D2">
        <w:trPr>
          <w:cantSplit/>
        </w:trPr>
        <w:tc>
          <w:tcPr>
            <w:tcW w:w="3153" w:type="dxa"/>
            <w:tcBorders>
              <w:top w:val="single" w:sz="4" w:space="0" w:color="auto"/>
              <w:left w:val="single" w:sz="4" w:space="0" w:color="auto"/>
              <w:bottom w:val="single" w:sz="4" w:space="0" w:color="auto"/>
              <w:right w:val="single" w:sz="4" w:space="0" w:color="auto"/>
            </w:tcBorders>
          </w:tcPr>
          <w:p w14:paraId="5709F0F1" w14:textId="77777777" w:rsidR="00D55056" w:rsidRDefault="006E617A" w:rsidP="00175F32">
            <w:pPr>
              <w:spacing w:before="60" w:after="60"/>
              <w:rPr>
                <w:rFonts w:cs="Arial"/>
                <w:iCs/>
              </w:rPr>
            </w:pPr>
            <w:r w:rsidRPr="0071460C">
              <w:rPr>
                <w:bCs/>
                <w:lang w:val="en-US"/>
              </w:rPr>
              <w:t>NICE</w:t>
            </w:r>
            <w:r>
              <w:rPr>
                <w:bCs/>
                <w:lang w:val="en-US"/>
              </w:rPr>
              <w:t>.</w:t>
            </w:r>
            <w:r>
              <w:t xml:space="preserve"> </w:t>
            </w:r>
            <w:r w:rsidRPr="00BE1162">
              <w:rPr>
                <w:bCs/>
                <w:lang w:val="en-US"/>
              </w:rPr>
              <w:t>National Institute for Health and Care Excellence</w:t>
            </w:r>
            <w:r>
              <w:rPr>
                <w:bCs/>
                <w:lang w:val="en-US"/>
              </w:rPr>
              <w:t xml:space="preserve">. </w:t>
            </w:r>
            <w:r w:rsidRPr="0071460C">
              <w:rPr>
                <w:bCs/>
                <w:lang w:val="en-US"/>
              </w:rPr>
              <w:t xml:space="preserve"> </w:t>
            </w:r>
            <w:hyperlink r:id="rId1003" w:history="1">
              <w:r w:rsidRPr="0071460C">
                <w:rPr>
                  <w:bCs/>
                  <w:color w:val="0000FF"/>
                  <w:u w:val="single"/>
                  <w:lang w:val="en-US"/>
                </w:rPr>
                <w:t>www.nice.org.uk</w:t>
              </w:r>
            </w:hyperlink>
          </w:p>
        </w:tc>
        <w:tc>
          <w:tcPr>
            <w:tcW w:w="6735" w:type="dxa"/>
            <w:tcBorders>
              <w:top w:val="single" w:sz="4" w:space="0" w:color="auto"/>
              <w:left w:val="single" w:sz="4" w:space="0" w:color="auto"/>
              <w:bottom w:val="single" w:sz="4" w:space="0" w:color="auto"/>
              <w:right w:val="single" w:sz="4" w:space="0" w:color="auto"/>
            </w:tcBorders>
          </w:tcPr>
          <w:p w14:paraId="336D430A" w14:textId="77777777" w:rsidR="00175F32" w:rsidRDefault="00EE79D2" w:rsidP="000933B4">
            <w:pPr>
              <w:autoSpaceDE w:val="0"/>
              <w:autoSpaceDN w:val="0"/>
              <w:adjustRightInd w:val="0"/>
              <w:spacing w:before="60" w:after="60"/>
              <w:rPr>
                <w:rStyle w:val="Hyperlink"/>
                <w:rFonts w:cs="Arial"/>
                <w:lang w:val="en-US"/>
              </w:rPr>
            </w:pPr>
            <w:hyperlink r:id="rId1004" w:history="1">
              <w:r w:rsidR="00175F32">
                <w:rPr>
                  <w:rStyle w:val="Hyperlink"/>
                  <w:rFonts w:cs="Arial"/>
                  <w:lang w:val="en-US"/>
                </w:rPr>
                <w:t>pathways.nice.org.uk/pathways/pressure-ulcers</w:t>
              </w:r>
            </w:hyperlink>
          </w:p>
          <w:p w14:paraId="01B1A948" w14:textId="77777777" w:rsidR="00D55056" w:rsidRDefault="00D55056" w:rsidP="000933B4">
            <w:pPr>
              <w:autoSpaceDE w:val="0"/>
              <w:autoSpaceDN w:val="0"/>
              <w:adjustRightInd w:val="0"/>
              <w:spacing w:before="60" w:after="60"/>
              <w:rPr>
                <w:rFonts w:cs="Arial"/>
                <w:lang w:val="en-US"/>
              </w:rPr>
            </w:pPr>
            <w:r>
              <w:rPr>
                <w:rFonts w:cs="Arial"/>
                <w:lang w:val="en-US"/>
              </w:rPr>
              <w:t>Information about dressings/debridement/negative pressure wound therapy etc. in the management section.</w:t>
            </w:r>
          </w:p>
        </w:tc>
      </w:tr>
      <w:tr w:rsidR="00D55056" w14:paraId="2FCB1671" w14:textId="77777777" w:rsidTr="00CB77D2">
        <w:trPr>
          <w:cantSplit/>
        </w:trPr>
        <w:tc>
          <w:tcPr>
            <w:tcW w:w="3153" w:type="dxa"/>
            <w:tcBorders>
              <w:top w:val="single" w:sz="4" w:space="0" w:color="auto"/>
              <w:left w:val="single" w:sz="4" w:space="0" w:color="auto"/>
              <w:bottom w:val="single" w:sz="4" w:space="0" w:color="auto"/>
              <w:right w:val="single" w:sz="4" w:space="0" w:color="auto"/>
            </w:tcBorders>
          </w:tcPr>
          <w:p w14:paraId="0680BB61" w14:textId="77777777" w:rsidR="00D55056" w:rsidRDefault="00D55056" w:rsidP="000933B4">
            <w:pPr>
              <w:spacing w:before="60" w:after="60"/>
              <w:rPr>
                <w:rFonts w:cs="Arial"/>
                <w:iCs/>
              </w:rPr>
            </w:pPr>
            <w:r>
              <w:rPr>
                <w:rFonts w:cs="Arial"/>
                <w:iCs/>
              </w:rPr>
              <w:t>DermNet New Zealand</w:t>
            </w:r>
          </w:p>
          <w:p w14:paraId="13A13981" w14:textId="77777777" w:rsidR="00D55056" w:rsidRDefault="00EE79D2" w:rsidP="000933B4">
            <w:pPr>
              <w:spacing w:before="60" w:after="60"/>
              <w:rPr>
                <w:rFonts w:cs="Arial"/>
                <w:iCs/>
              </w:rPr>
            </w:pPr>
            <w:hyperlink r:id="rId1005" w:history="1">
              <w:r w:rsidR="00D55056" w:rsidRPr="00CA73B5">
                <w:rPr>
                  <w:rStyle w:val="Hyperlink"/>
                  <w:rFonts w:cs="Arial"/>
                  <w:iCs/>
                </w:rPr>
                <w:t>www.dermnetnz.org/topics/synthetic-wound-dressings/</w:t>
              </w:r>
            </w:hyperlink>
            <w:r w:rsidR="00D55056">
              <w:rPr>
                <w:rFonts w:cs="Arial"/>
                <w:iCs/>
              </w:rPr>
              <w:t xml:space="preserve"> </w:t>
            </w:r>
          </w:p>
        </w:tc>
        <w:tc>
          <w:tcPr>
            <w:tcW w:w="6735" w:type="dxa"/>
            <w:tcBorders>
              <w:top w:val="single" w:sz="4" w:space="0" w:color="auto"/>
              <w:left w:val="single" w:sz="4" w:space="0" w:color="auto"/>
              <w:bottom w:val="single" w:sz="4" w:space="0" w:color="auto"/>
              <w:right w:val="single" w:sz="4" w:space="0" w:color="auto"/>
            </w:tcBorders>
          </w:tcPr>
          <w:p w14:paraId="2B27C55C" w14:textId="77777777" w:rsidR="00D55056" w:rsidRDefault="00D55056" w:rsidP="000933B4">
            <w:pPr>
              <w:autoSpaceDE w:val="0"/>
              <w:autoSpaceDN w:val="0"/>
              <w:adjustRightInd w:val="0"/>
              <w:spacing w:before="60" w:after="60"/>
              <w:rPr>
                <w:rFonts w:cs="Arial"/>
                <w:lang w:val="en-US"/>
              </w:rPr>
            </w:pPr>
            <w:r>
              <w:rPr>
                <w:rFonts w:cs="Arial"/>
                <w:lang w:val="en-US"/>
              </w:rPr>
              <w:t xml:space="preserve">A New Zealand-based general dermatology resource. Has a section on synthetic wound dressings, different wound types, and a table showing </w:t>
            </w:r>
            <w:r w:rsidRPr="00AA0571">
              <w:rPr>
                <w:rFonts w:cs="Arial"/>
                <w:lang w:val="en-US"/>
              </w:rPr>
              <w:t>suitable dressings for particular wound types.</w:t>
            </w:r>
          </w:p>
        </w:tc>
      </w:tr>
      <w:tr w:rsidR="003B7197" w14:paraId="0B12198A" w14:textId="77777777" w:rsidTr="00CB77D2">
        <w:trPr>
          <w:cantSplit/>
        </w:trPr>
        <w:tc>
          <w:tcPr>
            <w:tcW w:w="3153" w:type="dxa"/>
            <w:tcBorders>
              <w:top w:val="single" w:sz="4" w:space="0" w:color="auto"/>
              <w:left w:val="single" w:sz="4" w:space="0" w:color="auto"/>
              <w:bottom w:val="single" w:sz="4" w:space="0" w:color="auto"/>
              <w:right w:val="single" w:sz="4" w:space="0" w:color="auto"/>
            </w:tcBorders>
          </w:tcPr>
          <w:p w14:paraId="1D28B37C" w14:textId="77777777" w:rsidR="003B7197" w:rsidRDefault="003B7197" w:rsidP="003B7197">
            <w:pPr>
              <w:spacing w:before="60" w:after="60"/>
              <w:rPr>
                <w:rFonts w:cs="Arial"/>
                <w:iCs/>
              </w:rPr>
            </w:pPr>
            <w:r>
              <w:rPr>
                <w:rFonts w:cs="Arial"/>
                <w:iCs/>
              </w:rPr>
              <w:t xml:space="preserve">Primary Care Dermatology Society. </w:t>
            </w:r>
            <w:hyperlink r:id="rId1006" w:history="1">
              <w:r w:rsidRPr="000E0220">
                <w:rPr>
                  <w:rStyle w:val="Hyperlink"/>
                  <w:rFonts w:cs="Arial"/>
                  <w:iCs/>
                </w:rPr>
                <w:t>www.pcds.org.uk</w:t>
              </w:r>
            </w:hyperlink>
            <w:r>
              <w:rPr>
                <w:rFonts w:cs="Arial"/>
                <w:iCs/>
              </w:rPr>
              <w:t xml:space="preserve"> </w:t>
            </w:r>
          </w:p>
        </w:tc>
        <w:tc>
          <w:tcPr>
            <w:tcW w:w="6735" w:type="dxa"/>
            <w:tcBorders>
              <w:top w:val="single" w:sz="4" w:space="0" w:color="auto"/>
              <w:left w:val="single" w:sz="4" w:space="0" w:color="auto"/>
              <w:bottom w:val="single" w:sz="4" w:space="0" w:color="auto"/>
              <w:right w:val="single" w:sz="4" w:space="0" w:color="auto"/>
            </w:tcBorders>
          </w:tcPr>
          <w:p w14:paraId="3D7A6BFF" w14:textId="77777777" w:rsidR="003B7197" w:rsidRDefault="003B7197" w:rsidP="003B7197">
            <w:pPr>
              <w:autoSpaceDE w:val="0"/>
              <w:autoSpaceDN w:val="0"/>
              <w:adjustRightInd w:val="0"/>
              <w:spacing w:before="60" w:after="60"/>
              <w:rPr>
                <w:rFonts w:cs="Arial"/>
                <w:lang w:val="en-US"/>
              </w:rPr>
            </w:pPr>
            <w:r w:rsidRPr="003B7197">
              <w:rPr>
                <w:rFonts w:cs="Arial"/>
                <w:lang w:val="en-US"/>
              </w:rPr>
              <w:t>Guidelines and PILs specifically targeted at dermatology issues in primary care.</w:t>
            </w:r>
          </w:p>
          <w:p w14:paraId="1C8DE836" w14:textId="77777777" w:rsidR="003B7197" w:rsidRDefault="003B7197" w:rsidP="003B7197">
            <w:pPr>
              <w:autoSpaceDE w:val="0"/>
              <w:autoSpaceDN w:val="0"/>
              <w:adjustRightInd w:val="0"/>
              <w:spacing w:before="60" w:after="60"/>
              <w:rPr>
                <w:rFonts w:cs="Arial"/>
                <w:lang w:val="en-US"/>
              </w:rPr>
            </w:pPr>
            <w:r>
              <w:rPr>
                <w:rFonts w:cs="Arial"/>
                <w:lang w:val="en-US"/>
              </w:rPr>
              <w:t xml:space="preserve">See: </w:t>
            </w:r>
            <w:hyperlink r:id="rId1007" w:history="1">
              <w:r w:rsidRPr="003B7197">
                <w:rPr>
                  <w:rStyle w:val="Hyperlink"/>
                  <w:rFonts w:cs="Arial"/>
                  <w:lang w:val="en-US"/>
                </w:rPr>
                <w:t>Wound dressing guideline – a visual aid</w:t>
              </w:r>
            </w:hyperlink>
          </w:p>
        </w:tc>
      </w:tr>
      <w:tr w:rsidR="00D55056" w14:paraId="24DD4C82" w14:textId="77777777" w:rsidTr="00CB77D2">
        <w:trPr>
          <w:cantSplit/>
        </w:trPr>
        <w:tc>
          <w:tcPr>
            <w:tcW w:w="3153" w:type="dxa"/>
            <w:tcBorders>
              <w:top w:val="single" w:sz="4" w:space="0" w:color="auto"/>
              <w:left w:val="single" w:sz="4" w:space="0" w:color="auto"/>
              <w:bottom w:val="single" w:sz="4" w:space="0" w:color="auto"/>
              <w:right w:val="single" w:sz="4" w:space="0" w:color="auto"/>
            </w:tcBorders>
          </w:tcPr>
          <w:p w14:paraId="506A8645" w14:textId="77777777" w:rsidR="00D55056" w:rsidRDefault="00D55056" w:rsidP="000933B4">
            <w:pPr>
              <w:spacing w:before="60" w:after="60"/>
              <w:rPr>
                <w:rFonts w:cs="Arial"/>
                <w:iCs/>
              </w:rPr>
            </w:pPr>
            <w:r>
              <w:rPr>
                <w:rFonts w:cs="Arial"/>
                <w:iCs/>
              </w:rPr>
              <w:t>Online bibliographic databases</w:t>
            </w:r>
          </w:p>
        </w:tc>
        <w:tc>
          <w:tcPr>
            <w:tcW w:w="6735" w:type="dxa"/>
            <w:tcBorders>
              <w:top w:val="single" w:sz="4" w:space="0" w:color="auto"/>
              <w:left w:val="single" w:sz="4" w:space="0" w:color="auto"/>
              <w:bottom w:val="single" w:sz="4" w:space="0" w:color="auto"/>
              <w:right w:val="single" w:sz="4" w:space="0" w:color="auto"/>
            </w:tcBorders>
          </w:tcPr>
          <w:p w14:paraId="21ADD551" w14:textId="77777777" w:rsidR="00D55056" w:rsidRDefault="00D55056" w:rsidP="000933B4">
            <w:pPr>
              <w:autoSpaceDE w:val="0"/>
              <w:autoSpaceDN w:val="0"/>
              <w:adjustRightInd w:val="0"/>
              <w:spacing w:before="60" w:after="60"/>
              <w:rPr>
                <w:rFonts w:cs="Arial"/>
                <w:lang w:val="en-US"/>
              </w:rPr>
            </w:pPr>
            <w:r>
              <w:rPr>
                <w:rFonts w:cs="Arial"/>
                <w:lang w:val="en-US"/>
              </w:rPr>
              <w:t xml:space="preserve">Consider databases such as British Nursing Index (BNI) and </w:t>
            </w:r>
            <w:r w:rsidRPr="00611F5B">
              <w:rPr>
                <w:rFonts w:cs="Arial"/>
                <w:lang w:val="en-US"/>
              </w:rPr>
              <w:t xml:space="preserve">Cumulative Index to Nursing and Allied Health Literature </w:t>
            </w:r>
            <w:r>
              <w:rPr>
                <w:rFonts w:cs="Arial"/>
                <w:lang w:val="en-US"/>
              </w:rPr>
              <w:t>(CINAHL), both of which have a nursing focus.</w:t>
            </w:r>
          </w:p>
        </w:tc>
      </w:tr>
      <w:tr w:rsidR="00FE30CE" w14:paraId="548AF2DF" w14:textId="77777777" w:rsidTr="00CB77D2">
        <w:trPr>
          <w:cantSplit/>
        </w:trPr>
        <w:tc>
          <w:tcPr>
            <w:tcW w:w="3153" w:type="dxa"/>
            <w:tcBorders>
              <w:top w:val="single" w:sz="4" w:space="0" w:color="auto"/>
              <w:left w:val="single" w:sz="4" w:space="0" w:color="auto"/>
              <w:bottom w:val="single" w:sz="4" w:space="0" w:color="auto"/>
              <w:right w:val="single" w:sz="4" w:space="0" w:color="auto"/>
            </w:tcBorders>
          </w:tcPr>
          <w:p w14:paraId="58CCE706" w14:textId="77777777" w:rsidR="00FE30CE" w:rsidRPr="00503294" w:rsidRDefault="00FE30CE" w:rsidP="004E28C4">
            <w:pPr>
              <w:autoSpaceDE w:val="0"/>
              <w:autoSpaceDN w:val="0"/>
              <w:adjustRightInd w:val="0"/>
              <w:spacing w:before="60" w:after="60"/>
            </w:pPr>
            <w:r>
              <w:t xml:space="preserve">Trip Database. John Brassey (editor). </w:t>
            </w:r>
            <w:hyperlink r:id="rId1008" w:history="1">
              <w:r w:rsidRPr="00497079">
                <w:rPr>
                  <w:rStyle w:val="Hyperlink"/>
                </w:rPr>
                <w:t>www.tripdatabase.com/</w:t>
              </w:r>
            </w:hyperlink>
          </w:p>
        </w:tc>
        <w:tc>
          <w:tcPr>
            <w:tcW w:w="6735" w:type="dxa"/>
            <w:tcBorders>
              <w:top w:val="single" w:sz="4" w:space="0" w:color="auto"/>
              <w:left w:val="single" w:sz="4" w:space="0" w:color="auto"/>
              <w:bottom w:val="single" w:sz="4" w:space="0" w:color="auto"/>
              <w:right w:val="single" w:sz="4" w:space="0" w:color="auto"/>
            </w:tcBorders>
          </w:tcPr>
          <w:p w14:paraId="47C7BC2D" w14:textId="77777777" w:rsidR="00FE30CE" w:rsidRPr="00F53E38" w:rsidRDefault="00FE30CE" w:rsidP="004E28C4">
            <w:pPr>
              <w:pStyle w:val="BodyText2"/>
              <w:spacing w:before="60" w:after="60" w:line="276" w:lineRule="auto"/>
            </w:pPr>
            <w:r w:rsidRPr="00503294">
              <w:rPr>
                <w:rFonts w:cs="Arial"/>
                <w:lang w:val="en-US"/>
              </w:rPr>
              <w:t>Clinical search engine to find high-quality research evidence.</w:t>
            </w:r>
            <w:r>
              <w:rPr>
                <w:rFonts w:cs="Arial"/>
                <w:lang w:val="en-US"/>
              </w:rPr>
              <w:t xml:space="preserve"> </w:t>
            </w:r>
            <w:r w:rsidRPr="00503294">
              <w:rPr>
                <w:rFonts w:cs="Arial"/>
                <w:lang w:val="en-US"/>
              </w:rPr>
              <w:t>Can register for free for additional functionality</w:t>
            </w:r>
            <w:r>
              <w:rPr>
                <w:rFonts w:cs="Arial"/>
                <w:lang w:val="en-US"/>
              </w:rPr>
              <w:t>.</w:t>
            </w:r>
          </w:p>
        </w:tc>
      </w:tr>
      <w:tr w:rsidR="00FE30CE" w14:paraId="38AFAE14" w14:textId="77777777" w:rsidTr="00CB77D2">
        <w:trPr>
          <w:cantSplit/>
        </w:trPr>
        <w:tc>
          <w:tcPr>
            <w:tcW w:w="3153" w:type="dxa"/>
            <w:tcBorders>
              <w:top w:val="single" w:sz="4" w:space="0" w:color="auto"/>
              <w:left w:val="single" w:sz="4" w:space="0" w:color="auto"/>
              <w:bottom w:val="single" w:sz="4" w:space="0" w:color="auto"/>
              <w:right w:val="single" w:sz="4" w:space="0" w:color="auto"/>
            </w:tcBorders>
          </w:tcPr>
          <w:p w14:paraId="71943DC2" w14:textId="77777777" w:rsidR="00FE30CE" w:rsidRPr="00327B97" w:rsidRDefault="00FE30CE" w:rsidP="004E28C4">
            <w:pPr>
              <w:pStyle w:val="BodyText2"/>
              <w:spacing w:before="60" w:after="60" w:line="276" w:lineRule="auto"/>
            </w:pPr>
            <w:r w:rsidRPr="0040439D">
              <w:t>UKMi Discussion Group</w:t>
            </w:r>
            <w:r>
              <w:t>. E</w:t>
            </w:r>
            <w:r w:rsidRPr="0040439D">
              <w:t>compass (host)</w:t>
            </w:r>
            <w:r>
              <w:t xml:space="preserve">. </w:t>
            </w:r>
            <w:hyperlink r:id="rId1009" w:history="1">
              <w:r w:rsidRPr="00497079">
                <w:rPr>
                  <w:rStyle w:val="Hyperlink"/>
                  <w:rFonts w:cs="Arial"/>
                </w:rPr>
                <w:t>http://list.ecompass.nl/listserv/cgi-bin/wa?A0=MI-UK</w:t>
              </w:r>
            </w:hyperlink>
          </w:p>
        </w:tc>
        <w:tc>
          <w:tcPr>
            <w:tcW w:w="6735" w:type="dxa"/>
            <w:tcBorders>
              <w:top w:val="single" w:sz="4" w:space="0" w:color="auto"/>
              <w:left w:val="single" w:sz="4" w:space="0" w:color="auto"/>
              <w:bottom w:val="single" w:sz="4" w:space="0" w:color="auto"/>
              <w:right w:val="single" w:sz="4" w:space="0" w:color="auto"/>
            </w:tcBorders>
          </w:tcPr>
          <w:p w14:paraId="5F123921" w14:textId="77777777" w:rsidR="00FE30CE" w:rsidRDefault="00FE30CE" w:rsidP="004E28C4">
            <w:pPr>
              <w:autoSpaceDE w:val="0"/>
              <w:autoSpaceDN w:val="0"/>
              <w:adjustRightInd w:val="0"/>
              <w:spacing w:before="60" w:after="60"/>
              <w:rPr>
                <w:rFonts w:cs="Arial"/>
              </w:rPr>
            </w:pPr>
            <w:r w:rsidRPr="00327B97">
              <w:rPr>
                <w:rFonts w:cs="Arial"/>
              </w:rPr>
              <w:t>Email discussion forum to contact other members of the network</w:t>
            </w:r>
            <w:r>
              <w:rPr>
                <w:rFonts w:cs="Arial"/>
              </w:rPr>
              <w:t xml:space="preserve">. </w:t>
            </w:r>
            <w:r w:rsidRPr="00327B97">
              <w:rPr>
                <w:rFonts w:cs="Arial"/>
              </w:rPr>
              <w:t xml:space="preserve">Registration required (contact: </w:t>
            </w:r>
            <w:hyperlink r:id="rId1010" w:history="1">
              <w:r w:rsidRPr="00497079">
                <w:rPr>
                  <w:rStyle w:val="Hyperlink"/>
                  <w:rFonts w:cs="Arial"/>
                </w:rPr>
                <w:t>mi-uk-request@list.ecompass.nl</w:t>
              </w:r>
            </w:hyperlink>
            <w:r w:rsidRPr="00327B97">
              <w:rPr>
                <w:rFonts w:cs="Arial"/>
              </w:rPr>
              <w:t>)</w:t>
            </w:r>
            <w:r w:rsidR="00F45D66">
              <w:rPr>
                <w:rFonts w:cs="Arial"/>
              </w:rPr>
              <w:t>.</w:t>
            </w:r>
          </w:p>
          <w:p w14:paraId="5926985B" w14:textId="77777777" w:rsidR="00F45D66" w:rsidRDefault="00F45D66" w:rsidP="004E28C4">
            <w:pPr>
              <w:autoSpaceDE w:val="0"/>
              <w:autoSpaceDN w:val="0"/>
              <w:adjustRightInd w:val="0"/>
              <w:spacing w:before="60" w:after="60"/>
              <w:rPr>
                <w:rFonts w:cs="Arial"/>
              </w:rPr>
            </w:pPr>
            <w:r>
              <w:rPr>
                <w:rFonts w:cs="Arial"/>
              </w:rPr>
              <w:t xml:space="preserve">A </w:t>
            </w:r>
            <w:hyperlink r:id="rId1011" w:history="1">
              <w:r w:rsidRPr="00CE7F88">
                <w:rPr>
                  <w:rStyle w:val="Hyperlink"/>
                  <w:rFonts w:cs="Arial"/>
                </w:rPr>
                <w:t>guide</w:t>
              </w:r>
            </w:hyperlink>
            <w:r>
              <w:rPr>
                <w:rFonts w:cs="Arial"/>
              </w:rPr>
              <w:t xml:space="preserve"> to using the UKMI Mailing list is available.</w:t>
            </w:r>
          </w:p>
        </w:tc>
      </w:tr>
      <w:tr w:rsidR="002E2265" w:rsidRPr="00DA4F65" w14:paraId="52E9BF69" w14:textId="77777777" w:rsidTr="00FC4D2E">
        <w:trPr>
          <w:cantSplit/>
          <w:trHeight w:val="340"/>
          <w:tblHeader/>
        </w:trPr>
        <w:tc>
          <w:tcPr>
            <w:tcW w:w="988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6B618FF" w14:textId="77777777" w:rsidR="002E2265" w:rsidRPr="00DA4F65" w:rsidRDefault="002E2265" w:rsidP="00EB4F2F">
            <w:pPr>
              <w:autoSpaceDE w:val="0"/>
              <w:autoSpaceDN w:val="0"/>
              <w:adjustRightInd w:val="0"/>
              <w:spacing w:before="60" w:after="60"/>
              <w:rPr>
                <w:rFonts w:cs="Arial"/>
                <w:b/>
                <w:bCs/>
              </w:rPr>
            </w:pPr>
            <w:r w:rsidRPr="00DA4F65">
              <w:rPr>
                <w:rFonts w:cs="Arial"/>
                <w:b/>
                <w:bCs/>
              </w:rPr>
              <w:t>Additional resources (tailor to local use/availability)</w:t>
            </w:r>
          </w:p>
        </w:tc>
      </w:tr>
      <w:tr w:rsidR="00F25568" w14:paraId="7ED98D72" w14:textId="77777777" w:rsidTr="00CB77D2">
        <w:trPr>
          <w:cantSplit/>
        </w:trPr>
        <w:tc>
          <w:tcPr>
            <w:tcW w:w="3153" w:type="dxa"/>
            <w:tcBorders>
              <w:top w:val="single" w:sz="4" w:space="0" w:color="auto"/>
              <w:left w:val="single" w:sz="4" w:space="0" w:color="auto"/>
              <w:bottom w:val="single" w:sz="4" w:space="0" w:color="auto"/>
              <w:right w:val="single" w:sz="4" w:space="0" w:color="auto"/>
            </w:tcBorders>
          </w:tcPr>
          <w:p w14:paraId="6C60F1A3" w14:textId="77777777" w:rsidR="00F25568" w:rsidRDefault="00F25568" w:rsidP="00D55056">
            <w:pPr>
              <w:spacing w:before="60" w:after="60"/>
              <w:rPr>
                <w:rFonts w:cs="Arial"/>
                <w:iCs/>
              </w:rPr>
            </w:pPr>
            <w:r>
              <w:rPr>
                <w:rFonts w:cs="Arial"/>
                <w:iCs/>
              </w:rPr>
              <w:t>Formulary of Wound Management Products. Thomas S. Euromed Communications.</w:t>
            </w:r>
          </w:p>
        </w:tc>
        <w:tc>
          <w:tcPr>
            <w:tcW w:w="6735" w:type="dxa"/>
            <w:tcBorders>
              <w:top w:val="single" w:sz="4" w:space="0" w:color="auto"/>
              <w:left w:val="single" w:sz="4" w:space="0" w:color="auto"/>
              <w:bottom w:val="single" w:sz="4" w:space="0" w:color="auto"/>
              <w:right w:val="single" w:sz="4" w:space="0" w:color="auto"/>
            </w:tcBorders>
          </w:tcPr>
          <w:p w14:paraId="5E22F9E4" w14:textId="77777777" w:rsidR="00F25568" w:rsidRDefault="00F25568" w:rsidP="000933B4">
            <w:pPr>
              <w:autoSpaceDE w:val="0"/>
              <w:autoSpaceDN w:val="0"/>
              <w:adjustRightInd w:val="0"/>
              <w:spacing w:before="60" w:after="60"/>
              <w:rPr>
                <w:rFonts w:cs="Arial"/>
                <w:lang w:val="en-US"/>
              </w:rPr>
            </w:pPr>
          </w:p>
        </w:tc>
      </w:tr>
      <w:tr w:rsidR="002E2265" w:rsidRPr="00DA4F65" w14:paraId="539A866B" w14:textId="77777777" w:rsidTr="00FC4D2E">
        <w:trPr>
          <w:cantSplit/>
          <w:trHeight w:val="340"/>
          <w:tblHeader/>
        </w:trPr>
        <w:tc>
          <w:tcPr>
            <w:tcW w:w="9888"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B1444A6" w14:textId="77777777" w:rsidR="002E2265" w:rsidRPr="00DA4F65" w:rsidRDefault="002E2265" w:rsidP="00EB4F2F">
            <w:pPr>
              <w:autoSpaceDE w:val="0"/>
              <w:autoSpaceDN w:val="0"/>
              <w:adjustRightInd w:val="0"/>
              <w:spacing w:before="60" w:after="60"/>
              <w:rPr>
                <w:rFonts w:cs="Arial"/>
                <w:b/>
                <w:bCs/>
              </w:rPr>
            </w:pPr>
            <w:r w:rsidRPr="00DA4F65">
              <w:rPr>
                <w:rFonts w:cs="Arial"/>
                <w:b/>
                <w:bCs/>
              </w:rPr>
              <w:t xml:space="preserve">Local resources </w:t>
            </w:r>
          </w:p>
        </w:tc>
      </w:tr>
      <w:tr w:rsidR="002E2265" w:rsidRPr="004C3682" w14:paraId="3D9935E9" w14:textId="77777777" w:rsidTr="00FC4D2E">
        <w:trPr>
          <w:cantSplit/>
          <w:trHeight w:val="340"/>
        </w:trPr>
        <w:tc>
          <w:tcPr>
            <w:tcW w:w="3153" w:type="dxa"/>
            <w:tcBorders>
              <w:top w:val="single" w:sz="4" w:space="0" w:color="auto"/>
              <w:left w:val="single" w:sz="4" w:space="0" w:color="auto"/>
              <w:bottom w:val="single" w:sz="4" w:space="0" w:color="auto"/>
              <w:right w:val="single" w:sz="4" w:space="0" w:color="auto"/>
            </w:tcBorders>
          </w:tcPr>
          <w:p w14:paraId="6A23A949" w14:textId="77777777" w:rsidR="002E2265" w:rsidRPr="00DA4F65" w:rsidRDefault="002E2265" w:rsidP="00EB4F2F">
            <w:pPr>
              <w:autoSpaceDE w:val="0"/>
              <w:autoSpaceDN w:val="0"/>
              <w:adjustRightInd w:val="0"/>
              <w:spacing w:before="60" w:after="60"/>
              <w:rPr>
                <w:rFonts w:cs="Arial"/>
                <w:highlight w:val="cyan"/>
              </w:rPr>
            </w:pPr>
            <w:r>
              <w:rPr>
                <w:rFonts w:cs="Arial"/>
              </w:rPr>
              <w:t>Trust tissue viability nurse</w:t>
            </w:r>
          </w:p>
        </w:tc>
        <w:tc>
          <w:tcPr>
            <w:tcW w:w="6735" w:type="dxa"/>
            <w:tcBorders>
              <w:top w:val="single" w:sz="4" w:space="0" w:color="auto"/>
              <w:left w:val="single" w:sz="4" w:space="0" w:color="auto"/>
              <w:bottom w:val="single" w:sz="4" w:space="0" w:color="auto"/>
              <w:right w:val="single" w:sz="4" w:space="0" w:color="auto"/>
            </w:tcBorders>
          </w:tcPr>
          <w:p w14:paraId="75223D5E" w14:textId="77777777" w:rsidR="002E2265" w:rsidRPr="004C3682" w:rsidRDefault="002E2265" w:rsidP="00EB4F2F">
            <w:pPr>
              <w:autoSpaceDE w:val="0"/>
              <w:autoSpaceDN w:val="0"/>
              <w:adjustRightInd w:val="0"/>
              <w:spacing w:before="60" w:after="60"/>
              <w:rPr>
                <w:rFonts w:cs="Arial"/>
                <w:iCs/>
              </w:rPr>
            </w:pPr>
          </w:p>
        </w:tc>
      </w:tr>
    </w:tbl>
    <w:p w14:paraId="39B601BD" w14:textId="77777777" w:rsidR="00A40C99" w:rsidRDefault="001E3EFA" w:rsidP="00C165D0">
      <w:pPr>
        <w:pStyle w:val="Heading4"/>
      </w:pPr>
      <w:r>
        <w:t>Answering the enquiry</w:t>
      </w:r>
    </w:p>
    <w:p w14:paraId="166D7E30" w14:textId="77777777" w:rsidR="00A40C99" w:rsidRDefault="00A40C99" w:rsidP="004C69BB">
      <w:pPr>
        <w:numPr>
          <w:ilvl w:val="0"/>
          <w:numId w:val="4"/>
        </w:numPr>
        <w:tabs>
          <w:tab w:val="num" w:pos="567"/>
        </w:tabs>
        <w:spacing w:before="60" w:after="0" w:line="240" w:lineRule="auto"/>
        <w:ind w:left="567" w:hanging="567"/>
      </w:pPr>
      <w:r>
        <w:t>If advising on choice of wound management product you will need to be familiar with the dressings you have on contract/formulary.</w:t>
      </w:r>
    </w:p>
    <w:p w14:paraId="018EB8B4" w14:textId="77777777" w:rsidR="00A40C99" w:rsidRDefault="00A40C99" w:rsidP="004C69BB">
      <w:pPr>
        <w:numPr>
          <w:ilvl w:val="0"/>
          <w:numId w:val="4"/>
        </w:numPr>
        <w:tabs>
          <w:tab w:val="num" w:pos="567"/>
        </w:tabs>
        <w:spacing w:before="60" w:after="0" w:line="240" w:lineRule="auto"/>
        <w:ind w:left="567" w:hanging="567"/>
      </w:pPr>
      <w:r>
        <w:t>Make sure factors that will influence wound healing have been addressed e.g. can drugs that delay wound healing be stopped/reduced, is any infection being treated?</w:t>
      </w:r>
    </w:p>
    <w:p w14:paraId="5B508CE2" w14:textId="77777777" w:rsidR="008E129E" w:rsidRDefault="001E3EFA" w:rsidP="00C165D0">
      <w:pPr>
        <w:pStyle w:val="Heading4"/>
      </w:pPr>
      <w:r>
        <w:t>Keywords</w:t>
      </w:r>
      <w:r w:rsidR="00A40C99">
        <w:t xml:space="preserve">: </w:t>
      </w:r>
      <w:r w:rsidR="00A40C99" w:rsidRPr="00C07D00">
        <w:rPr>
          <w:b w:val="0"/>
          <w:color w:val="auto"/>
          <w:sz w:val="20"/>
        </w:rPr>
        <w:t>WOUND HEALING, WOUNDS, DRESSINGS and terms specific to wound type e.g. WOUND INFECTION, ODOURS, DIABETIC COMPLICATIONS</w:t>
      </w:r>
    </w:p>
    <w:p w14:paraId="3C399C7C" w14:textId="77777777" w:rsidR="003E59C6" w:rsidRDefault="003E59C6">
      <w:pPr>
        <w:spacing w:after="0" w:line="240" w:lineRule="auto"/>
      </w:pPr>
      <w:bookmarkStart w:id="129" w:name="_Toc50734151"/>
      <w:r>
        <w:br w:type="page"/>
      </w:r>
    </w:p>
    <w:p w14:paraId="093512F2" w14:textId="77777777" w:rsidR="00D17D65" w:rsidRPr="00404B40" w:rsidRDefault="00D17D65" w:rsidP="00D17D65">
      <w:pPr>
        <w:pStyle w:val="Heading1"/>
        <w:rPr>
          <w:sz w:val="24"/>
          <w:szCs w:val="24"/>
        </w:rPr>
      </w:pPr>
      <w:r>
        <w:t>Version control</w:t>
      </w:r>
    </w:p>
    <w:p w14:paraId="542495D8" w14:textId="77777777" w:rsidR="00D17D65" w:rsidRDefault="00D17D65">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701"/>
        <w:gridCol w:w="1559"/>
        <w:gridCol w:w="3969"/>
      </w:tblGrid>
      <w:tr w:rsidR="00D17D65" w:rsidRPr="00D17D65" w14:paraId="5236D926" w14:textId="77777777" w:rsidTr="00D17D65">
        <w:trPr>
          <w:cantSplit/>
        </w:trPr>
        <w:tc>
          <w:tcPr>
            <w:tcW w:w="9322" w:type="dxa"/>
            <w:gridSpan w:val="4"/>
            <w:tcBorders>
              <w:top w:val="single" w:sz="4" w:space="0" w:color="auto"/>
              <w:left w:val="single" w:sz="4" w:space="0" w:color="auto"/>
              <w:bottom w:val="single" w:sz="4" w:space="0" w:color="auto"/>
              <w:right w:val="single" w:sz="4" w:space="0" w:color="auto"/>
            </w:tcBorders>
          </w:tcPr>
          <w:p w14:paraId="1A9567B2" w14:textId="77777777" w:rsidR="00D17D65" w:rsidRPr="00D17D65" w:rsidRDefault="00D17D65" w:rsidP="00D17D65">
            <w:pPr>
              <w:spacing w:after="0" w:line="240" w:lineRule="auto"/>
              <w:rPr>
                <w:b/>
              </w:rPr>
            </w:pPr>
          </w:p>
          <w:p w14:paraId="70B7E48A" w14:textId="77777777" w:rsidR="00D17D65" w:rsidRPr="00D17D65" w:rsidRDefault="00D17D65" w:rsidP="00D17D65">
            <w:pPr>
              <w:spacing w:after="0" w:line="240" w:lineRule="auto"/>
              <w:rPr>
                <w:b/>
              </w:rPr>
            </w:pPr>
            <w:r w:rsidRPr="00D17D65">
              <w:rPr>
                <w:b/>
              </w:rPr>
              <w:t xml:space="preserve">Version control </w:t>
            </w:r>
          </w:p>
          <w:p w14:paraId="59C769E8" w14:textId="77777777" w:rsidR="004131D8" w:rsidRPr="00D17D65" w:rsidRDefault="004131D8" w:rsidP="00D17D65">
            <w:pPr>
              <w:spacing w:after="0" w:line="240" w:lineRule="auto"/>
              <w:rPr>
                <w:b/>
              </w:rPr>
            </w:pPr>
          </w:p>
        </w:tc>
      </w:tr>
      <w:tr w:rsidR="00D17D65" w:rsidRPr="00D17D65" w14:paraId="54DC3332" w14:textId="77777777" w:rsidTr="00D17D65">
        <w:tc>
          <w:tcPr>
            <w:tcW w:w="2093" w:type="dxa"/>
            <w:tcBorders>
              <w:top w:val="single" w:sz="4" w:space="0" w:color="auto"/>
              <w:left w:val="single" w:sz="4" w:space="0" w:color="auto"/>
              <w:bottom w:val="single" w:sz="4" w:space="0" w:color="auto"/>
              <w:right w:val="single" w:sz="4" w:space="0" w:color="auto"/>
            </w:tcBorders>
            <w:hideMark/>
          </w:tcPr>
          <w:p w14:paraId="1D3567EA" w14:textId="77777777" w:rsidR="004131D8" w:rsidRPr="00D17D65" w:rsidRDefault="00D17D65" w:rsidP="00D17D65">
            <w:pPr>
              <w:spacing w:after="0" w:line="240" w:lineRule="auto"/>
              <w:rPr>
                <w:b/>
              </w:rPr>
            </w:pPr>
            <w:r w:rsidRPr="00D17D65">
              <w:rPr>
                <w:b/>
              </w:rPr>
              <w:t>Version Number</w:t>
            </w:r>
          </w:p>
        </w:tc>
        <w:tc>
          <w:tcPr>
            <w:tcW w:w="1701" w:type="dxa"/>
            <w:tcBorders>
              <w:top w:val="single" w:sz="4" w:space="0" w:color="auto"/>
              <w:left w:val="single" w:sz="4" w:space="0" w:color="auto"/>
              <w:bottom w:val="single" w:sz="4" w:space="0" w:color="auto"/>
              <w:right w:val="single" w:sz="4" w:space="0" w:color="auto"/>
            </w:tcBorders>
            <w:hideMark/>
          </w:tcPr>
          <w:p w14:paraId="24E03F12" w14:textId="77777777" w:rsidR="00D17D65" w:rsidRPr="00D17D65" w:rsidRDefault="00D17D65" w:rsidP="00D17D65">
            <w:pPr>
              <w:spacing w:after="0" w:line="240" w:lineRule="auto"/>
              <w:rPr>
                <w:b/>
              </w:rPr>
            </w:pPr>
            <w:r w:rsidRPr="00D17D65">
              <w:rPr>
                <w:b/>
              </w:rPr>
              <w:t>Date issued</w:t>
            </w:r>
          </w:p>
        </w:tc>
        <w:tc>
          <w:tcPr>
            <w:tcW w:w="1559" w:type="dxa"/>
            <w:tcBorders>
              <w:top w:val="single" w:sz="4" w:space="0" w:color="auto"/>
              <w:left w:val="single" w:sz="4" w:space="0" w:color="auto"/>
              <w:bottom w:val="single" w:sz="4" w:space="0" w:color="auto"/>
              <w:right w:val="single" w:sz="4" w:space="0" w:color="auto"/>
            </w:tcBorders>
            <w:hideMark/>
          </w:tcPr>
          <w:p w14:paraId="49E05ED2" w14:textId="77777777" w:rsidR="00D17D65" w:rsidRPr="00D17D65" w:rsidRDefault="00D17D65" w:rsidP="00D17D65">
            <w:pPr>
              <w:spacing w:after="0" w:line="240" w:lineRule="auto"/>
              <w:rPr>
                <w:b/>
              </w:rPr>
            </w:pPr>
            <w:r w:rsidRPr="00D17D65">
              <w:rPr>
                <w:b/>
              </w:rPr>
              <w:t>Author</w:t>
            </w:r>
          </w:p>
        </w:tc>
        <w:tc>
          <w:tcPr>
            <w:tcW w:w="3969" w:type="dxa"/>
            <w:tcBorders>
              <w:top w:val="single" w:sz="4" w:space="0" w:color="auto"/>
              <w:left w:val="single" w:sz="4" w:space="0" w:color="auto"/>
              <w:bottom w:val="single" w:sz="4" w:space="0" w:color="auto"/>
              <w:right w:val="single" w:sz="4" w:space="0" w:color="auto"/>
            </w:tcBorders>
            <w:hideMark/>
          </w:tcPr>
          <w:p w14:paraId="3FA26A7E" w14:textId="77777777" w:rsidR="004131D8" w:rsidRPr="00D17D65" w:rsidRDefault="00D17D65" w:rsidP="00D17D65">
            <w:pPr>
              <w:spacing w:after="0" w:line="240" w:lineRule="auto"/>
              <w:rPr>
                <w:b/>
              </w:rPr>
            </w:pPr>
            <w:r w:rsidRPr="00D17D65">
              <w:rPr>
                <w:b/>
              </w:rPr>
              <w:t>Update information</w:t>
            </w:r>
          </w:p>
        </w:tc>
      </w:tr>
      <w:tr w:rsidR="00D17D65" w:rsidRPr="00D17D65" w14:paraId="18AFF75C" w14:textId="77777777" w:rsidTr="00D17D65">
        <w:tc>
          <w:tcPr>
            <w:tcW w:w="2093" w:type="dxa"/>
            <w:tcBorders>
              <w:top w:val="single" w:sz="4" w:space="0" w:color="auto"/>
              <w:left w:val="single" w:sz="4" w:space="0" w:color="auto"/>
              <w:bottom w:val="single" w:sz="4" w:space="0" w:color="auto"/>
              <w:right w:val="single" w:sz="4" w:space="0" w:color="auto"/>
            </w:tcBorders>
            <w:hideMark/>
          </w:tcPr>
          <w:p w14:paraId="1EA4F3B0" w14:textId="77777777" w:rsidR="00D17D65" w:rsidRPr="00D17D65" w:rsidRDefault="00D17D65" w:rsidP="00D17D65">
            <w:pPr>
              <w:spacing w:after="0" w:line="240" w:lineRule="auto"/>
            </w:pPr>
            <w:r w:rsidRPr="00D17D65">
              <w:t>V1.0</w:t>
            </w:r>
          </w:p>
        </w:tc>
        <w:tc>
          <w:tcPr>
            <w:tcW w:w="1701" w:type="dxa"/>
            <w:tcBorders>
              <w:top w:val="single" w:sz="4" w:space="0" w:color="auto"/>
              <w:left w:val="single" w:sz="4" w:space="0" w:color="auto"/>
              <w:bottom w:val="single" w:sz="4" w:space="0" w:color="auto"/>
              <w:right w:val="single" w:sz="4" w:space="0" w:color="auto"/>
            </w:tcBorders>
            <w:hideMark/>
          </w:tcPr>
          <w:p w14:paraId="39255758" w14:textId="77777777" w:rsidR="004131D8" w:rsidRPr="00D17D65" w:rsidRDefault="008158F1" w:rsidP="008158F1">
            <w:pPr>
              <w:spacing w:after="0" w:line="240" w:lineRule="auto"/>
            </w:pPr>
            <w:r>
              <w:t>30</w:t>
            </w:r>
            <w:r w:rsidR="00D17D65" w:rsidRPr="00D17D65">
              <w:t>.10.20</w:t>
            </w:r>
            <w:r>
              <w:t>21</w:t>
            </w:r>
          </w:p>
        </w:tc>
        <w:tc>
          <w:tcPr>
            <w:tcW w:w="1559" w:type="dxa"/>
            <w:tcBorders>
              <w:top w:val="single" w:sz="4" w:space="0" w:color="auto"/>
              <w:left w:val="single" w:sz="4" w:space="0" w:color="auto"/>
              <w:bottom w:val="single" w:sz="4" w:space="0" w:color="auto"/>
              <w:right w:val="single" w:sz="4" w:space="0" w:color="auto"/>
            </w:tcBorders>
            <w:hideMark/>
          </w:tcPr>
          <w:p w14:paraId="68948B7B" w14:textId="77777777" w:rsidR="00D17D65" w:rsidRPr="00D17D65" w:rsidRDefault="008158F1" w:rsidP="00D17D65">
            <w:pPr>
              <w:spacing w:after="0" w:line="240" w:lineRule="auto"/>
            </w:pPr>
            <w:r>
              <w:t>QRMG</w:t>
            </w:r>
          </w:p>
        </w:tc>
        <w:tc>
          <w:tcPr>
            <w:tcW w:w="3969" w:type="dxa"/>
            <w:tcBorders>
              <w:top w:val="single" w:sz="4" w:space="0" w:color="auto"/>
              <w:left w:val="single" w:sz="4" w:space="0" w:color="auto"/>
              <w:bottom w:val="single" w:sz="4" w:space="0" w:color="auto"/>
              <w:right w:val="single" w:sz="4" w:space="0" w:color="auto"/>
            </w:tcBorders>
            <w:hideMark/>
          </w:tcPr>
          <w:p w14:paraId="25B7D696" w14:textId="77777777" w:rsidR="00D17D65" w:rsidRPr="00D17D65" w:rsidRDefault="00D17D65" w:rsidP="00D17D65">
            <w:pPr>
              <w:spacing w:after="0" w:line="240" w:lineRule="auto"/>
            </w:pPr>
            <w:r w:rsidRPr="00D17D65">
              <w:t xml:space="preserve">First published version </w:t>
            </w:r>
          </w:p>
        </w:tc>
      </w:tr>
      <w:tr w:rsidR="00D17D65" w:rsidRPr="00D17D65" w14:paraId="40CB4361" w14:textId="77777777" w:rsidTr="00D17D65">
        <w:tc>
          <w:tcPr>
            <w:tcW w:w="2093" w:type="dxa"/>
            <w:tcBorders>
              <w:top w:val="single" w:sz="4" w:space="0" w:color="auto"/>
              <w:left w:val="single" w:sz="4" w:space="0" w:color="auto"/>
              <w:bottom w:val="single" w:sz="4" w:space="0" w:color="auto"/>
              <w:right w:val="single" w:sz="4" w:space="0" w:color="auto"/>
            </w:tcBorders>
          </w:tcPr>
          <w:p w14:paraId="31B1471C" w14:textId="77777777" w:rsidR="00D17D65" w:rsidRPr="00D17D65" w:rsidRDefault="002E50C2" w:rsidP="00D17D65">
            <w:pPr>
              <w:spacing w:after="0" w:line="240" w:lineRule="auto"/>
            </w:pPr>
            <w:r>
              <w:t>V1.1</w:t>
            </w:r>
          </w:p>
        </w:tc>
        <w:tc>
          <w:tcPr>
            <w:tcW w:w="1701" w:type="dxa"/>
            <w:tcBorders>
              <w:top w:val="single" w:sz="4" w:space="0" w:color="auto"/>
              <w:left w:val="single" w:sz="4" w:space="0" w:color="auto"/>
              <w:bottom w:val="single" w:sz="4" w:space="0" w:color="auto"/>
              <w:right w:val="single" w:sz="4" w:space="0" w:color="auto"/>
            </w:tcBorders>
          </w:tcPr>
          <w:p w14:paraId="7901C9F8" w14:textId="77777777" w:rsidR="00D17D65" w:rsidRPr="00D17D65" w:rsidRDefault="002E50C2" w:rsidP="00D17D65">
            <w:pPr>
              <w:spacing w:after="0" w:line="240" w:lineRule="auto"/>
            </w:pPr>
            <w:r>
              <w:t>26.03.2021</w:t>
            </w:r>
          </w:p>
        </w:tc>
        <w:tc>
          <w:tcPr>
            <w:tcW w:w="1559" w:type="dxa"/>
            <w:tcBorders>
              <w:top w:val="single" w:sz="4" w:space="0" w:color="auto"/>
              <w:left w:val="single" w:sz="4" w:space="0" w:color="auto"/>
              <w:bottom w:val="single" w:sz="4" w:space="0" w:color="auto"/>
              <w:right w:val="single" w:sz="4" w:space="0" w:color="auto"/>
            </w:tcBorders>
          </w:tcPr>
          <w:p w14:paraId="54AE3643" w14:textId="77777777" w:rsidR="004131D8" w:rsidRPr="00D17D65" w:rsidRDefault="002E50C2" w:rsidP="00D17D65">
            <w:pPr>
              <w:spacing w:after="0" w:line="240" w:lineRule="auto"/>
            </w:pPr>
            <w:r>
              <w:t>QRMG</w:t>
            </w:r>
          </w:p>
        </w:tc>
        <w:tc>
          <w:tcPr>
            <w:tcW w:w="3969" w:type="dxa"/>
            <w:tcBorders>
              <w:top w:val="single" w:sz="4" w:space="0" w:color="auto"/>
              <w:left w:val="single" w:sz="4" w:space="0" w:color="auto"/>
              <w:bottom w:val="single" w:sz="4" w:space="0" w:color="auto"/>
              <w:right w:val="single" w:sz="4" w:space="0" w:color="auto"/>
            </w:tcBorders>
          </w:tcPr>
          <w:p w14:paraId="3A649C41" w14:textId="77777777" w:rsidR="00D17D65" w:rsidRPr="00D17D65" w:rsidRDefault="007547A9" w:rsidP="007547A9">
            <w:pPr>
              <w:spacing w:after="0" w:line="240" w:lineRule="auto"/>
            </w:pPr>
            <w:r>
              <w:t>New resources added to align with ERL</w:t>
            </w:r>
          </w:p>
        </w:tc>
      </w:tr>
      <w:tr w:rsidR="00D17D65" w:rsidRPr="00D17D65" w14:paraId="14F3682F" w14:textId="77777777" w:rsidTr="00D17D65">
        <w:tc>
          <w:tcPr>
            <w:tcW w:w="2093" w:type="dxa"/>
            <w:tcBorders>
              <w:top w:val="single" w:sz="4" w:space="0" w:color="auto"/>
              <w:left w:val="single" w:sz="4" w:space="0" w:color="auto"/>
              <w:bottom w:val="single" w:sz="4" w:space="0" w:color="auto"/>
              <w:right w:val="single" w:sz="4" w:space="0" w:color="auto"/>
            </w:tcBorders>
          </w:tcPr>
          <w:p w14:paraId="50E4AAF1" w14:textId="77777777" w:rsidR="00D17D65" w:rsidRPr="00B16EAA" w:rsidRDefault="007547A9" w:rsidP="00D17D65">
            <w:pPr>
              <w:spacing w:after="0" w:line="240" w:lineRule="auto"/>
            </w:pPr>
            <w:r w:rsidRPr="00B16EAA">
              <w:t>V1.2</w:t>
            </w:r>
          </w:p>
        </w:tc>
        <w:tc>
          <w:tcPr>
            <w:tcW w:w="1701" w:type="dxa"/>
            <w:tcBorders>
              <w:top w:val="single" w:sz="4" w:space="0" w:color="auto"/>
              <w:left w:val="single" w:sz="4" w:space="0" w:color="auto"/>
              <w:bottom w:val="single" w:sz="4" w:space="0" w:color="auto"/>
              <w:right w:val="single" w:sz="4" w:space="0" w:color="auto"/>
            </w:tcBorders>
          </w:tcPr>
          <w:p w14:paraId="6F7EBD0F" w14:textId="2F2CC0CC" w:rsidR="00D17D65" w:rsidRPr="00B16EAA" w:rsidRDefault="00B16EAA" w:rsidP="00B16EAA">
            <w:pPr>
              <w:spacing w:after="0" w:line="240" w:lineRule="auto"/>
            </w:pPr>
            <w:r w:rsidRPr="00B16EAA">
              <w:t>07</w:t>
            </w:r>
            <w:r w:rsidR="007547A9" w:rsidRPr="00B16EAA">
              <w:t>.</w:t>
            </w:r>
            <w:r w:rsidRPr="00B16EAA">
              <w:t>02</w:t>
            </w:r>
            <w:r w:rsidR="007547A9" w:rsidRPr="00B16EAA">
              <w:t>.202</w:t>
            </w:r>
            <w:r w:rsidRPr="00B16EAA">
              <w:t>2</w:t>
            </w:r>
          </w:p>
        </w:tc>
        <w:tc>
          <w:tcPr>
            <w:tcW w:w="1559" w:type="dxa"/>
            <w:tcBorders>
              <w:top w:val="single" w:sz="4" w:space="0" w:color="auto"/>
              <w:left w:val="single" w:sz="4" w:space="0" w:color="auto"/>
              <w:bottom w:val="single" w:sz="4" w:space="0" w:color="auto"/>
              <w:right w:val="single" w:sz="4" w:space="0" w:color="auto"/>
            </w:tcBorders>
          </w:tcPr>
          <w:p w14:paraId="6C27DCA9" w14:textId="77777777" w:rsidR="00D17D65" w:rsidRPr="00B16EAA" w:rsidRDefault="007547A9" w:rsidP="00D17D65">
            <w:pPr>
              <w:spacing w:after="0" w:line="240" w:lineRule="auto"/>
            </w:pPr>
            <w:r w:rsidRPr="00B16EAA">
              <w:t>QRMG</w:t>
            </w:r>
          </w:p>
        </w:tc>
        <w:tc>
          <w:tcPr>
            <w:tcW w:w="3969" w:type="dxa"/>
            <w:tcBorders>
              <w:top w:val="single" w:sz="4" w:space="0" w:color="auto"/>
              <w:left w:val="single" w:sz="4" w:space="0" w:color="auto"/>
              <w:bottom w:val="single" w:sz="4" w:space="0" w:color="auto"/>
              <w:right w:val="single" w:sz="4" w:space="0" w:color="auto"/>
            </w:tcBorders>
          </w:tcPr>
          <w:p w14:paraId="5049351B" w14:textId="691C9D7A" w:rsidR="00D17D65" w:rsidRPr="00B16EAA" w:rsidRDefault="00CE44D2" w:rsidP="00D17D65">
            <w:pPr>
              <w:spacing w:after="0" w:line="240" w:lineRule="auto"/>
            </w:pPr>
            <w:r w:rsidRPr="00B16EAA">
              <w:t xml:space="preserve">Resource updates made to </w:t>
            </w:r>
            <w:r w:rsidR="007547A9" w:rsidRPr="00B16EAA">
              <w:t>align with</w:t>
            </w:r>
            <w:r w:rsidRPr="00B16EAA">
              <w:t xml:space="preserve"> changes to</w:t>
            </w:r>
            <w:r w:rsidR="007547A9" w:rsidRPr="00B16EAA">
              <w:t xml:space="preserve"> ERL</w:t>
            </w:r>
            <w:r w:rsidR="00B16EAA" w:rsidRPr="00B16EAA">
              <w:t xml:space="preserve"> February 2022</w:t>
            </w:r>
          </w:p>
          <w:p w14:paraId="23873470" w14:textId="77777777" w:rsidR="007547A9" w:rsidRPr="00B16EAA" w:rsidRDefault="007547A9" w:rsidP="00D17D65">
            <w:pPr>
              <w:spacing w:after="0" w:line="240" w:lineRule="auto"/>
            </w:pPr>
            <w:r w:rsidRPr="00B16EAA">
              <w:t>SPS page hyperlinks updated</w:t>
            </w:r>
          </w:p>
        </w:tc>
      </w:tr>
      <w:tr w:rsidR="00D17D65" w:rsidRPr="00D17D65" w14:paraId="4694CB07" w14:textId="77777777" w:rsidTr="00D17D65">
        <w:tc>
          <w:tcPr>
            <w:tcW w:w="2093" w:type="dxa"/>
            <w:tcBorders>
              <w:top w:val="single" w:sz="4" w:space="0" w:color="auto"/>
              <w:left w:val="single" w:sz="4" w:space="0" w:color="auto"/>
              <w:bottom w:val="single" w:sz="4" w:space="0" w:color="auto"/>
              <w:right w:val="single" w:sz="4" w:space="0" w:color="auto"/>
            </w:tcBorders>
          </w:tcPr>
          <w:p w14:paraId="58F08F17" w14:textId="77777777" w:rsidR="00D17D65" w:rsidRPr="00D17D65" w:rsidRDefault="00D17D65" w:rsidP="00D17D65">
            <w:pPr>
              <w:spacing w:after="0" w:line="240" w:lineRule="auto"/>
            </w:pPr>
          </w:p>
        </w:tc>
        <w:tc>
          <w:tcPr>
            <w:tcW w:w="1701" w:type="dxa"/>
            <w:tcBorders>
              <w:top w:val="single" w:sz="4" w:space="0" w:color="auto"/>
              <w:left w:val="single" w:sz="4" w:space="0" w:color="auto"/>
              <w:bottom w:val="single" w:sz="4" w:space="0" w:color="auto"/>
              <w:right w:val="single" w:sz="4" w:space="0" w:color="auto"/>
            </w:tcBorders>
          </w:tcPr>
          <w:p w14:paraId="1FAE5227" w14:textId="77777777" w:rsidR="004131D8" w:rsidRPr="00D17D65" w:rsidRDefault="004131D8" w:rsidP="00D17D65">
            <w:pPr>
              <w:spacing w:after="0" w:line="240" w:lineRule="auto"/>
            </w:pPr>
          </w:p>
        </w:tc>
        <w:tc>
          <w:tcPr>
            <w:tcW w:w="1559" w:type="dxa"/>
            <w:tcBorders>
              <w:top w:val="single" w:sz="4" w:space="0" w:color="auto"/>
              <w:left w:val="single" w:sz="4" w:space="0" w:color="auto"/>
              <w:bottom w:val="single" w:sz="4" w:space="0" w:color="auto"/>
              <w:right w:val="single" w:sz="4" w:space="0" w:color="auto"/>
            </w:tcBorders>
          </w:tcPr>
          <w:p w14:paraId="7D92721D" w14:textId="77777777" w:rsidR="00D17D65" w:rsidRPr="00D17D65" w:rsidRDefault="00D17D65" w:rsidP="00D17D65">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7630BB77" w14:textId="77777777" w:rsidR="00D17D65" w:rsidRPr="00D17D65" w:rsidRDefault="00D17D65" w:rsidP="00D17D65">
            <w:pPr>
              <w:spacing w:after="0" w:line="240" w:lineRule="auto"/>
            </w:pPr>
          </w:p>
        </w:tc>
      </w:tr>
      <w:tr w:rsidR="00D17D65" w:rsidRPr="00D17D65" w14:paraId="11912AE8" w14:textId="77777777" w:rsidTr="00D17D65">
        <w:tc>
          <w:tcPr>
            <w:tcW w:w="2093" w:type="dxa"/>
            <w:tcBorders>
              <w:top w:val="single" w:sz="4" w:space="0" w:color="auto"/>
              <w:left w:val="single" w:sz="4" w:space="0" w:color="auto"/>
              <w:bottom w:val="single" w:sz="4" w:space="0" w:color="auto"/>
              <w:right w:val="single" w:sz="4" w:space="0" w:color="auto"/>
            </w:tcBorders>
          </w:tcPr>
          <w:p w14:paraId="553D9CB0" w14:textId="77777777" w:rsidR="004131D8" w:rsidRPr="00D17D65" w:rsidRDefault="004131D8" w:rsidP="00D17D65">
            <w:pPr>
              <w:spacing w:after="0" w:line="240" w:lineRule="auto"/>
            </w:pPr>
          </w:p>
        </w:tc>
        <w:tc>
          <w:tcPr>
            <w:tcW w:w="1701" w:type="dxa"/>
            <w:tcBorders>
              <w:top w:val="single" w:sz="4" w:space="0" w:color="auto"/>
              <w:left w:val="single" w:sz="4" w:space="0" w:color="auto"/>
              <w:bottom w:val="single" w:sz="4" w:space="0" w:color="auto"/>
              <w:right w:val="single" w:sz="4" w:space="0" w:color="auto"/>
            </w:tcBorders>
          </w:tcPr>
          <w:p w14:paraId="37B10147" w14:textId="77777777" w:rsidR="00D17D65" w:rsidRPr="00D17D65" w:rsidRDefault="00D17D65" w:rsidP="00D17D65">
            <w:pPr>
              <w:spacing w:after="0" w:line="240" w:lineRule="auto"/>
            </w:pPr>
          </w:p>
        </w:tc>
        <w:tc>
          <w:tcPr>
            <w:tcW w:w="1559" w:type="dxa"/>
            <w:tcBorders>
              <w:top w:val="single" w:sz="4" w:space="0" w:color="auto"/>
              <w:left w:val="single" w:sz="4" w:space="0" w:color="auto"/>
              <w:bottom w:val="single" w:sz="4" w:space="0" w:color="auto"/>
              <w:right w:val="single" w:sz="4" w:space="0" w:color="auto"/>
            </w:tcBorders>
          </w:tcPr>
          <w:p w14:paraId="1C8AC581" w14:textId="77777777" w:rsidR="00D17D65" w:rsidRPr="00D17D65" w:rsidRDefault="00D17D65" w:rsidP="00D17D65">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12C7AEFF" w14:textId="77777777" w:rsidR="00D17D65" w:rsidRPr="00D17D65" w:rsidRDefault="00D17D65" w:rsidP="00D17D65">
            <w:pPr>
              <w:spacing w:after="0" w:line="240" w:lineRule="auto"/>
            </w:pPr>
          </w:p>
        </w:tc>
      </w:tr>
      <w:tr w:rsidR="00D17D65" w:rsidRPr="00D17D65" w14:paraId="1E879E62" w14:textId="77777777" w:rsidTr="00D17D65">
        <w:tc>
          <w:tcPr>
            <w:tcW w:w="2093" w:type="dxa"/>
            <w:tcBorders>
              <w:top w:val="single" w:sz="4" w:space="0" w:color="auto"/>
              <w:left w:val="single" w:sz="4" w:space="0" w:color="auto"/>
              <w:bottom w:val="single" w:sz="4" w:space="0" w:color="auto"/>
              <w:right w:val="single" w:sz="4" w:space="0" w:color="auto"/>
            </w:tcBorders>
          </w:tcPr>
          <w:p w14:paraId="0927B796" w14:textId="77777777" w:rsidR="004131D8" w:rsidRPr="00D17D65" w:rsidRDefault="004131D8" w:rsidP="00D17D65">
            <w:pPr>
              <w:spacing w:after="0" w:line="240" w:lineRule="auto"/>
            </w:pPr>
          </w:p>
        </w:tc>
        <w:tc>
          <w:tcPr>
            <w:tcW w:w="1701" w:type="dxa"/>
            <w:tcBorders>
              <w:top w:val="single" w:sz="4" w:space="0" w:color="auto"/>
              <w:left w:val="single" w:sz="4" w:space="0" w:color="auto"/>
              <w:bottom w:val="single" w:sz="4" w:space="0" w:color="auto"/>
              <w:right w:val="single" w:sz="4" w:space="0" w:color="auto"/>
            </w:tcBorders>
          </w:tcPr>
          <w:p w14:paraId="53BABCE6" w14:textId="77777777" w:rsidR="00D17D65" w:rsidRPr="00D17D65" w:rsidRDefault="00D17D65" w:rsidP="00D17D65">
            <w:pPr>
              <w:spacing w:after="0" w:line="240" w:lineRule="auto"/>
            </w:pPr>
          </w:p>
        </w:tc>
        <w:tc>
          <w:tcPr>
            <w:tcW w:w="1559" w:type="dxa"/>
            <w:tcBorders>
              <w:top w:val="single" w:sz="4" w:space="0" w:color="auto"/>
              <w:left w:val="single" w:sz="4" w:space="0" w:color="auto"/>
              <w:bottom w:val="single" w:sz="4" w:space="0" w:color="auto"/>
              <w:right w:val="single" w:sz="4" w:space="0" w:color="auto"/>
            </w:tcBorders>
          </w:tcPr>
          <w:p w14:paraId="3DEDA15E" w14:textId="77777777" w:rsidR="00D17D65" w:rsidRPr="00D17D65" w:rsidRDefault="00D17D65" w:rsidP="00D17D65">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60545682" w14:textId="77777777" w:rsidR="004131D8" w:rsidRPr="00D17D65" w:rsidRDefault="004131D8" w:rsidP="00D17D65">
            <w:pPr>
              <w:spacing w:after="0" w:line="240" w:lineRule="auto"/>
            </w:pPr>
          </w:p>
        </w:tc>
      </w:tr>
      <w:tr w:rsidR="00D17D65" w:rsidRPr="00D17D65" w14:paraId="2BBF1C41" w14:textId="77777777" w:rsidTr="00D17D65">
        <w:tc>
          <w:tcPr>
            <w:tcW w:w="2093" w:type="dxa"/>
            <w:tcBorders>
              <w:top w:val="single" w:sz="4" w:space="0" w:color="auto"/>
              <w:left w:val="single" w:sz="4" w:space="0" w:color="auto"/>
              <w:bottom w:val="single" w:sz="4" w:space="0" w:color="auto"/>
              <w:right w:val="single" w:sz="4" w:space="0" w:color="auto"/>
            </w:tcBorders>
          </w:tcPr>
          <w:p w14:paraId="53D3D152" w14:textId="77777777" w:rsidR="004131D8" w:rsidRPr="00D17D65" w:rsidRDefault="004131D8" w:rsidP="00D17D65">
            <w:pPr>
              <w:spacing w:after="0" w:line="240" w:lineRule="auto"/>
            </w:pPr>
          </w:p>
        </w:tc>
        <w:tc>
          <w:tcPr>
            <w:tcW w:w="1701" w:type="dxa"/>
            <w:tcBorders>
              <w:top w:val="single" w:sz="4" w:space="0" w:color="auto"/>
              <w:left w:val="single" w:sz="4" w:space="0" w:color="auto"/>
              <w:bottom w:val="single" w:sz="4" w:space="0" w:color="auto"/>
              <w:right w:val="single" w:sz="4" w:space="0" w:color="auto"/>
            </w:tcBorders>
          </w:tcPr>
          <w:p w14:paraId="001207B7" w14:textId="77777777" w:rsidR="00D17D65" w:rsidRPr="00D17D65" w:rsidRDefault="00D17D65" w:rsidP="00D17D65">
            <w:pPr>
              <w:spacing w:after="0" w:line="240" w:lineRule="auto"/>
            </w:pPr>
          </w:p>
        </w:tc>
        <w:tc>
          <w:tcPr>
            <w:tcW w:w="1559" w:type="dxa"/>
            <w:tcBorders>
              <w:top w:val="single" w:sz="4" w:space="0" w:color="auto"/>
              <w:left w:val="single" w:sz="4" w:space="0" w:color="auto"/>
              <w:bottom w:val="single" w:sz="4" w:space="0" w:color="auto"/>
              <w:right w:val="single" w:sz="4" w:space="0" w:color="auto"/>
            </w:tcBorders>
          </w:tcPr>
          <w:p w14:paraId="4EBEB18D" w14:textId="77777777" w:rsidR="00D17D65" w:rsidRPr="00D17D65" w:rsidRDefault="00D17D65" w:rsidP="00D17D65">
            <w:pPr>
              <w:spacing w:after="0" w:line="240" w:lineRule="auto"/>
            </w:pPr>
          </w:p>
        </w:tc>
        <w:tc>
          <w:tcPr>
            <w:tcW w:w="3969" w:type="dxa"/>
            <w:tcBorders>
              <w:top w:val="single" w:sz="4" w:space="0" w:color="auto"/>
              <w:left w:val="single" w:sz="4" w:space="0" w:color="auto"/>
              <w:bottom w:val="single" w:sz="4" w:space="0" w:color="auto"/>
              <w:right w:val="single" w:sz="4" w:space="0" w:color="auto"/>
            </w:tcBorders>
          </w:tcPr>
          <w:p w14:paraId="04AE3F4D" w14:textId="77777777" w:rsidR="00D17D65" w:rsidRPr="00D17D65" w:rsidRDefault="00D17D65" w:rsidP="00D17D65">
            <w:pPr>
              <w:spacing w:after="0" w:line="240" w:lineRule="auto"/>
            </w:pPr>
          </w:p>
        </w:tc>
      </w:tr>
    </w:tbl>
    <w:p w14:paraId="5DABB4B1" w14:textId="77777777" w:rsidR="00D17D65" w:rsidRDefault="00D17D65">
      <w:pPr>
        <w:spacing w:after="0" w:line="240" w:lineRule="auto"/>
        <w:rPr>
          <w:rFonts w:eastAsia="Times New Roman"/>
          <w:b/>
          <w:bCs/>
          <w:color w:val="0070C0"/>
          <w:sz w:val="36"/>
          <w:szCs w:val="28"/>
        </w:rPr>
      </w:pPr>
    </w:p>
    <w:p w14:paraId="1F3FC44B" w14:textId="77777777" w:rsidR="00C26754" w:rsidRPr="00404B40" w:rsidRDefault="00C26754" w:rsidP="003C1EE7">
      <w:pPr>
        <w:pStyle w:val="Heading1"/>
        <w:rPr>
          <w:sz w:val="24"/>
          <w:szCs w:val="24"/>
        </w:rPr>
      </w:pPr>
      <w:r w:rsidRPr="001B73C6">
        <w:t>Disclaimer</w:t>
      </w:r>
      <w:bookmarkEnd w:id="129"/>
    </w:p>
    <w:p w14:paraId="6C5A2A7D" w14:textId="77777777" w:rsidR="00C26754" w:rsidRDefault="00C26754" w:rsidP="00C26754">
      <w:pPr>
        <w:rPr>
          <w:rFonts w:cs="Arial"/>
          <w:szCs w:val="20"/>
        </w:rPr>
      </w:pPr>
      <w:r>
        <w:rPr>
          <w:rFonts w:cs="Arial"/>
          <w:szCs w:val="20"/>
        </w:rPr>
        <w:t>You should always consult local policies and/or guidance. This document is intended to supplement these, not to replace them.</w:t>
      </w:r>
    </w:p>
    <w:p w14:paraId="5A1CF4EB" w14:textId="77777777" w:rsidR="00C26754" w:rsidRPr="000C0E62" w:rsidRDefault="00C26754" w:rsidP="00C26754">
      <w:pPr>
        <w:rPr>
          <w:rFonts w:cs="Arial"/>
          <w:szCs w:val="20"/>
        </w:rPr>
      </w:pPr>
      <w:r w:rsidRPr="000C0E62">
        <w:rPr>
          <w:rFonts w:cs="Arial"/>
          <w:szCs w:val="20"/>
        </w:rPr>
        <w:t>The information and opinion in this document are general information. The information and opinion are not legal advice, and should not be treated as such.</w:t>
      </w:r>
    </w:p>
    <w:p w14:paraId="23ECD0C9" w14:textId="77777777" w:rsidR="00C26754" w:rsidRPr="000C0E62" w:rsidRDefault="00C26754" w:rsidP="00C26754">
      <w:pPr>
        <w:rPr>
          <w:rFonts w:cs="Arial"/>
          <w:szCs w:val="20"/>
        </w:rPr>
      </w:pPr>
      <w:r w:rsidRPr="000C0E62">
        <w:rPr>
          <w:rFonts w:cs="Arial"/>
          <w:szCs w:val="20"/>
        </w:rPr>
        <w:t>The information is provided without any representations or warranties, either express or implied.</w:t>
      </w:r>
    </w:p>
    <w:p w14:paraId="4F127AB2" w14:textId="77777777" w:rsidR="00C26754" w:rsidRPr="000C0E62" w:rsidRDefault="00C26754" w:rsidP="00C26754">
      <w:pPr>
        <w:rPr>
          <w:rFonts w:cs="Arial"/>
          <w:szCs w:val="20"/>
        </w:rPr>
      </w:pPr>
      <w:r w:rsidRPr="000C0E62">
        <w:rPr>
          <w:rFonts w:cs="Arial"/>
          <w:szCs w:val="20"/>
        </w:rPr>
        <w:t>Although we have attempted to ensure that the information and opinion are true, accurate, complete, current and non-misleading, to the best of our ability, we do not warrant that we have succeeded.</w:t>
      </w:r>
    </w:p>
    <w:p w14:paraId="12F9EA0A" w14:textId="77777777" w:rsidR="00C26754" w:rsidRPr="000C0E62" w:rsidRDefault="00C26754" w:rsidP="00C26754">
      <w:pPr>
        <w:rPr>
          <w:rFonts w:cs="Arial"/>
          <w:szCs w:val="20"/>
        </w:rPr>
      </w:pPr>
      <w:r w:rsidRPr="000C0E62">
        <w:rPr>
          <w:rFonts w:cs="Arial"/>
          <w:szCs w:val="20"/>
        </w:rPr>
        <w:t>You must not rely on this document as an alternative to legal advice from a legal professional.</w:t>
      </w:r>
    </w:p>
    <w:p w14:paraId="18944047" w14:textId="77777777" w:rsidR="00C26754" w:rsidRPr="000C0E62" w:rsidRDefault="00C26754" w:rsidP="00C26754">
      <w:pPr>
        <w:rPr>
          <w:rFonts w:cs="Arial"/>
          <w:szCs w:val="20"/>
        </w:rPr>
      </w:pPr>
      <w:r w:rsidRPr="000C0E62">
        <w:rPr>
          <w:rFonts w:cs="Arial"/>
          <w:szCs w:val="20"/>
        </w:rPr>
        <w:t>If you have any specific questions about a legal matter, you should contact your legal services provider.</w:t>
      </w:r>
    </w:p>
    <w:p w14:paraId="0A729194" w14:textId="77777777" w:rsidR="00C26754" w:rsidRPr="000C0E62" w:rsidRDefault="00C26754" w:rsidP="00C26754">
      <w:pPr>
        <w:rPr>
          <w:rFonts w:cs="Arial"/>
          <w:szCs w:val="20"/>
        </w:rPr>
      </w:pPr>
      <w:r w:rsidRPr="000C0E62">
        <w:rPr>
          <w:rFonts w:cs="Arial"/>
          <w:szCs w:val="20"/>
        </w:rPr>
        <w:t>Nothing in this disclaimer will:</w:t>
      </w:r>
    </w:p>
    <w:p w14:paraId="68478D91" w14:textId="77777777" w:rsidR="00C26754" w:rsidRPr="000C0E62" w:rsidRDefault="00C26754" w:rsidP="003C1EE7">
      <w:pPr>
        <w:pStyle w:val="ListParagraph"/>
        <w:numPr>
          <w:ilvl w:val="0"/>
          <w:numId w:val="1"/>
        </w:numPr>
        <w:spacing w:before="60" w:after="60"/>
        <w:ind w:left="714" w:hanging="357"/>
        <w:jc w:val="both"/>
        <w:rPr>
          <w:rFonts w:cs="Arial"/>
        </w:rPr>
      </w:pPr>
      <w:r w:rsidRPr="000C0E62">
        <w:rPr>
          <w:rFonts w:cs="Arial"/>
        </w:rPr>
        <w:t>Limit or exclude any liability for death or personal injury resulting from negligence;</w:t>
      </w:r>
    </w:p>
    <w:p w14:paraId="1C0ED35D" w14:textId="77777777" w:rsidR="00C26754" w:rsidRPr="000C0E62" w:rsidRDefault="00C26754" w:rsidP="003C1EE7">
      <w:pPr>
        <w:pStyle w:val="ListParagraph"/>
        <w:numPr>
          <w:ilvl w:val="0"/>
          <w:numId w:val="1"/>
        </w:numPr>
        <w:spacing w:before="60" w:after="60"/>
        <w:ind w:left="714" w:hanging="357"/>
        <w:jc w:val="both"/>
        <w:rPr>
          <w:rFonts w:cs="Arial"/>
        </w:rPr>
      </w:pPr>
      <w:r w:rsidRPr="000C0E62">
        <w:rPr>
          <w:rFonts w:cs="Arial"/>
        </w:rPr>
        <w:t>Limit or exclude any liability for fraud or fraudulent misrepresentation;</w:t>
      </w:r>
    </w:p>
    <w:p w14:paraId="7FCF4889" w14:textId="77777777" w:rsidR="003C1EE7" w:rsidRPr="007547A9" w:rsidRDefault="00C26754" w:rsidP="007547A9">
      <w:pPr>
        <w:pStyle w:val="ListParagraph"/>
        <w:numPr>
          <w:ilvl w:val="0"/>
          <w:numId w:val="1"/>
        </w:numPr>
        <w:spacing w:before="60" w:after="60"/>
        <w:ind w:left="714" w:hanging="357"/>
        <w:jc w:val="both"/>
        <w:rPr>
          <w:rFonts w:cs="Arial"/>
        </w:rPr>
      </w:pPr>
      <w:r w:rsidRPr="000C0E62">
        <w:rPr>
          <w:rFonts w:cs="Arial"/>
        </w:rPr>
        <w:t>Limit or exclude any liabilities in any way that is not permitted under applicable law.</w:t>
      </w:r>
      <w:bookmarkStart w:id="130" w:name="_Toc50734152"/>
    </w:p>
    <w:p w14:paraId="4E1EA0FC" w14:textId="77777777" w:rsidR="00F66594" w:rsidRDefault="006D4838" w:rsidP="003C1EE7">
      <w:pPr>
        <w:pStyle w:val="Heading1"/>
      </w:pPr>
      <w:r>
        <w:t>Contact</w:t>
      </w:r>
      <w:bookmarkEnd w:id="130"/>
    </w:p>
    <w:p w14:paraId="0812CF13" w14:textId="021C3370" w:rsidR="00930D45" w:rsidRDefault="00EB55A5" w:rsidP="00F66594">
      <w:pPr>
        <w:rPr>
          <w:rFonts w:cs="Arial"/>
        </w:rPr>
      </w:pPr>
      <w:r w:rsidRPr="00EB55A5">
        <w:rPr>
          <w:rFonts w:cs="Arial"/>
          <w:b/>
          <w:i/>
        </w:rPr>
        <w:t>UKMI</w:t>
      </w:r>
      <w:r w:rsidR="006D4838" w:rsidRPr="00EB55A5">
        <w:rPr>
          <w:rFonts w:cs="Arial"/>
          <w:b/>
          <w:i/>
        </w:rPr>
        <w:t xml:space="preserve"> </w:t>
      </w:r>
      <w:r w:rsidRPr="00EB55A5">
        <w:rPr>
          <w:rFonts w:cs="Arial"/>
          <w:b/>
          <w:i/>
        </w:rPr>
        <w:t>Quality and Risk Management Group, September 2020.</w:t>
      </w:r>
      <w:r w:rsidR="00930D45">
        <w:rPr>
          <w:rFonts w:cs="Arial"/>
          <w:b/>
          <w:i/>
        </w:rPr>
        <w:t xml:space="preserve"> Resources updated 202</w:t>
      </w:r>
      <w:r w:rsidR="007D5136">
        <w:rPr>
          <w:rFonts w:cs="Arial"/>
          <w:b/>
          <w:i/>
        </w:rPr>
        <w:t>2</w:t>
      </w:r>
      <w:r w:rsidR="00930D45">
        <w:rPr>
          <w:rFonts w:cs="Arial"/>
          <w:b/>
          <w:i/>
        </w:rPr>
        <w:t>.</w:t>
      </w:r>
      <w:r>
        <w:rPr>
          <w:rFonts w:cs="Arial"/>
        </w:rPr>
        <w:t xml:space="preserve"> </w:t>
      </w:r>
      <w:hyperlink r:id="rId1012" w:history="1">
        <w:r w:rsidRPr="00CF6241">
          <w:rPr>
            <w:rStyle w:val="Hyperlink"/>
            <w:rFonts w:cs="Arial"/>
          </w:rPr>
          <w:t>QRMG.ukmi@nhs.net</w:t>
        </w:r>
      </w:hyperlink>
      <w:r>
        <w:rPr>
          <w:rFonts w:cs="Arial"/>
        </w:rPr>
        <w:t xml:space="preserve"> </w:t>
      </w:r>
    </w:p>
    <w:p w14:paraId="549EB21D" w14:textId="77777777" w:rsidR="003C7F46" w:rsidRDefault="006A568E" w:rsidP="006A568E">
      <w:pPr>
        <w:pBdr>
          <w:top w:val="single" w:sz="4" w:space="1" w:color="auto"/>
          <w:left w:val="single" w:sz="4" w:space="4" w:color="auto"/>
          <w:bottom w:val="single" w:sz="4" w:space="1" w:color="auto"/>
          <w:right w:val="single" w:sz="4" w:space="4" w:color="auto"/>
        </w:pBdr>
        <w:rPr>
          <w:rFonts w:cs="Arial"/>
        </w:rPr>
      </w:pPr>
      <w:r w:rsidRPr="006A568E">
        <w:rPr>
          <w:rFonts w:ascii="Tahoma" w:hAnsi="Tahoma" w:cs="Tahoma"/>
          <w:b/>
        </w:rPr>
        <w:t>Comments gratefully received from:</w:t>
      </w:r>
      <w:r>
        <w:rPr>
          <w:rFonts w:ascii="Tahoma" w:hAnsi="Tahoma" w:cs="Tahoma"/>
        </w:rPr>
        <w:t xml:space="preserve"> Amanda Hart, Anna Burgess, Anthony Oxley, Christine Randall, David Moloney, Gail Woodland, Helen Edmondson, </w:t>
      </w:r>
      <w:r w:rsidRPr="006A568E">
        <w:rPr>
          <w:rFonts w:ascii="Tahoma" w:hAnsi="Tahoma" w:cs="Tahoma"/>
        </w:rPr>
        <w:t>Jill Bloom</w:t>
      </w:r>
      <w:r w:rsidR="00237E28">
        <w:rPr>
          <w:rFonts w:ascii="Tahoma" w:hAnsi="Tahoma" w:cs="Tahoma"/>
        </w:rPr>
        <w:t xml:space="preserve">, </w:t>
      </w:r>
      <w:r>
        <w:rPr>
          <w:rFonts w:ascii="Tahoma" w:hAnsi="Tahoma" w:cs="Tahoma"/>
        </w:rPr>
        <w:t>Joanne McEntee</w:t>
      </w:r>
      <w:r w:rsidR="00237E28">
        <w:rPr>
          <w:rFonts w:ascii="Tahoma" w:hAnsi="Tahoma" w:cs="Tahoma"/>
        </w:rPr>
        <w:t xml:space="preserve"> and Marian Madden</w:t>
      </w:r>
      <w:r>
        <w:rPr>
          <w:rFonts w:ascii="Tahoma" w:hAnsi="Tahoma" w:cs="Tahoma"/>
        </w:rPr>
        <w:t>.</w:t>
      </w:r>
    </w:p>
    <w:sectPr w:rsidR="003C7F46" w:rsidSect="0057586D">
      <w:headerReference w:type="default" r:id="rId1013"/>
      <w:footerReference w:type="default" r:id="rId1014"/>
      <w:headerReference w:type="first" r:id="rId1015"/>
      <w:footerReference w:type="first" r:id="rId1016"/>
      <w:pgSz w:w="11906" w:h="16838"/>
      <w:pgMar w:top="1440" w:right="1080" w:bottom="1440" w:left="1080"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51B7B7" w15:done="0"/>
  <w15:commentEx w15:paraId="2F01DE05" w15:done="0"/>
  <w15:commentEx w15:paraId="75AF26ED" w15:done="0"/>
  <w15:commentEx w15:paraId="5B754C61" w15:done="0"/>
  <w15:commentEx w15:paraId="3E000FDD" w15:done="0"/>
  <w15:commentEx w15:paraId="236D56F8" w15:done="0"/>
  <w15:commentEx w15:paraId="34AE3F16" w15:done="0"/>
  <w15:commentEx w15:paraId="1BB7046A" w15:done="0"/>
  <w15:commentEx w15:paraId="57310C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73516" w14:textId="77777777" w:rsidR="008A7A8A" w:rsidRDefault="008A7A8A" w:rsidP="00B2372E">
      <w:pPr>
        <w:spacing w:after="0" w:line="240" w:lineRule="auto"/>
      </w:pPr>
      <w:r>
        <w:separator/>
      </w:r>
    </w:p>
    <w:p w14:paraId="537C548C" w14:textId="77777777" w:rsidR="008A7A8A" w:rsidRDefault="008A7A8A"/>
    <w:p w14:paraId="63C46A9B" w14:textId="77777777" w:rsidR="008A7A8A" w:rsidRDefault="008A7A8A" w:rsidP="00FE5181"/>
    <w:p w14:paraId="013A9DCB" w14:textId="77777777" w:rsidR="008A7A8A" w:rsidRDefault="008A7A8A"/>
  </w:endnote>
  <w:endnote w:type="continuationSeparator" w:id="0">
    <w:p w14:paraId="4216AF8F" w14:textId="77777777" w:rsidR="008A7A8A" w:rsidRDefault="008A7A8A" w:rsidP="00B2372E">
      <w:pPr>
        <w:spacing w:after="0" w:line="240" w:lineRule="auto"/>
      </w:pPr>
      <w:r>
        <w:continuationSeparator/>
      </w:r>
    </w:p>
    <w:p w14:paraId="7B59DA7C" w14:textId="77777777" w:rsidR="008A7A8A" w:rsidRDefault="008A7A8A"/>
    <w:p w14:paraId="411FC992" w14:textId="77777777" w:rsidR="008A7A8A" w:rsidRDefault="008A7A8A" w:rsidP="00FE5181"/>
    <w:p w14:paraId="7B84D00F" w14:textId="77777777" w:rsidR="008A7A8A" w:rsidRDefault="008A7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447"/>
      <w:gridCol w:w="3898"/>
      <w:gridCol w:w="2941"/>
    </w:tblGrid>
    <w:tr w:rsidR="008A7A8A" w14:paraId="476FD15D" w14:textId="77777777">
      <w:tc>
        <w:tcPr>
          <w:tcW w:w="2447" w:type="dxa"/>
          <w:tcBorders>
            <w:top w:val="single" w:sz="4" w:space="0" w:color="auto"/>
            <w:left w:val="nil"/>
            <w:bottom w:val="nil"/>
            <w:right w:val="nil"/>
          </w:tcBorders>
        </w:tcPr>
        <w:p w14:paraId="59CB0806" w14:textId="77777777" w:rsidR="008A7A8A" w:rsidRDefault="008A7A8A">
          <w:pPr>
            <w:spacing w:before="60" w:after="60"/>
            <w:rPr>
              <w:rFonts w:cs="Arial"/>
              <w:b/>
              <w:bCs/>
              <w:sz w:val="18"/>
            </w:rPr>
          </w:pPr>
          <w:r>
            <w:rPr>
              <w:rFonts w:cs="Arial"/>
              <w:b/>
              <w:bCs/>
              <w:sz w:val="18"/>
            </w:rPr>
            <w:t xml:space="preserve">Prepared by : </w:t>
          </w:r>
        </w:p>
      </w:tc>
      <w:tc>
        <w:tcPr>
          <w:tcW w:w="3898" w:type="dxa"/>
          <w:tcBorders>
            <w:top w:val="single" w:sz="4" w:space="0" w:color="auto"/>
            <w:left w:val="nil"/>
            <w:bottom w:val="nil"/>
            <w:right w:val="nil"/>
          </w:tcBorders>
        </w:tcPr>
        <w:p w14:paraId="5CFFA851" w14:textId="77777777" w:rsidR="008A7A8A" w:rsidRDefault="008A7A8A">
          <w:pPr>
            <w:spacing w:before="60" w:after="60"/>
            <w:rPr>
              <w:rFonts w:cs="Arial"/>
              <w:b/>
              <w:bCs/>
              <w:sz w:val="18"/>
            </w:rPr>
          </w:pPr>
        </w:p>
      </w:tc>
      <w:tc>
        <w:tcPr>
          <w:tcW w:w="2941" w:type="dxa"/>
          <w:tcBorders>
            <w:top w:val="single" w:sz="4" w:space="0" w:color="auto"/>
            <w:left w:val="nil"/>
            <w:bottom w:val="nil"/>
            <w:right w:val="nil"/>
          </w:tcBorders>
        </w:tcPr>
        <w:p w14:paraId="56E918F8" w14:textId="77777777" w:rsidR="008A7A8A" w:rsidRDefault="008A7A8A">
          <w:pPr>
            <w:spacing w:before="60" w:after="60"/>
            <w:rPr>
              <w:rFonts w:cs="Arial"/>
              <w:b/>
              <w:bCs/>
              <w:sz w:val="18"/>
            </w:rPr>
          </w:pPr>
          <w:r>
            <w:rPr>
              <w:rFonts w:cs="Arial"/>
              <w:b/>
              <w:bCs/>
              <w:sz w:val="18"/>
            </w:rPr>
            <w:t xml:space="preserve">Date: </w:t>
          </w:r>
        </w:p>
      </w:tc>
    </w:tr>
    <w:tr w:rsidR="008A7A8A" w14:paraId="2C3A8181" w14:textId="77777777">
      <w:tc>
        <w:tcPr>
          <w:tcW w:w="2447" w:type="dxa"/>
        </w:tcPr>
        <w:p w14:paraId="27BFAC83" w14:textId="77777777" w:rsidR="008A7A8A" w:rsidRDefault="008A7A8A">
          <w:pPr>
            <w:spacing w:before="60" w:after="60"/>
            <w:rPr>
              <w:rFonts w:cs="Arial"/>
              <w:b/>
              <w:bCs/>
              <w:sz w:val="18"/>
            </w:rPr>
          </w:pPr>
          <w:r>
            <w:rPr>
              <w:rFonts w:cs="Arial"/>
              <w:b/>
              <w:bCs/>
              <w:sz w:val="18"/>
            </w:rPr>
            <w:t>Checked by:</w:t>
          </w:r>
        </w:p>
      </w:tc>
      <w:tc>
        <w:tcPr>
          <w:tcW w:w="3898" w:type="dxa"/>
        </w:tcPr>
        <w:p w14:paraId="7F49DB41" w14:textId="77777777" w:rsidR="008A7A8A" w:rsidRDefault="008A7A8A">
          <w:pPr>
            <w:spacing w:before="60" w:after="60"/>
            <w:rPr>
              <w:rFonts w:cs="Arial"/>
              <w:b/>
              <w:bCs/>
              <w:sz w:val="18"/>
            </w:rPr>
          </w:pPr>
        </w:p>
      </w:tc>
      <w:tc>
        <w:tcPr>
          <w:tcW w:w="2941" w:type="dxa"/>
        </w:tcPr>
        <w:p w14:paraId="4F6D3942" w14:textId="77777777" w:rsidR="008A7A8A" w:rsidRDefault="008A7A8A">
          <w:pPr>
            <w:spacing w:before="60" w:after="60"/>
            <w:rPr>
              <w:rFonts w:cs="Arial"/>
              <w:b/>
              <w:bCs/>
              <w:sz w:val="18"/>
            </w:rPr>
          </w:pPr>
          <w:r>
            <w:rPr>
              <w:rFonts w:cs="Arial"/>
              <w:b/>
              <w:bCs/>
              <w:sz w:val="18"/>
            </w:rPr>
            <w:t xml:space="preserve">Date: </w:t>
          </w:r>
        </w:p>
      </w:tc>
    </w:tr>
    <w:tr w:rsidR="008A7A8A" w14:paraId="51B5296C" w14:textId="77777777">
      <w:tc>
        <w:tcPr>
          <w:tcW w:w="2447" w:type="dxa"/>
        </w:tcPr>
        <w:p w14:paraId="5B86F440" w14:textId="77777777" w:rsidR="008A7A8A" w:rsidRDefault="008A7A8A">
          <w:pPr>
            <w:spacing w:before="60" w:after="60"/>
            <w:rPr>
              <w:rFonts w:cs="Arial"/>
              <w:b/>
              <w:bCs/>
              <w:sz w:val="18"/>
            </w:rPr>
          </w:pPr>
          <w:r>
            <w:rPr>
              <w:rFonts w:cs="Arial"/>
              <w:b/>
              <w:bCs/>
              <w:sz w:val="18"/>
            </w:rPr>
            <w:t>Expiry (2 years):</w:t>
          </w:r>
        </w:p>
      </w:tc>
      <w:tc>
        <w:tcPr>
          <w:tcW w:w="6839" w:type="dxa"/>
          <w:gridSpan w:val="2"/>
        </w:tcPr>
        <w:p w14:paraId="6355128A" w14:textId="77777777" w:rsidR="008A7A8A" w:rsidRDefault="008A7A8A">
          <w:pPr>
            <w:spacing w:before="60" w:after="60"/>
            <w:rPr>
              <w:rFonts w:cs="Arial"/>
              <w:b/>
              <w:bCs/>
              <w:sz w:val="18"/>
            </w:rPr>
          </w:pPr>
        </w:p>
      </w:tc>
    </w:tr>
  </w:tbl>
  <w:p w14:paraId="2E0306A7" w14:textId="77777777" w:rsidR="008A7A8A" w:rsidRDefault="008A7A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A2CED" w14:textId="77777777" w:rsidR="008A7A8A" w:rsidRDefault="008A7A8A">
    <w:pPr>
      <w:pStyle w:val="Footer"/>
      <w:rPr>
        <w:rFonts w:cs="Arial"/>
      </w:rPr>
    </w:pPr>
    <w:r>
      <w:rPr>
        <w:lang w:val="en-US"/>
      </w:rPr>
      <w:tab/>
    </w:r>
    <w:r>
      <w:rPr>
        <w:rFonts w:cs="Arial"/>
        <w:lang w:val="en-US"/>
      </w:rPr>
      <w:t xml:space="preserve">- </w:t>
    </w:r>
    <w:r>
      <w:rPr>
        <w:rFonts w:cs="Arial"/>
        <w:lang w:val="en-US"/>
      </w:rPr>
      <w:fldChar w:fldCharType="begin"/>
    </w:r>
    <w:r>
      <w:rPr>
        <w:rFonts w:cs="Arial"/>
        <w:lang w:val="en-US"/>
      </w:rPr>
      <w:instrText xml:space="preserve"> PAGE </w:instrText>
    </w:r>
    <w:r>
      <w:rPr>
        <w:rFonts w:cs="Arial"/>
        <w:lang w:val="en-US"/>
      </w:rPr>
      <w:fldChar w:fldCharType="separate"/>
    </w:r>
    <w:r>
      <w:rPr>
        <w:rFonts w:cs="Arial"/>
        <w:noProof/>
        <w:lang w:val="en-US"/>
      </w:rPr>
      <w:t>2</w:t>
    </w:r>
    <w:r>
      <w:rPr>
        <w:rFonts w:cs="Arial"/>
        <w:lang w:val="en-US"/>
      </w:rPr>
      <w:fldChar w:fldCharType="end"/>
    </w:r>
    <w:r>
      <w:rPr>
        <w:rFonts w:cs="Arial"/>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0C7D7" w14:textId="6F04A171" w:rsidR="008A7A8A" w:rsidRDefault="007769EC" w:rsidP="007F65FA">
    <w:pPr>
      <w:pStyle w:val="Footer"/>
      <w:rPr>
        <w:rFonts w:cs="Arial"/>
        <w:b/>
      </w:rPr>
    </w:pPr>
    <w:r>
      <w:rPr>
        <w:rFonts w:cs="Arial"/>
        <w:b/>
      </w:rPr>
      <w:t>Version: 1.2</w:t>
    </w:r>
    <w:r w:rsidR="008A7A8A" w:rsidRPr="007F65FA">
      <w:rPr>
        <w:rFonts w:cs="Arial"/>
        <w:b/>
      </w:rPr>
      <w:t xml:space="preserve">   </w:t>
    </w:r>
    <w:r w:rsidR="008A7A8A">
      <w:rPr>
        <w:rFonts w:cs="Arial"/>
        <w:b/>
      </w:rPr>
      <w:tab/>
    </w:r>
    <w:r w:rsidR="008A7A8A">
      <w:rPr>
        <w:rFonts w:cs="Arial"/>
        <w:b/>
      </w:rPr>
      <w:tab/>
      <w:t xml:space="preserve">               </w:t>
    </w:r>
    <w:r w:rsidR="008A7A8A" w:rsidRPr="007F65FA">
      <w:rPr>
        <w:rFonts w:cs="Arial"/>
        <w:b/>
      </w:rPr>
      <w:t xml:space="preserve">Date of Preparation: October 2020   </w:t>
    </w:r>
    <w:r w:rsidR="008A7A8A">
      <w:rPr>
        <w:rFonts w:cs="Arial"/>
        <w:b/>
      </w:rPr>
      <w:tab/>
    </w:r>
  </w:p>
  <w:p w14:paraId="5F2F784B" w14:textId="31CB81C0" w:rsidR="008A7A8A" w:rsidRPr="007F65FA" w:rsidRDefault="008A7A8A" w:rsidP="007F65FA">
    <w:pPr>
      <w:pStyle w:val="Footer"/>
    </w:pPr>
    <w:r w:rsidRPr="007F65FA">
      <w:rPr>
        <w:rFonts w:cs="Arial"/>
        <w:b/>
      </w:rPr>
      <w:t xml:space="preserve">Resources updated </w:t>
    </w:r>
    <w:r w:rsidR="007769EC">
      <w:rPr>
        <w:rFonts w:cs="Arial"/>
        <w:b/>
      </w:rPr>
      <w:t>February</w:t>
    </w:r>
    <w:r w:rsidRPr="007F65FA">
      <w:rPr>
        <w:rFonts w:cs="Arial"/>
        <w:b/>
      </w:rPr>
      <w:t xml:space="preserve"> 202</w:t>
    </w:r>
    <w:r w:rsidR="007769EC">
      <w:rPr>
        <w:rFonts w:cs="Arial"/>
        <w:b/>
      </w:rPr>
      <w:t xml:space="preserve">2 </w:t>
    </w:r>
    <w:r w:rsidRPr="007F65FA">
      <w:rPr>
        <w:rFonts w:cs="Arial"/>
        <w:b/>
      </w:rPr>
      <w:t xml:space="preserve">   </w:t>
    </w:r>
    <w:r>
      <w:rPr>
        <w:rFonts w:cs="Arial"/>
        <w:b/>
      </w:rPr>
      <w:tab/>
      <w:t xml:space="preserve">                                          </w:t>
    </w:r>
    <w:r w:rsidRPr="007F65FA">
      <w:rPr>
        <w:rFonts w:cs="Arial"/>
        <w:b/>
      </w:rPr>
      <w:t xml:space="preserve">Date for Review: October 2022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526"/>
      <w:gridCol w:w="6804"/>
      <w:gridCol w:w="1632"/>
    </w:tblGrid>
    <w:tr w:rsidR="008A7A8A" w:rsidRPr="00AB3776" w14:paraId="7DB6F05C" w14:textId="77777777" w:rsidTr="003128EB">
      <w:tc>
        <w:tcPr>
          <w:tcW w:w="1526" w:type="dxa"/>
          <w:shd w:val="clear" w:color="auto" w:fill="auto"/>
        </w:tcPr>
        <w:p w14:paraId="1CC01DE6" w14:textId="3A8F2CA4" w:rsidR="008A7A8A" w:rsidRPr="003128EB" w:rsidRDefault="008A7A8A" w:rsidP="00B16EAA">
          <w:pPr>
            <w:pStyle w:val="Footer"/>
            <w:rPr>
              <w:b/>
            </w:rPr>
          </w:pPr>
          <w:r w:rsidRPr="003128EB">
            <w:rPr>
              <w:b/>
              <w:noProof/>
              <w:lang w:eastAsia="en-GB"/>
            </w:rPr>
            <mc:AlternateContent>
              <mc:Choice Requires="wps">
                <w:drawing>
                  <wp:anchor distT="4294967295" distB="4294967295" distL="114300" distR="114300" simplePos="0" relativeHeight="251658752" behindDoc="0" locked="0" layoutInCell="1" allowOverlap="1" wp14:anchorId="6DACBEB4" wp14:editId="171CF76E">
                    <wp:simplePos x="0" y="0"/>
                    <wp:positionH relativeFrom="column">
                      <wp:posOffset>12700</wp:posOffset>
                    </wp:positionH>
                    <wp:positionV relativeFrom="paragraph">
                      <wp:posOffset>-189231</wp:posOffset>
                    </wp:positionV>
                    <wp:extent cx="6197600" cy="0"/>
                    <wp:effectExtent l="0" t="0" r="12700" b="1905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97600"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6838B42" id="Straight Connector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4.9pt" to="48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6aO6AEAACoEAAAOAAAAZHJzL2Uyb0RvYy54bWysU9uO0zAQfUfiHyy/0yQr6LJR033oanlZ&#10;QUXhA1zHTixsj2WbJv17xs6F5SIkEC9W7JlzZs6Zye5+NJpchA8KbEOrTUmJsBxaZbuGfv70+Oot&#10;JSEy2zINVjT0KgK93798sRtcLW6gB90KT5DEhnpwDe1jdHVRBN4Lw8IGnLAYlOANi3j1XdF6NiC7&#10;0cVNWW6LAXzrPHARAr4+TEG6z/xSCh4/SBlEJLqh2FvMp8/nOZ3FfsfqzjPXKz63wf6hC8OUxaIr&#10;1QOLjHz16hcqo7iHADJuOJgCpFRcZA2opip/UnPqmRNZC5oT3GpT+H+0/P3l6IlqcXaUWGZwRKfo&#10;mer6SA5gLRoInrxOPg0u1Jh+sEeflPLRntwT8C8BY8UPwXQJbkobpTcpHaWSMft+XX0XYyQcH7fV&#10;3e22xPHwJVawegE6H+I7AYakj4ZqZZMlrGaXpxBTaVYvKelZWzKgmLvyTZnTAmjVPiqtUzD47nzQ&#10;nlxYWofytjzkDUCKZ2l403aWNKnIeuJVi6nARyHRMey7miqkXRUrLeNc2FglxzITZieYxBZW4Nza&#10;n4BzfoKKvMd/A14RuTLYuIKNsuB/13Ycl5bllL84MOlOFpyhvR79Mm1cyKxw/nnSxj+/Z/j3X3z/&#10;DQAA//8DAFBLAwQUAAYACAAAACEAdh8JV9wAAAAJAQAADwAAAGRycy9kb3ducmV2LnhtbEyPQUvD&#10;QBCF74L/YRnBW7sxSG1jNqUIUhA9mOp9kh2TaHa27G7b6K93BEGP897jzfvK9eRGdaQQB88GruYZ&#10;KOLW24E7Ay+7+9kSVEzIFkfPZOCTIqyr87MSC+tP/EzHOnVKSjgWaKBPaV9oHdueHMa53xOL9+aD&#10;wyRn6LQNeJJyN+o8yxba4cDyocc93fXUftQHZ+ArbJ9ed2ibzWN6CFltrxfvW2/M5cW0uQWVaEp/&#10;YfiZL9Ohkk2NP7CNajSQC0kyMMtXQiD+6mYpSvOr6KrU/wmqbwAAAP//AwBQSwECLQAUAAYACAAA&#10;ACEAtoM4kv4AAADhAQAAEwAAAAAAAAAAAAAAAAAAAAAAW0NvbnRlbnRfVHlwZXNdLnhtbFBLAQIt&#10;ABQABgAIAAAAIQA4/SH/1gAAAJQBAAALAAAAAAAAAAAAAAAAAC8BAABfcmVscy8ucmVsc1BLAQIt&#10;ABQABgAIAAAAIQBtt6aO6AEAACoEAAAOAAAAAAAAAAAAAAAAAC4CAABkcnMvZTJvRG9jLnhtbFBL&#10;AQItABQABgAIAAAAIQB2HwlX3AAAAAkBAAAPAAAAAAAAAAAAAAAAAEIEAABkcnMvZG93bnJldi54&#10;bWxQSwUGAAAAAAQABADzAAAASwUAAAAA&#10;" strokecolor="#0070c0" strokeweight="1.5pt">
                    <o:lock v:ext="edit" shapetype="f"/>
                  </v:line>
                </w:pict>
              </mc:Fallback>
            </mc:AlternateContent>
          </w:r>
          <w:r>
            <w:rPr>
              <w:b/>
            </w:rPr>
            <w:t>Version: 1.</w:t>
          </w:r>
          <w:r w:rsidR="00B16EAA">
            <w:rPr>
              <w:b/>
            </w:rPr>
            <w:t>2</w:t>
          </w:r>
        </w:p>
      </w:tc>
      <w:tc>
        <w:tcPr>
          <w:tcW w:w="6804" w:type="dxa"/>
          <w:shd w:val="clear" w:color="auto" w:fill="auto"/>
        </w:tcPr>
        <w:p w14:paraId="1147B442" w14:textId="77777777" w:rsidR="008A7A8A" w:rsidRDefault="008A7A8A" w:rsidP="005A0B0F">
          <w:pPr>
            <w:pStyle w:val="Footer"/>
            <w:rPr>
              <w:b/>
            </w:rPr>
          </w:pPr>
          <w:r w:rsidRPr="001B4AF1">
            <w:rPr>
              <w:b/>
            </w:rPr>
            <w:t>Date of Preparation:</w:t>
          </w:r>
          <w:r w:rsidRPr="00AB3776">
            <w:t xml:space="preserve"> </w:t>
          </w:r>
          <w:r>
            <w:rPr>
              <w:b/>
            </w:rPr>
            <w:t>October</w:t>
          </w:r>
          <w:r w:rsidRPr="003128EB">
            <w:rPr>
              <w:b/>
            </w:rPr>
            <w:t xml:space="preserve"> 202</w:t>
          </w:r>
          <w:r>
            <w:rPr>
              <w:b/>
            </w:rPr>
            <w:t>0</w:t>
          </w:r>
          <w:r>
            <w:t xml:space="preserve">      </w:t>
          </w:r>
          <w:r w:rsidRPr="001B4AF1">
            <w:rPr>
              <w:b/>
            </w:rPr>
            <w:t xml:space="preserve">Date for Review: </w:t>
          </w:r>
          <w:r>
            <w:rPr>
              <w:b/>
            </w:rPr>
            <w:t>October 2022</w:t>
          </w:r>
        </w:p>
        <w:p w14:paraId="06DB0832" w14:textId="37D7C70C" w:rsidR="008A7A8A" w:rsidRPr="001A7952" w:rsidRDefault="008A7A8A" w:rsidP="00B16EAA">
          <w:pPr>
            <w:pStyle w:val="Footer"/>
          </w:pPr>
          <w:r>
            <w:rPr>
              <w:b/>
            </w:rPr>
            <w:t xml:space="preserve">Resources updated </w:t>
          </w:r>
          <w:r w:rsidR="00B16EAA">
            <w:rPr>
              <w:b/>
            </w:rPr>
            <w:t>February</w:t>
          </w:r>
          <w:r>
            <w:rPr>
              <w:b/>
            </w:rPr>
            <w:t xml:space="preserve"> 202</w:t>
          </w:r>
          <w:r w:rsidR="00B16EAA">
            <w:rPr>
              <w:b/>
            </w:rPr>
            <w:t>2</w:t>
          </w:r>
          <w:r>
            <w:rPr>
              <w:b/>
            </w:rPr>
            <w:t xml:space="preserve">        </w:t>
          </w:r>
          <w:r>
            <w:rPr>
              <w:b/>
            </w:rPr>
            <w:tab/>
          </w:r>
        </w:p>
      </w:tc>
      <w:tc>
        <w:tcPr>
          <w:tcW w:w="1632" w:type="dxa"/>
          <w:shd w:val="clear" w:color="auto" w:fill="auto"/>
        </w:tcPr>
        <w:p w14:paraId="1BD60CD4" w14:textId="07C8AB6F" w:rsidR="008A7A8A" w:rsidRPr="00AB3776" w:rsidRDefault="008A7A8A" w:rsidP="0046586E">
          <w:pPr>
            <w:pStyle w:val="Footer"/>
          </w:pPr>
          <w:r w:rsidRPr="001B4AF1">
            <w:rPr>
              <w:b/>
            </w:rPr>
            <w:t xml:space="preserve">Page </w:t>
          </w:r>
          <w:r w:rsidRPr="001B4AF1">
            <w:rPr>
              <w:b/>
              <w:bCs/>
              <w:sz w:val="24"/>
              <w:szCs w:val="24"/>
            </w:rPr>
            <w:fldChar w:fldCharType="begin"/>
          </w:r>
          <w:r w:rsidRPr="001B4AF1">
            <w:rPr>
              <w:b/>
              <w:bCs/>
            </w:rPr>
            <w:instrText xml:space="preserve"> PAGE </w:instrText>
          </w:r>
          <w:r w:rsidRPr="001B4AF1">
            <w:rPr>
              <w:b/>
              <w:bCs/>
              <w:sz w:val="24"/>
              <w:szCs w:val="24"/>
            </w:rPr>
            <w:fldChar w:fldCharType="separate"/>
          </w:r>
          <w:r w:rsidR="00EE79D2">
            <w:rPr>
              <w:b/>
              <w:bCs/>
              <w:noProof/>
            </w:rPr>
            <w:t>33</w:t>
          </w:r>
          <w:r w:rsidRPr="001B4AF1">
            <w:rPr>
              <w:b/>
              <w:bCs/>
              <w:sz w:val="24"/>
              <w:szCs w:val="24"/>
            </w:rPr>
            <w:fldChar w:fldCharType="end"/>
          </w:r>
          <w:r w:rsidRPr="00AB3776">
            <w:t xml:space="preserve"> of </w:t>
          </w:r>
          <w:r w:rsidRPr="001B4AF1">
            <w:rPr>
              <w:b/>
              <w:bCs/>
              <w:sz w:val="24"/>
              <w:szCs w:val="24"/>
            </w:rPr>
            <w:fldChar w:fldCharType="begin"/>
          </w:r>
          <w:r w:rsidRPr="001B4AF1">
            <w:rPr>
              <w:b/>
              <w:bCs/>
            </w:rPr>
            <w:instrText xml:space="preserve"> NUMPAGES  </w:instrText>
          </w:r>
          <w:r w:rsidRPr="001B4AF1">
            <w:rPr>
              <w:b/>
              <w:bCs/>
              <w:sz w:val="24"/>
              <w:szCs w:val="24"/>
            </w:rPr>
            <w:fldChar w:fldCharType="separate"/>
          </w:r>
          <w:r w:rsidR="00EE79D2">
            <w:rPr>
              <w:b/>
              <w:bCs/>
              <w:noProof/>
            </w:rPr>
            <w:t>33</w:t>
          </w:r>
          <w:r w:rsidRPr="001B4AF1">
            <w:rPr>
              <w:b/>
              <w:bCs/>
              <w:sz w:val="24"/>
              <w:szCs w:val="24"/>
            </w:rPr>
            <w:fldChar w:fldCharType="end"/>
          </w:r>
        </w:p>
      </w:tc>
    </w:tr>
  </w:tbl>
  <w:p w14:paraId="6E300755" w14:textId="77777777" w:rsidR="008A7A8A" w:rsidRPr="00460A50" w:rsidRDefault="008A7A8A" w:rsidP="00460A50">
    <w:pPr>
      <w:pStyle w:val="Footer"/>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7794C" w14:textId="3A701D93" w:rsidR="008A7A8A" w:rsidRDefault="008A7A8A" w:rsidP="00A263E7">
    <w:pPr>
      <w:pStyle w:val="Footer"/>
      <w:rPr>
        <w:b/>
      </w:rPr>
    </w:pPr>
    <w:r w:rsidRPr="00A263E7">
      <w:rPr>
        <w:b/>
      </w:rPr>
      <w:t xml:space="preserve">Version: </w:t>
    </w:r>
    <w:r w:rsidR="007769EC">
      <w:rPr>
        <w:b/>
      </w:rPr>
      <w:t>1.2</w:t>
    </w:r>
    <w:r w:rsidRPr="00A263E7">
      <w:rPr>
        <w:b/>
        <w:color w:val="FF0000"/>
      </w:rPr>
      <w:t xml:space="preserve">   </w:t>
    </w:r>
    <w:r w:rsidRPr="00A263E7">
      <w:rPr>
        <w:b/>
      </w:rPr>
      <w:t xml:space="preserve">Date of Preparation: </w:t>
    </w:r>
    <w:r>
      <w:rPr>
        <w:b/>
      </w:rPr>
      <w:t>October 2020</w:t>
    </w:r>
    <w:r w:rsidRPr="00A263E7">
      <w:rPr>
        <w:b/>
        <w:color w:val="FF0000"/>
      </w:rPr>
      <w:t xml:space="preserve">   </w:t>
    </w:r>
    <w:r w:rsidRPr="00A263E7">
      <w:rPr>
        <w:b/>
      </w:rPr>
      <w:t xml:space="preserve">Date for Review: </w:t>
    </w:r>
    <w:r>
      <w:rPr>
        <w:b/>
      </w:rPr>
      <w:t>October 2022</w:t>
    </w:r>
    <w:r w:rsidRPr="00A263E7">
      <w:rPr>
        <w:b/>
      </w:rPr>
      <w:t xml:space="preserve"> </w:t>
    </w:r>
    <w:r>
      <w:rPr>
        <w:b/>
      </w:rPr>
      <w:t xml:space="preserve">              </w:t>
    </w:r>
    <w:r w:rsidRPr="00A263E7">
      <w:rPr>
        <w:b/>
      </w:rPr>
      <w:t>Page 3 of 115</w:t>
    </w:r>
  </w:p>
  <w:p w14:paraId="378520C4" w14:textId="6DEFEE75" w:rsidR="008A7A8A" w:rsidRPr="00A263E7" w:rsidRDefault="008A7A8A" w:rsidP="00A263E7">
    <w:pPr>
      <w:pStyle w:val="Footer"/>
      <w:rPr>
        <w:b/>
      </w:rPr>
    </w:pPr>
    <w:r>
      <w:rPr>
        <w:b/>
      </w:rPr>
      <w:t xml:space="preserve">                        Resources updated </w:t>
    </w:r>
    <w:r w:rsidR="007769EC">
      <w:rPr>
        <w:b/>
      </w:rPr>
      <w:t xml:space="preserve">February </w:t>
    </w:r>
    <w:r>
      <w:rPr>
        <w:b/>
      </w:rPr>
      <w:t>202</w:t>
    </w:r>
    <w:r w:rsidR="007769EC">
      <w:rPr>
        <w:b/>
      </w:rPr>
      <w:t>2</w:t>
    </w:r>
    <w:r>
      <w:rPr>
        <w:b/>
      </w:rPr>
      <w:t xml:space="preserve">        </w:t>
    </w:r>
    <w:r>
      <w:rPr>
        <w:b/>
      </w:rPr>
      <w:tab/>
    </w:r>
    <w:r w:rsidRPr="00A263E7">
      <w:rPr>
        <w: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9F53CC" w14:textId="77777777" w:rsidR="008A7A8A" w:rsidRDefault="008A7A8A" w:rsidP="00B2372E">
      <w:pPr>
        <w:spacing w:after="0" w:line="240" w:lineRule="auto"/>
      </w:pPr>
      <w:r>
        <w:separator/>
      </w:r>
    </w:p>
    <w:p w14:paraId="5B5E94D2" w14:textId="77777777" w:rsidR="008A7A8A" w:rsidRDefault="008A7A8A"/>
    <w:p w14:paraId="568022B7" w14:textId="77777777" w:rsidR="008A7A8A" w:rsidRDefault="008A7A8A" w:rsidP="00FE5181"/>
    <w:p w14:paraId="0CC0ABF0" w14:textId="77777777" w:rsidR="008A7A8A" w:rsidRDefault="008A7A8A"/>
  </w:footnote>
  <w:footnote w:type="continuationSeparator" w:id="0">
    <w:p w14:paraId="0B3F1450" w14:textId="77777777" w:rsidR="008A7A8A" w:rsidRDefault="008A7A8A" w:rsidP="00B2372E">
      <w:pPr>
        <w:spacing w:after="0" w:line="240" w:lineRule="auto"/>
      </w:pPr>
      <w:r>
        <w:continuationSeparator/>
      </w:r>
    </w:p>
    <w:p w14:paraId="0DFAFCA2" w14:textId="77777777" w:rsidR="008A7A8A" w:rsidRDefault="008A7A8A"/>
    <w:p w14:paraId="70BA95D6" w14:textId="77777777" w:rsidR="008A7A8A" w:rsidRDefault="008A7A8A" w:rsidP="00FE5181"/>
    <w:p w14:paraId="41131B6B" w14:textId="77777777" w:rsidR="008A7A8A" w:rsidRDefault="008A7A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00AA11" w14:textId="77777777" w:rsidR="008A7A8A" w:rsidRDefault="008A7A8A">
    <w:pPr>
      <w:pStyle w:val="Header"/>
    </w:pPr>
    <w:r>
      <w:rPr>
        <w:noProo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1" w:type="dxa"/>
      <w:tblLook w:val="04A0" w:firstRow="1" w:lastRow="0" w:firstColumn="1" w:lastColumn="0" w:noHBand="0" w:noVBand="1"/>
    </w:tblPr>
    <w:tblGrid>
      <w:gridCol w:w="10031"/>
    </w:tblGrid>
    <w:tr w:rsidR="008A7A8A" w:rsidRPr="001B4AF1" w14:paraId="03D809E9" w14:textId="77777777" w:rsidTr="00020BC4">
      <w:tc>
        <w:tcPr>
          <w:tcW w:w="10031" w:type="dxa"/>
          <w:shd w:val="clear" w:color="auto" w:fill="auto"/>
        </w:tcPr>
        <w:p w14:paraId="7076423D" w14:textId="77777777" w:rsidR="008A7A8A" w:rsidRPr="001B4AF1" w:rsidRDefault="008A7A8A" w:rsidP="00020BC4">
          <w:pPr>
            <w:pStyle w:val="Header"/>
            <w:rPr>
              <w:b/>
              <w:color w:val="0070C0"/>
              <w:sz w:val="24"/>
            </w:rPr>
          </w:pPr>
          <w:r>
            <w:rPr>
              <w:noProof/>
              <w:lang w:eastAsia="en-GB"/>
            </w:rPr>
            <w:drawing>
              <wp:inline distT="0" distB="0" distL="0" distR="0" wp14:anchorId="69A01FFE" wp14:editId="3EF83880">
                <wp:extent cx="1043547" cy="423080"/>
                <wp:effectExtent l="0" t="0" r="4445" b="0"/>
                <wp:docPr id="11" name="Picture 11" descr="File:NHS-Log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NHS-Logo.sv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679" cy="423133"/>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539C6F8C" wp14:editId="33704106">
                <wp:extent cx="1540510" cy="490855"/>
                <wp:effectExtent l="0" t="0" r="254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0510" cy="490855"/>
                        </a:xfrm>
                        <a:prstGeom prst="rect">
                          <a:avLst/>
                        </a:prstGeom>
                        <a:noFill/>
                      </pic:spPr>
                    </pic:pic>
                  </a:graphicData>
                </a:graphic>
              </wp:inline>
            </w:drawing>
          </w:r>
          <w:r>
            <w:rPr>
              <w:noProof/>
              <w:lang w:eastAsia="en-GB"/>
            </w:rPr>
            <w:t xml:space="preserve">                          </w:t>
          </w:r>
          <w:r>
            <w:rPr>
              <w:noProof/>
              <w:lang w:eastAsia="en-GB"/>
            </w:rPr>
            <w:drawing>
              <wp:inline distT="0" distB="0" distL="0" distR="0" wp14:anchorId="747B63FC" wp14:editId="3CB7AE76">
                <wp:extent cx="1392072" cy="672724"/>
                <wp:effectExtent l="0" t="0" r="0" b="0"/>
                <wp:docPr id="13" name="Picture 13" descr="C:\Users\denise.stevens\Desktop\UK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e.stevens\Desktop\UKMi.jpg"/>
                        <pic:cNvPicPr>
                          <a:picLocks noChangeAspect="1" noChangeArrowheads="1"/>
                        </pic:cNvPicPr>
                      </pic:nvPicPr>
                      <pic:blipFill rotWithShape="1">
                        <a:blip r:embed="rId3">
                          <a:extLst>
                            <a:ext uri="{28A0092B-C50C-407E-A947-70E740481C1C}">
                              <a14:useLocalDpi xmlns:a14="http://schemas.microsoft.com/office/drawing/2010/main" val="0"/>
                            </a:ext>
                          </a:extLst>
                        </a:blip>
                        <a:srcRect l="3311" t="5737" r="4415" b="11476"/>
                        <a:stretch/>
                      </pic:blipFill>
                      <pic:spPr bwMode="auto">
                        <a:xfrm>
                          <a:off x="0" y="0"/>
                          <a:ext cx="1395560" cy="67441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200EAEA" w14:textId="77777777" w:rsidR="008A7A8A" w:rsidRPr="00AD403A" w:rsidRDefault="008A7A8A">
    <w:pPr>
      <w:pStyle w:val="Header"/>
      <w:rPr>
        <w:b/>
        <w:color w:val="0070C0"/>
        <w:sz w:val="22"/>
      </w:rPr>
    </w:pPr>
    <w:r>
      <w:rPr>
        <w:noProof/>
        <w:lang w:eastAsia="en-G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62AF9" w14:textId="77777777" w:rsidR="008A7A8A" w:rsidRPr="00F66594" w:rsidRDefault="008A7A8A" w:rsidP="00F66594">
    <w:pPr>
      <w:jc w:val="center"/>
      <w:rPr>
        <w:b/>
        <w:color w:val="0070C0"/>
        <w:sz w:val="24"/>
      </w:rPr>
    </w:pPr>
    <w:r w:rsidRPr="00F66594">
      <w:rPr>
        <w:b/>
        <w:color w:val="0070C0"/>
        <w:sz w:val="24"/>
      </w:rPr>
      <w:t>UKMi Quality and Risk Management Group</w:t>
    </w:r>
  </w:p>
  <w:p w14:paraId="59FB7656" w14:textId="77777777" w:rsidR="008A7A8A" w:rsidRPr="00BB0B6D" w:rsidRDefault="008A7A8A" w:rsidP="00BB0B6D">
    <w:pPr>
      <w:jc w:val="center"/>
      <w:rPr>
        <w:b/>
        <w:color w:val="0070C0"/>
        <w:sz w:val="24"/>
      </w:rPr>
    </w:pPr>
    <w:r w:rsidRPr="000461C2">
      <w:rPr>
        <w:b/>
        <w:color w:val="0070C0"/>
        <w:sz w:val="24"/>
      </w:rPr>
      <w:t>MEDICINES INFORMATION ENQUIRY ANSWERING GUIDELINES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61D4E" w14:textId="77777777" w:rsidR="008A7A8A" w:rsidRPr="00A263E7" w:rsidRDefault="008A7A8A" w:rsidP="00A263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B46EC"/>
    <w:multiLevelType w:val="hybridMultilevel"/>
    <w:tmpl w:val="3F84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E86471"/>
    <w:multiLevelType w:val="hybridMultilevel"/>
    <w:tmpl w:val="4FB0ABBE"/>
    <w:lvl w:ilvl="0" w:tplc="B8C0193E">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1069"/>
        </w:tabs>
        <w:ind w:left="1069"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19A716F"/>
    <w:multiLevelType w:val="hybridMultilevel"/>
    <w:tmpl w:val="DD580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AC5A27"/>
    <w:multiLevelType w:val="hybridMultilevel"/>
    <w:tmpl w:val="A838FD06"/>
    <w:lvl w:ilvl="0" w:tplc="1A0A40A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EC39B1"/>
    <w:multiLevelType w:val="hybridMultilevel"/>
    <w:tmpl w:val="FF04E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AD055C"/>
    <w:multiLevelType w:val="hybridMultilevel"/>
    <w:tmpl w:val="A86A9796"/>
    <w:lvl w:ilvl="0" w:tplc="C4846D7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B164958"/>
    <w:multiLevelType w:val="multilevel"/>
    <w:tmpl w:val="02560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A019AF"/>
    <w:multiLevelType w:val="hybridMultilevel"/>
    <w:tmpl w:val="4A646E42"/>
    <w:lvl w:ilvl="0" w:tplc="5E6CE34C">
      <w:numFmt w:val="bullet"/>
      <w:lvlText w:val="-"/>
      <w:lvlJc w:val="left"/>
      <w:pPr>
        <w:ind w:left="360" w:hanging="360"/>
      </w:pPr>
      <w:rPr>
        <w:rFonts w:ascii="Arial" w:eastAsia="Times New Roman" w:hAnsi="Arial" w:cs="Aria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2E02FC8"/>
    <w:multiLevelType w:val="hybridMultilevel"/>
    <w:tmpl w:val="F6DAB600"/>
    <w:lvl w:ilvl="0" w:tplc="5E6CE34C">
      <w:numFmt w:val="bullet"/>
      <w:lvlText w:val="-"/>
      <w:lvlJc w:val="left"/>
      <w:pPr>
        <w:ind w:left="363" w:hanging="360"/>
      </w:pPr>
      <w:rPr>
        <w:rFonts w:ascii="Arial" w:eastAsia="Times New Roman" w:hAnsi="Arial" w:cs="Aria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9">
    <w:nsid w:val="28DA7B32"/>
    <w:multiLevelType w:val="hybridMultilevel"/>
    <w:tmpl w:val="0F186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2AC9299D"/>
    <w:multiLevelType w:val="hybridMultilevel"/>
    <w:tmpl w:val="3522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047B6E"/>
    <w:multiLevelType w:val="hybridMultilevel"/>
    <w:tmpl w:val="FD2C13BE"/>
    <w:lvl w:ilvl="0" w:tplc="08090003">
      <w:start w:val="1"/>
      <w:numFmt w:val="bullet"/>
      <w:lvlText w:val="o"/>
      <w:lvlJc w:val="left"/>
      <w:pPr>
        <w:ind w:left="726" w:hanging="360"/>
      </w:pPr>
      <w:rPr>
        <w:rFonts w:ascii="Courier New" w:hAnsi="Courier New" w:cs="Courier New" w:hint="default"/>
        <w:color w:val="auto"/>
      </w:rPr>
    </w:lvl>
    <w:lvl w:ilvl="1" w:tplc="08090003" w:tentative="1">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12">
    <w:nsid w:val="31AF458E"/>
    <w:multiLevelType w:val="hybridMultilevel"/>
    <w:tmpl w:val="3F40C7A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B43866"/>
    <w:multiLevelType w:val="hybridMultilevel"/>
    <w:tmpl w:val="A7E22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C8312F"/>
    <w:multiLevelType w:val="hybridMultilevel"/>
    <w:tmpl w:val="45EAA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8C2E3E"/>
    <w:multiLevelType w:val="hybridMultilevel"/>
    <w:tmpl w:val="5308B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246B23"/>
    <w:multiLevelType w:val="hybridMultilevel"/>
    <w:tmpl w:val="DF869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BF1308"/>
    <w:multiLevelType w:val="hybridMultilevel"/>
    <w:tmpl w:val="54466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A1C768A"/>
    <w:multiLevelType w:val="hybridMultilevel"/>
    <w:tmpl w:val="A91AFF56"/>
    <w:lvl w:ilvl="0" w:tplc="2F563D7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B642A59"/>
    <w:multiLevelType w:val="hybridMultilevel"/>
    <w:tmpl w:val="B96A9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19F39D6"/>
    <w:multiLevelType w:val="hybridMultilevel"/>
    <w:tmpl w:val="18025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4390389"/>
    <w:multiLevelType w:val="hybridMultilevel"/>
    <w:tmpl w:val="211488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nsid w:val="459D5781"/>
    <w:multiLevelType w:val="hybridMultilevel"/>
    <w:tmpl w:val="8A380B1C"/>
    <w:lvl w:ilvl="0" w:tplc="08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B022E9"/>
    <w:multiLevelType w:val="hybridMultilevel"/>
    <w:tmpl w:val="D6DE9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76371D8"/>
    <w:multiLevelType w:val="hybridMultilevel"/>
    <w:tmpl w:val="58BC8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79B3A1D"/>
    <w:multiLevelType w:val="hybridMultilevel"/>
    <w:tmpl w:val="3D88D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B831301"/>
    <w:multiLevelType w:val="multilevel"/>
    <w:tmpl w:val="7DEA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42276C6"/>
    <w:multiLevelType w:val="hybridMultilevel"/>
    <w:tmpl w:val="A49EC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CF178A"/>
    <w:multiLevelType w:val="hybridMultilevel"/>
    <w:tmpl w:val="EE76E0E2"/>
    <w:lvl w:ilvl="0" w:tplc="BE7C29D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D4976D6"/>
    <w:multiLevelType w:val="hybridMultilevel"/>
    <w:tmpl w:val="81786EF8"/>
    <w:lvl w:ilvl="0" w:tplc="08090003">
      <w:start w:val="1"/>
      <w:numFmt w:val="bullet"/>
      <w:lvlText w:val="o"/>
      <w:lvlJc w:val="left"/>
      <w:pPr>
        <w:ind w:left="927" w:hanging="360"/>
      </w:pPr>
      <w:rPr>
        <w:rFonts w:ascii="Courier New" w:hAnsi="Courier New" w:cs="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
    <w:nsid w:val="612F1C17"/>
    <w:multiLevelType w:val="hybridMultilevel"/>
    <w:tmpl w:val="A8289A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nsid w:val="63A86FE3"/>
    <w:multiLevelType w:val="hybridMultilevel"/>
    <w:tmpl w:val="730AC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61C1235"/>
    <w:multiLevelType w:val="hybridMultilevel"/>
    <w:tmpl w:val="7A8E1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6DB37FC"/>
    <w:multiLevelType w:val="hybridMultilevel"/>
    <w:tmpl w:val="E7F07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7817EBB"/>
    <w:multiLevelType w:val="hybridMultilevel"/>
    <w:tmpl w:val="266697C2"/>
    <w:lvl w:ilvl="0" w:tplc="08090003">
      <w:start w:val="1"/>
      <w:numFmt w:val="bullet"/>
      <w:lvlText w:val="o"/>
      <w:lvlJc w:val="left"/>
      <w:pPr>
        <w:tabs>
          <w:tab w:val="num" w:pos="1080"/>
        </w:tabs>
        <w:ind w:left="1080" w:hanging="360"/>
      </w:pPr>
      <w:rPr>
        <w:rFonts w:ascii="Courier New" w:hAnsi="Courier New" w:cs="Courier New"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92A3962"/>
    <w:multiLevelType w:val="hybridMultilevel"/>
    <w:tmpl w:val="B29ED3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CA82F30"/>
    <w:multiLevelType w:val="hybridMultilevel"/>
    <w:tmpl w:val="6A8CD8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E2B45EB"/>
    <w:multiLevelType w:val="hybridMultilevel"/>
    <w:tmpl w:val="F5A6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34C73C1"/>
    <w:multiLevelType w:val="hybridMultilevel"/>
    <w:tmpl w:val="BF7ED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BD9159E"/>
    <w:multiLevelType w:val="hybridMultilevel"/>
    <w:tmpl w:val="12EEABBA"/>
    <w:lvl w:ilvl="0" w:tplc="5E6CE34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CD55280"/>
    <w:multiLevelType w:val="hybridMultilevel"/>
    <w:tmpl w:val="7DC6BBA0"/>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5E6CE34C">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0"/>
  </w:num>
  <w:num w:numId="3">
    <w:abstractNumId w:val="36"/>
  </w:num>
  <w:num w:numId="4">
    <w:abstractNumId w:val="1"/>
  </w:num>
  <w:num w:numId="5">
    <w:abstractNumId w:val="18"/>
  </w:num>
  <w:num w:numId="6">
    <w:abstractNumId w:val="29"/>
  </w:num>
  <w:num w:numId="7">
    <w:abstractNumId w:val="7"/>
  </w:num>
  <w:num w:numId="8">
    <w:abstractNumId w:val="16"/>
  </w:num>
  <w:num w:numId="9">
    <w:abstractNumId w:val="3"/>
  </w:num>
  <w:num w:numId="10">
    <w:abstractNumId w:val="35"/>
  </w:num>
  <w:num w:numId="11">
    <w:abstractNumId w:val="13"/>
  </w:num>
  <w:num w:numId="12">
    <w:abstractNumId w:val="27"/>
  </w:num>
  <w:num w:numId="13">
    <w:abstractNumId w:val="8"/>
  </w:num>
  <w:num w:numId="14">
    <w:abstractNumId w:val="20"/>
  </w:num>
  <w:num w:numId="15">
    <w:abstractNumId w:val="12"/>
  </w:num>
  <w:num w:numId="16">
    <w:abstractNumId w:val="28"/>
  </w:num>
  <w:num w:numId="17">
    <w:abstractNumId w:val="33"/>
  </w:num>
  <w:num w:numId="18">
    <w:abstractNumId w:val="10"/>
  </w:num>
  <w:num w:numId="19">
    <w:abstractNumId w:val="37"/>
  </w:num>
  <w:num w:numId="20">
    <w:abstractNumId w:val="14"/>
  </w:num>
  <w:num w:numId="21">
    <w:abstractNumId w:val="2"/>
  </w:num>
  <w:num w:numId="22">
    <w:abstractNumId w:val="31"/>
  </w:num>
  <w:num w:numId="23">
    <w:abstractNumId w:val="15"/>
  </w:num>
  <w:num w:numId="24">
    <w:abstractNumId w:val="24"/>
  </w:num>
  <w:num w:numId="25">
    <w:abstractNumId w:val="23"/>
  </w:num>
  <w:num w:numId="26">
    <w:abstractNumId w:val="11"/>
  </w:num>
  <w:num w:numId="27">
    <w:abstractNumId w:val="22"/>
  </w:num>
  <w:num w:numId="28">
    <w:abstractNumId w:val="34"/>
  </w:num>
  <w:num w:numId="29">
    <w:abstractNumId w:val="4"/>
  </w:num>
  <w:num w:numId="30">
    <w:abstractNumId w:val="26"/>
  </w:num>
  <w:num w:numId="31">
    <w:abstractNumId w:val="25"/>
  </w:num>
  <w:num w:numId="32">
    <w:abstractNumId w:val="32"/>
  </w:num>
  <w:num w:numId="33">
    <w:abstractNumId w:val="30"/>
  </w:num>
  <w:num w:numId="34">
    <w:abstractNumId w:val="21"/>
  </w:num>
  <w:num w:numId="35">
    <w:abstractNumId w:val="39"/>
  </w:num>
  <w:num w:numId="36">
    <w:abstractNumId w:val="0"/>
  </w:num>
  <w:num w:numId="37">
    <w:abstractNumId w:val="17"/>
  </w:num>
  <w:num w:numId="38">
    <w:abstractNumId w:val="38"/>
  </w:num>
  <w:num w:numId="39">
    <w:abstractNumId w:val="19"/>
  </w:num>
  <w:num w:numId="40">
    <w:abstractNumId w:val="5"/>
  </w:num>
  <w:num w:numId="41">
    <w:abstractNumId w:val="9"/>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ssell, Paula">
    <w15:presenceInfo w15:providerId="AD" w15:userId="S-1-5-21-2052111302-1637723038-682003330-9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GwNDIwMTE1NzMxNTZS0lEKTi0uzszPAykwrQUA6HrE6ywAAAA="/>
  </w:docVars>
  <w:rsids>
    <w:rsidRoot w:val="00D10286"/>
    <w:rsid w:val="00000BE5"/>
    <w:rsid w:val="00013212"/>
    <w:rsid w:val="00015F33"/>
    <w:rsid w:val="00016AB4"/>
    <w:rsid w:val="0001785D"/>
    <w:rsid w:val="00020BC4"/>
    <w:rsid w:val="000214EF"/>
    <w:rsid w:val="00022506"/>
    <w:rsid w:val="00030E4A"/>
    <w:rsid w:val="0003377A"/>
    <w:rsid w:val="0003661A"/>
    <w:rsid w:val="00037866"/>
    <w:rsid w:val="000407A1"/>
    <w:rsid w:val="00041FFE"/>
    <w:rsid w:val="00043695"/>
    <w:rsid w:val="0004425F"/>
    <w:rsid w:val="000461C2"/>
    <w:rsid w:val="00051B1F"/>
    <w:rsid w:val="00051D19"/>
    <w:rsid w:val="00052970"/>
    <w:rsid w:val="00052BC3"/>
    <w:rsid w:val="0005396B"/>
    <w:rsid w:val="000543A3"/>
    <w:rsid w:val="00057B9B"/>
    <w:rsid w:val="00060575"/>
    <w:rsid w:val="00060A6B"/>
    <w:rsid w:val="00065625"/>
    <w:rsid w:val="00074847"/>
    <w:rsid w:val="00075938"/>
    <w:rsid w:val="00080C9A"/>
    <w:rsid w:val="00090212"/>
    <w:rsid w:val="000933B4"/>
    <w:rsid w:val="000A43D7"/>
    <w:rsid w:val="000B5B5F"/>
    <w:rsid w:val="000B7638"/>
    <w:rsid w:val="000C0669"/>
    <w:rsid w:val="000D10FD"/>
    <w:rsid w:val="000D4315"/>
    <w:rsid w:val="000D732D"/>
    <w:rsid w:val="000D7F5A"/>
    <w:rsid w:val="000E48DC"/>
    <w:rsid w:val="000E5571"/>
    <w:rsid w:val="000E73CC"/>
    <w:rsid w:val="000E78D0"/>
    <w:rsid w:val="000F1E9D"/>
    <w:rsid w:val="000F28F6"/>
    <w:rsid w:val="000F54D7"/>
    <w:rsid w:val="00104884"/>
    <w:rsid w:val="00106B3C"/>
    <w:rsid w:val="00111B02"/>
    <w:rsid w:val="00112CE6"/>
    <w:rsid w:val="00113342"/>
    <w:rsid w:val="00117E26"/>
    <w:rsid w:val="00121238"/>
    <w:rsid w:val="001220A0"/>
    <w:rsid w:val="00122B2A"/>
    <w:rsid w:val="001249B2"/>
    <w:rsid w:val="0013241C"/>
    <w:rsid w:val="00142687"/>
    <w:rsid w:val="00144E2F"/>
    <w:rsid w:val="00151549"/>
    <w:rsid w:val="00153BF9"/>
    <w:rsid w:val="0015601E"/>
    <w:rsid w:val="00162962"/>
    <w:rsid w:val="00166C3D"/>
    <w:rsid w:val="0016717E"/>
    <w:rsid w:val="00173722"/>
    <w:rsid w:val="00174D4D"/>
    <w:rsid w:val="00175F32"/>
    <w:rsid w:val="001819C7"/>
    <w:rsid w:val="00183E58"/>
    <w:rsid w:val="00185E63"/>
    <w:rsid w:val="00191A53"/>
    <w:rsid w:val="001A0CFC"/>
    <w:rsid w:val="001A2133"/>
    <w:rsid w:val="001A615F"/>
    <w:rsid w:val="001B4AF1"/>
    <w:rsid w:val="001D262B"/>
    <w:rsid w:val="001D2895"/>
    <w:rsid w:val="001D3882"/>
    <w:rsid w:val="001D4D54"/>
    <w:rsid w:val="001D5114"/>
    <w:rsid w:val="001D6798"/>
    <w:rsid w:val="001D6C0A"/>
    <w:rsid w:val="001E1060"/>
    <w:rsid w:val="001E3EFA"/>
    <w:rsid w:val="001E65BE"/>
    <w:rsid w:val="001F53C1"/>
    <w:rsid w:val="001F5A07"/>
    <w:rsid w:val="0020428B"/>
    <w:rsid w:val="00204DFB"/>
    <w:rsid w:val="00214553"/>
    <w:rsid w:val="002155F0"/>
    <w:rsid w:val="00216B24"/>
    <w:rsid w:val="00217423"/>
    <w:rsid w:val="0022049F"/>
    <w:rsid w:val="00226794"/>
    <w:rsid w:val="00227F0C"/>
    <w:rsid w:val="00230FE0"/>
    <w:rsid w:val="002342EC"/>
    <w:rsid w:val="00237E28"/>
    <w:rsid w:val="00240074"/>
    <w:rsid w:val="002453D3"/>
    <w:rsid w:val="002467B7"/>
    <w:rsid w:val="00246DC4"/>
    <w:rsid w:val="00256F54"/>
    <w:rsid w:val="002616B4"/>
    <w:rsid w:val="00264D65"/>
    <w:rsid w:val="0026598B"/>
    <w:rsid w:val="00275362"/>
    <w:rsid w:val="0027741C"/>
    <w:rsid w:val="00282054"/>
    <w:rsid w:val="00290A29"/>
    <w:rsid w:val="00292250"/>
    <w:rsid w:val="002925C4"/>
    <w:rsid w:val="00292CCF"/>
    <w:rsid w:val="00294126"/>
    <w:rsid w:val="0029476F"/>
    <w:rsid w:val="00294E92"/>
    <w:rsid w:val="002A00A7"/>
    <w:rsid w:val="002A0FAD"/>
    <w:rsid w:val="002A7709"/>
    <w:rsid w:val="002A7988"/>
    <w:rsid w:val="002B3917"/>
    <w:rsid w:val="002B5CC4"/>
    <w:rsid w:val="002C13AC"/>
    <w:rsid w:val="002C4755"/>
    <w:rsid w:val="002C47BE"/>
    <w:rsid w:val="002C4B5A"/>
    <w:rsid w:val="002D658C"/>
    <w:rsid w:val="002D6CE6"/>
    <w:rsid w:val="002E2265"/>
    <w:rsid w:val="002E50C2"/>
    <w:rsid w:val="002F0750"/>
    <w:rsid w:val="002F2863"/>
    <w:rsid w:val="002F544F"/>
    <w:rsid w:val="0030044E"/>
    <w:rsid w:val="00305699"/>
    <w:rsid w:val="003128EB"/>
    <w:rsid w:val="00314244"/>
    <w:rsid w:val="003233CA"/>
    <w:rsid w:val="00327B97"/>
    <w:rsid w:val="003347CD"/>
    <w:rsid w:val="0033483D"/>
    <w:rsid w:val="00335760"/>
    <w:rsid w:val="0033640D"/>
    <w:rsid w:val="00340311"/>
    <w:rsid w:val="00345D68"/>
    <w:rsid w:val="00350BD1"/>
    <w:rsid w:val="0035493E"/>
    <w:rsid w:val="003625A8"/>
    <w:rsid w:val="00362FD5"/>
    <w:rsid w:val="00372756"/>
    <w:rsid w:val="0037542D"/>
    <w:rsid w:val="0037677F"/>
    <w:rsid w:val="00393203"/>
    <w:rsid w:val="003A21B9"/>
    <w:rsid w:val="003B1A23"/>
    <w:rsid w:val="003B2BDE"/>
    <w:rsid w:val="003B7197"/>
    <w:rsid w:val="003C1EE7"/>
    <w:rsid w:val="003C5BC2"/>
    <w:rsid w:val="003C7F46"/>
    <w:rsid w:val="003D66F9"/>
    <w:rsid w:val="003E382D"/>
    <w:rsid w:val="003E59C6"/>
    <w:rsid w:val="003F0DDC"/>
    <w:rsid w:val="00404B40"/>
    <w:rsid w:val="004057B2"/>
    <w:rsid w:val="0041068F"/>
    <w:rsid w:val="004131D8"/>
    <w:rsid w:val="0041491E"/>
    <w:rsid w:val="00420BB0"/>
    <w:rsid w:val="00423634"/>
    <w:rsid w:val="00425E91"/>
    <w:rsid w:val="004278AE"/>
    <w:rsid w:val="00427C36"/>
    <w:rsid w:val="00427F92"/>
    <w:rsid w:val="0043042A"/>
    <w:rsid w:val="004326DE"/>
    <w:rsid w:val="00436A84"/>
    <w:rsid w:val="00436C7B"/>
    <w:rsid w:val="00437603"/>
    <w:rsid w:val="004406CD"/>
    <w:rsid w:val="00442737"/>
    <w:rsid w:val="00446F32"/>
    <w:rsid w:val="00451CDF"/>
    <w:rsid w:val="00451F75"/>
    <w:rsid w:val="00452C52"/>
    <w:rsid w:val="0045642F"/>
    <w:rsid w:val="00460A50"/>
    <w:rsid w:val="004632DC"/>
    <w:rsid w:val="0046586E"/>
    <w:rsid w:val="00475222"/>
    <w:rsid w:val="004760B4"/>
    <w:rsid w:val="00482A9E"/>
    <w:rsid w:val="004838B9"/>
    <w:rsid w:val="00484ADC"/>
    <w:rsid w:val="00485732"/>
    <w:rsid w:val="00487508"/>
    <w:rsid w:val="0049178C"/>
    <w:rsid w:val="004A4247"/>
    <w:rsid w:val="004A56B7"/>
    <w:rsid w:val="004B4BD2"/>
    <w:rsid w:val="004B5B53"/>
    <w:rsid w:val="004B6AFF"/>
    <w:rsid w:val="004C012E"/>
    <w:rsid w:val="004C423C"/>
    <w:rsid w:val="004C6258"/>
    <w:rsid w:val="004C69BB"/>
    <w:rsid w:val="004C6A0A"/>
    <w:rsid w:val="004D52BC"/>
    <w:rsid w:val="004E28C4"/>
    <w:rsid w:val="004E6B13"/>
    <w:rsid w:val="004E7A88"/>
    <w:rsid w:val="004F1E17"/>
    <w:rsid w:val="004F1ED6"/>
    <w:rsid w:val="004F2B95"/>
    <w:rsid w:val="004F3EF7"/>
    <w:rsid w:val="004F475C"/>
    <w:rsid w:val="00503294"/>
    <w:rsid w:val="00504AE6"/>
    <w:rsid w:val="005063AA"/>
    <w:rsid w:val="00516051"/>
    <w:rsid w:val="00516AEC"/>
    <w:rsid w:val="005226FF"/>
    <w:rsid w:val="005261C3"/>
    <w:rsid w:val="00527462"/>
    <w:rsid w:val="0053531B"/>
    <w:rsid w:val="00537A4B"/>
    <w:rsid w:val="00541DDA"/>
    <w:rsid w:val="00547F05"/>
    <w:rsid w:val="00553B44"/>
    <w:rsid w:val="00554382"/>
    <w:rsid w:val="00554D85"/>
    <w:rsid w:val="00560886"/>
    <w:rsid w:val="0057087D"/>
    <w:rsid w:val="00572E76"/>
    <w:rsid w:val="0057586D"/>
    <w:rsid w:val="00577848"/>
    <w:rsid w:val="00587C46"/>
    <w:rsid w:val="005930FC"/>
    <w:rsid w:val="00594870"/>
    <w:rsid w:val="00596131"/>
    <w:rsid w:val="005A0B0F"/>
    <w:rsid w:val="005B2FF2"/>
    <w:rsid w:val="005B6290"/>
    <w:rsid w:val="005C0E2E"/>
    <w:rsid w:val="005C3411"/>
    <w:rsid w:val="005C7CA5"/>
    <w:rsid w:val="005D5CC8"/>
    <w:rsid w:val="005E3433"/>
    <w:rsid w:val="005E42F8"/>
    <w:rsid w:val="005E691E"/>
    <w:rsid w:val="005F15A7"/>
    <w:rsid w:val="005F3F06"/>
    <w:rsid w:val="00600546"/>
    <w:rsid w:val="00601986"/>
    <w:rsid w:val="00602C83"/>
    <w:rsid w:val="006043E6"/>
    <w:rsid w:val="0060471A"/>
    <w:rsid w:val="00604FBF"/>
    <w:rsid w:val="00606C5C"/>
    <w:rsid w:val="006148D9"/>
    <w:rsid w:val="00614C16"/>
    <w:rsid w:val="00616727"/>
    <w:rsid w:val="006203C5"/>
    <w:rsid w:val="00632279"/>
    <w:rsid w:val="0063274E"/>
    <w:rsid w:val="00632E2E"/>
    <w:rsid w:val="00636E2D"/>
    <w:rsid w:val="00642805"/>
    <w:rsid w:val="00643376"/>
    <w:rsid w:val="00643E6B"/>
    <w:rsid w:val="00646EFD"/>
    <w:rsid w:val="00652268"/>
    <w:rsid w:val="00654BE3"/>
    <w:rsid w:val="00654E4C"/>
    <w:rsid w:val="0065603C"/>
    <w:rsid w:val="006620F2"/>
    <w:rsid w:val="00665896"/>
    <w:rsid w:val="00667121"/>
    <w:rsid w:val="0067423B"/>
    <w:rsid w:val="006773F5"/>
    <w:rsid w:val="00692F8C"/>
    <w:rsid w:val="00693036"/>
    <w:rsid w:val="00694E75"/>
    <w:rsid w:val="00697233"/>
    <w:rsid w:val="00697DD5"/>
    <w:rsid w:val="006A0A97"/>
    <w:rsid w:val="006A568E"/>
    <w:rsid w:val="006A654E"/>
    <w:rsid w:val="006A6573"/>
    <w:rsid w:val="006B397A"/>
    <w:rsid w:val="006B3B71"/>
    <w:rsid w:val="006B3FC4"/>
    <w:rsid w:val="006B6DDE"/>
    <w:rsid w:val="006C1592"/>
    <w:rsid w:val="006C3F8D"/>
    <w:rsid w:val="006C497C"/>
    <w:rsid w:val="006C5EC2"/>
    <w:rsid w:val="006D31F0"/>
    <w:rsid w:val="006D4838"/>
    <w:rsid w:val="006E2D91"/>
    <w:rsid w:val="006E3FFC"/>
    <w:rsid w:val="006E5769"/>
    <w:rsid w:val="006E617A"/>
    <w:rsid w:val="006E6412"/>
    <w:rsid w:val="006F0B46"/>
    <w:rsid w:val="006F2246"/>
    <w:rsid w:val="006F434A"/>
    <w:rsid w:val="006F50AA"/>
    <w:rsid w:val="006F709F"/>
    <w:rsid w:val="006F7619"/>
    <w:rsid w:val="006F7CD6"/>
    <w:rsid w:val="006F7D07"/>
    <w:rsid w:val="00703E24"/>
    <w:rsid w:val="007107C7"/>
    <w:rsid w:val="007127DB"/>
    <w:rsid w:val="00713F1F"/>
    <w:rsid w:val="00726AC8"/>
    <w:rsid w:val="00727046"/>
    <w:rsid w:val="00730ABF"/>
    <w:rsid w:val="0073307A"/>
    <w:rsid w:val="00736B3E"/>
    <w:rsid w:val="00744E5E"/>
    <w:rsid w:val="00753654"/>
    <w:rsid w:val="007547A9"/>
    <w:rsid w:val="00757F58"/>
    <w:rsid w:val="00765395"/>
    <w:rsid w:val="007769EC"/>
    <w:rsid w:val="0078169E"/>
    <w:rsid w:val="00785262"/>
    <w:rsid w:val="007863C4"/>
    <w:rsid w:val="00792D37"/>
    <w:rsid w:val="00794E98"/>
    <w:rsid w:val="0079616B"/>
    <w:rsid w:val="007979C4"/>
    <w:rsid w:val="007A0D8B"/>
    <w:rsid w:val="007A1145"/>
    <w:rsid w:val="007A6B56"/>
    <w:rsid w:val="007B45D8"/>
    <w:rsid w:val="007B5BEB"/>
    <w:rsid w:val="007B6EE8"/>
    <w:rsid w:val="007C7CA7"/>
    <w:rsid w:val="007D12F7"/>
    <w:rsid w:val="007D15FF"/>
    <w:rsid w:val="007D1BC8"/>
    <w:rsid w:val="007D25E7"/>
    <w:rsid w:val="007D2CD7"/>
    <w:rsid w:val="007D5136"/>
    <w:rsid w:val="007E197F"/>
    <w:rsid w:val="007F0C50"/>
    <w:rsid w:val="007F65FA"/>
    <w:rsid w:val="007F73FC"/>
    <w:rsid w:val="008015EE"/>
    <w:rsid w:val="00804B38"/>
    <w:rsid w:val="0081294A"/>
    <w:rsid w:val="00813384"/>
    <w:rsid w:val="0081456F"/>
    <w:rsid w:val="008158F1"/>
    <w:rsid w:val="00820279"/>
    <w:rsid w:val="00834E76"/>
    <w:rsid w:val="00837BC9"/>
    <w:rsid w:val="00850E25"/>
    <w:rsid w:val="00856B64"/>
    <w:rsid w:val="008618B6"/>
    <w:rsid w:val="00862A5E"/>
    <w:rsid w:val="00863BBB"/>
    <w:rsid w:val="008718C8"/>
    <w:rsid w:val="00875148"/>
    <w:rsid w:val="008764FE"/>
    <w:rsid w:val="00882DE8"/>
    <w:rsid w:val="00886566"/>
    <w:rsid w:val="00886766"/>
    <w:rsid w:val="00894BC2"/>
    <w:rsid w:val="008977BA"/>
    <w:rsid w:val="008A194D"/>
    <w:rsid w:val="008A3DB6"/>
    <w:rsid w:val="008A458A"/>
    <w:rsid w:val="008A5EAF"/>
    <w:rsid w:val="008A7A8A"/>
    <w:rsid w:val="008B242E"/>
    <w:rsid w:val="008B56A9"/>
    <w:rsid w:val="008C1193"/>
    <w:rsid w:val="008C2D28"/>
    <w:rsid w:val="008D02E8"/>
    <w:rsid w:val="008D41F4"/>
    <w:rsid w:val="008D5782"/>
    <w:rsid w:val="008E096E"/>
    <w:rsid w:val="008E129E"/>
    <w:rsid w:val="008E2C0F"/>
    <w:rsid w:val="008E4A00"/>
    <w:rsid w:val="008E6044"/>
    <w:rsid w:val="008F311F"/>
    <w:rsid w:val="00902CFB"/>
    <w:rsid w:val="009103C6"/>
    <w:rsid w:val="0091519B"/>
    <w:rsid w:val="00915AB1"/>
    <w:rsid w:val="009177EB"/>
    <w:rsid w:val="00927005"/>
    <w:rsid w:val="009274F4"/>
    <w:rsid w:val="00927EA7"/>
    <w:rsid w:val="00930D45"/>
    <w:rsid w:val="009449F3"/>
    <w:rsid w:val="009460C6"/>
    <w:rsid w:val="00946DDB"/>
    <w:rsid w:val="00950522"/>
    <w:rsid w:val="00952856"/>
    <w:rsid w:val="00953F3F"/>
    <w:rsid w:val="00972555"/>
    <w:rsid w:val="009772A6"/>
    <w:rsid w:val="0099207C"/>
    <w:rsid w:val="009B03D3"/>
    <w:rsid w:val="009B0F54"/>
    <w:rsid w:val="009B76CC"/>
    <w:rsid w:val="009C0C64"/>
    <w:rsid w:val="009C4198"/>
    <w:rsid w:val="009D0553"/>
    <w:rsid w:val="009D7F26"/>
    <w:rsid w:val="009E1E90"/>
    <w:rsid w:val="009F0930"/>
    <w:rsid w:val="009F25C3"/>
    <w:rsid w:val="009F5389"/>
    <w:rsid w:val="00A0273A"/>
    <w:rsid w:val="00A0441F"/>
    <w:rsid w:val="00A0725A"/>
    <w:rsid w:val="00A10093"/>
    <w:rsid w:val="00A14A2E"/>
    <w:rsid w:val="00A15C44"/>
    <w:rsid w:val="00A2090F"/>
    <w:rsid w:val="00A20A68"/>
    <w:rsid w:val="00A239DF"/>
    <w:rsid w:val="00A263E7"/>
    <w:rsid w:val="00A26E1D"/>
    <w:rsid w:val="00A2742C"/>
    <w:rsid w:val="00A40C99"/>
    <w:rsid w:val="00A436A1"/>
    <w:rsid w:val="00A5099A"/>
    <w:rsid w:val="00A55D23"/>
    <w:rsid w:val="00A60DC7"/>
    <w:rsid w:val="00A61DCE"/>
    <w:rsid w:val="00A632E1"/>
    <w:rsid w:val="00A64815"/>
    <w:rsid w:val="00A82C0A"/>
    <w:rsid w:val="00A9418D"/>
    <w:rsid w:val="00A9475F"/>
    <w:rsid w:val="00A959D1"/>
    <w:rsid w:val="00A96A3A"/>
    <w:rsid w:val="00A96F14"/>
    <w:rsid w:val="00A9706E"/>
    <w:rsid w:val="00AA1523"/>
    <w:rsid w:val="00AA28C5"/>
    <w:rsid w:val="00AA372D"/>
    <w:rsid w:val="00AB1079"/>
    <w:rsid w:val="00AB131F"/>
    <w:rsid w:val="00AB3F3E"/>
    <w:rsid w:val="00AB47D6"/>
    <w:rsid w:val="00AB54B5"/>
    <w:rsid w:val="00AB6144"/>
    <w:rsid w:val="00AB6CF7"/>
    <w:rsid w:val="00AB764A"/>
    <w:rsid w:val="00AC2661"/>
    <w:rsid w:val="00AC5279"/>
    <w:rsid w:val="00AD0CA3"/>
    <w:rsid w:val="00AD1F1C"/>
    <w:rsid w:val="00AD403A"/>
    <w:rsid w:val="00AE0493"/>
    <w:rsid w:val="00AE1F6E"/>
    <w:rsid w:val="00AE45A6"/>
    <w:rsid w:val="00AE4AA1"/>
    <w:rsid w:val="00AE6E4F"/>
    <w:rsid w:val="00AF12E8"/>
    <w:rsid w:val="00B00D72"/>
    <w:rsid w:val="00B01325"/>
    <w:rsid w:val="00B013D3"/>
    <w:rsid w:val="00B04BD9"/>
    <w:rsid w:val="00B11F62"/>
    <w:rsid w:val="00B1356B"/>
    <w:rsid w:val="00B16EAA"/>
    <w:rsid w:val="00B20883"/>
    <w:rsid w:val="00B234D8"/>
    <w:rsid w:val="00B2372E"/>
    <w:rsid w:val="00B27B2A"/>
    <w:rsid w:val="00B31669"/>
    <w:rsid w:val="00B36458"/>
    <w:rsid w:val="00B400C1"/>
    <w:rsid w:val="00B403E9"/>
    <w:rsid w:val="00B4457D"/>
    <w:rsid w:val="00B466BA"/>
    <w:rsid w:val="00B471A0"/>
    <w:rsid w:val="00B5040E"/>
    <w:rsid w:val="00B54684"/>
    <w:rsid w:val="00B54800"/>
    <w:rsid w:val="00B71329"/>
    <w:rsid w:val="00B722C3"/>
    <w:rsid w:val="00B72EB8"/>
    <w:rsid w:val="00B751C0"/>
    <w:rsid w:val="00B76827"/>
    <w:rsid w:val="00B76D07"/>
    <w:rsid w:val="00B773EA"/>
    <w:rsid w:val="00B77C40"/>
    <w:rsid w:val="00B8410E"/>
    <w:rsid w:val="00B843E8"/>
    <w:rsid w:val="00B92706"/>
    <w:rsid w:val="00B93186"/>
    <w:rsid w:val="00B96AC7"/>
    <w:rsid w:val="00B96AF8"/>
    <w:rsid w:val="00BB0B6D"/>
    <w:rsid w:val="00BB23A6"/>
    <w:rsid w:val="00BB4F0D"/>
    <w:rsid w:val="00BB5D51"/>
    <w:rsid w:val="00BB7001"/>
    <w:rsid w:val="00BC1C28"/>
    <w:rsid w:val="00BC4331"/>
    <w:rsid w:val="00BC443E"/>
    <w:rsid w:val="00BC5999"/>
    <w:rsid w:val="00BC6A38"/>
    <w:rsid w:val="00BD43C6"/>
    <w:rsid w:val="00BD526B"/>
    <w:rsid w:val="00BD5B39"/>
    <w:rsid w:val="00BE0E08"/>
    <w:rsid w:val="00BE1162"/>
    <w:rsid w:val="00BE5FED"/>
    <w:rsid w:val="00BE6980"/>
    <w:rsid w:val="00BE6D28"/>
    <w:rsid w:val="00BE6E39"/>
    <w:rsid w:val="00BF1706"/>
    <w:rsid w:val="00BF5D80"/>
    <w:rsid w:val="00BF6137"/>
    <w:rsid w:val="00C076BF"/>
    <w:rsid w:val="00C07D00"/>
    <w:rsid w:val="00C11C2B"/>
    <w:rsid w:val="00C1243A"/>
    <w:rsid w:val="00C1422F"/>
    <w:rsid w:val="00C165D0"/>
    <w:rsid w:val="00C16861"/>
    <w:rsid w:val="00C17948"/>
    <w:rsid w:val="00C202D3"/>
    <w:rsid w:val="00C20BE0"/>
    <w:rsid w:val="00C24EE7"/>
    <w:rsid w:val="00C26304"/>
    <w:rsid w:val="00C26754"/>
    <w:rsid w:val="00C27366"/>
    <w:rsid w:val="00C32934"/>
    <w:rsid w:val="00C33904"/>
    <w:rsid w:val="00C34A23"/>
    <w:rsid w:val="00C35C60"/>
    <w:rsid w:val="00C40970"/>
    <w:rsid w:val="00C43FD6"/>
    <w:rsid w:val="00C564A3"/>
    <w:rsid w:val="00C56B38"/>
    <w:rsid w:val="00C616BD"/>
    <w:rsid w:val="00C75A46"/>
    <w:rsid w:val="00C81DE0"/>
    <w:rsid w:val="00C87DE0"/>
    <w:rsid w:val="00C9404E"/>
    <w:rsid w:val="00CA2558"/>
    <w:rsid w:val="00CA5D42"/>
    <w:rsid w:val="00CA7172"/>
    <w:rsid w:val="00CB00F0"/>
    <w:rsid w:val="00CB1AA3"/>
    <w:rsid w:val="00CB77D2"/>
    <w:rsid w:val="00CD18AE"/>
    <w:rsid w:val="00CD68A8"/>
    <w:rsid w:val="00CE091D"/>
    <w:rsid w:val="00CE44D2"/>
    <w:rsid w:val="00CE7F88"/>
    <w:rsid w:val="00CF0C1C"/>
    <w:rsid w:val="00CF2733"/>
    <w:rsid w:val="00CF363D"/>
    <w:rsid w:val="00CF496B"/>
    <w:rsid w:val="00CF749F"/>
    <w:rsid w:val="00D01721"/>
    <w:rsid w:val="00D04530"/>
    <w:rsid w:val="00D0580F"/>
    <w:rsid w:val="00D062F7"/>
    <w:rsid w:val="00D10286"/>
    <w:rsid w:val="00D17D65"/>
    <w:rsid w:val="00D20733"/>
    <w:rsid w:val="00D2088B"/>
    <w:rsid w:val="00D22ECC"/>
    <w:rsid w:val="00D312F4"/>
    <w:rsid w:val="00D3153F"/>
    <w:rsid w:val="00D3588C"/>
    <w:rsid w:val="00D44649"/>
    <w:rsid w:val="00D530DF"/>
    <w:rsid w:val="00D53549"/>
    <w:rsid w:val="00D55056"/>
    <w:rsid w:val="00D55F04"/>
    <w:rsid w:val="00D5666E"/>
    <w:rsid w:val="00D631DB"/>
    <w:rsid w:val="00D63609"/>
    <w:rsid w:val="00D65490"/>
    <w:rsid w:val="00D65BF3"/>
    <w:rsid w:val="00D662AC"/>
    <w:rsid w:val="00D70896"/>
    <w:rsid w:val="00D713CB"/>
    <w:rsid w:val="00D7294F"/>
    <w:rsid w:val="00D8630E"/>
    <w:rsid w:val="00D90134"/>
    <w:rsid w:val="00D915B2"/>
    <w:rsid w:val="00D948AD"/>
    <w:rsid w:val="00D97577"/>
    <w:rsid w:val="00D97792"/>
    <w:rsid w:val="00DA2E94"/>
    <w:rsid w:val="00DA32E5"/>
    <w:rsid w:val="00DB66F7"/>
    <w:rsid w:val="00DC0BE3"/>
    <w:rsid w:val="00DD0417"/>
    <w:rsid w:val="00DE2C0D"/>
    <w:rsid w:val="00DE31F3"/>
    <w:rsid w:val="00DE402D"/>
    <w:rsid w:val="00DE4BE0"/>
    <w:rsid w:val="00DE7A7C"/>
    <w:rsid w:val="00DF09BB"/>
    <w:rsid w:val="00DF12AD"/>
    <w:rsid w:val="00DF13AB"/>
    <w:rsid w:val="00DF3F0E"/>
    <w:rsid w:val="00DF4AB2"/>
    <w:rsid w:val="00DF5E8B"/>
    <w:rsid w:val="00DF6B5B"/>
    <w:rsid w:val="00E020C1"/>
    <w:rsid w:val="00E0614E"/>
    <w:rsid w:val="00E10C32"/>
    <w:rsid w:val="00E12EDE"/>
    <w:rsid w:val="00E152D1"/>
    <w:rsid w:val="00E1674A"/>
    <w:rsid w:val="00E21D46"/>
    <w:rsid w:val="00E2357C"/>
    <w:rsid w:val="00E30070"/>
    <w:rsid w:val="00E30DA8"/>
    <w:rsid w:val="00E4438D"/>
    <w:rsid w:val="00E62217"/>
    <w:rsid w:val="00E6671E"/>
    <w:rsid w:val="00E71BD0"/>
    <w:rsid w:val="00E744CA"/>
    <w:rsid w:val="00E744FE"/>
    <w:rsid w:val="00E80329"/>
    <w:rsid w:val="00E92F3E"/>
    <w:rsid w:val="00EA2166"/>
    <w:rsid w:val="00EA25DC"/>
    <w:rsid w:val="00EA53FA"/>
    <w:rsid w:val="00EA59D2"/>
    <w:rsid w:val="00EA796F"/>
    <w:rsid w:val="00EB3FD5"/>
    <w:rsid w:val="00EB4F2F"/>
    <w:rsid w:val="00EB55A5"/>
    <w:rsid w:val="00EC10C6"/>
    <w:rsid w:val="00EC218E"/>
    <w:rsid w:val="00EC5E0C"/>
    <w:rsid w:val="00EC5F76"/>
    <w:rsid w:val="00EC67A0"/>
    <w:rsid w:val="00ED2B10"/>
    <w:rsid w:val="00ED2E9E"/>
    <w:rsid w:val="00ED4F06"/>
    <w:rsid w:val="00ED6513"/>
    <w:rsid w:val="00EE2F22"/>
    <w:rsid w:val="00EE6580"/>
    <w:rsid w:val="00EE71B6"/>
    <w:rsid w:val="00EE79D2"/>
    <w:rsid w:val="00EF1B9B"/>
    <w:rsid w:val="00EF282E"/>
    <w:rsid w:val="00EF33A9"/>
    <w:rsid w:val="00EF3E40"/>
    <w:rsid w:val="00F0119F"/>
    <w:rsid w:val="00F01872"/>
    <w:rsid w:val="00F02DC4"/>
    <w:rsid w:val="00F04E53"/>
    <w:rsid w:val="00F100C9"/>
    <w:rsid w:val="00F13784"/>
    <w:rsid w:val="00F142A9"/>
    <w:rsid w:val="00F16BB6"/>
    <w:rsid w:val="00F2001A"/>
    <w:rsid w:val="00F220F4"/>
    <w:rsid w:val="00F225CD"/>
    <w:rsid w:val="00F23598"/>
    <w:rsid w:val="00F24ECE"/>
    <w:rsid w:val="00F25568"/>
    <w:rsid w:val="00F2697B"/>
    <w:rsid w:val="00F32716"/>
    <w:rsid w:val="00F35E80"/>
    <w:rsid w:val="00F379D8"/>
    <w:rsid w:val="00F4065B"/>
    <w:rsid w:val="00F41EF9"/>
    <w:rsid w:val="00F439C6"/>
    <w:rsid w:val="00F44CC7"/>
    <w:rsid w:val="00F45D66"/>
    <w:rsid w:val="00F47420"/>
    <w:rsid w:val="00F53E38"/>
    <w:rsid w:val="00F56FB0"/>
    <w:rsid w:val="00F60BC3"/>
    <w:rsid w:val="00F60D57"/>
    <w:rsid w:val="00F61A2F"/>
    <w:rsid w:val="00F644CC"/>
    <w:rsid w:val="00F64E57"/>
    <w:rsid w:val="00F65003"/>
    <w:rsid w:val="00F66594"/>
    <w:rsid w:val="00F7287F"/>
    <w:rsid w:val="00F814FD"/>
    <w:rsid w:val="00F8270B"/>
    <w:rsid w:val="00F8577C"/>
    <w:rsid w:val="00F939E6"/>
    <w:rsid w:val="00F949B0"/>
    <w:rsid w:val="00FA0D12"/>
    <w:rsid w:val="00FA1444"/>
    <w:rsid w:val="00FA17DB"/>
    <w:rsid w:val="00FA55FC"/>
    <w:rsid w:val="00FA5619"/>
    <w:rsid w:val="00FB0047"/>
    <w:rsid w:val="00FB0557"/>
    <w:rsid w:val="00FB05CF"/>
    <w:rsid w:val="00FB157B"/>
    <w:rsid w:val="00FB534C"/>
    <w:rsid w:val="00FB53CB"/>
    <w:rsid w:val="00FC367C"/>
    <w:rsid w:val="00FC4D2E"/>
    <w:rsid w:val="00FC7548"/>
    <w:rsid w:val="00FD0C42"/>
    <w:rsid w:val="00FE30CE"/>
    <w:rsid w:val="00FE5181"/>
    <w:rsid w:val="00FE7183"/>
    <w:rsid w:val="00FF6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BF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Keywords"/>
    <w:qFormat/>
    <w:rsid w:val="00F66594"/>
    <w:pPr>
      <w:spacing w:after="200" w:line="276" w:lineRule="auto"/>
    </w:pPr>
    <w:rPr>
      <w:rFonts w:ascii="Arial" w:hAnsi="Arial"/>
      <w:szCs w:val="22"/>
      <w:lang w:eastAsia="en-US"/>
    </w:rPr>
  </w:style>
  <w:style w:type="paragraph" w:styleId="Heading1">
    <w:name w:val="heading 1"/>
    <w:basedOn w:val="Normal"/>
    <w:next w:val="Normal"/>
    <w:link w:val="Heading1Char"/>
    <w:uiPriority w:val="9"/>
    <w:qFormat/>
    <w:rsid w:val="00EA25DC"/>
    <w:pPr>
      <w:keepNext/>
      <w:keepLines/>
      <w:pBdr>
        <w:bottom w:val="single" w:sz="36" w:space="1" w:color="0070C0"/>
      </w:pBdr>
      <w:contextualSpacing/>
      <w:outlineLvl w:val="0"/>
    </w:pPr>
    <w:rPr>
      <w:rFonts w:eastAsia="Times New Roman"/>
      <w:b/>
      <w:bCs/>
      <w:color w:val="0070C0"/>
      <w:sz w:val="36"/>
      <w:szCs w:val="28"/>
    </w:rPr>
  </w:style>
  <w:style w:type="paragraph" w:styleId="Heading2">
    <w:name w:val="heading 2"/>
    <w:basedOn w:val="Normal"/>
    <w:next w:val="Normal"/>
    <w:link w:val="Heading2Char"/>
    <w:qFormat/>
    <w:rsid w:val="00E71BD0"/>
    <w:pPr>
      <w:keepNext/>
      <w:pBdr>
        <w:bottom w:val="single" w:sz="6" w:space="1" w:color="0070C0"/>
      </w:pBdr>
      <w:spacing w:before="200"/>
      <w:outlineLvl w:val="1"/>
    </w:pPr>
    <w:rPr>
      <w:rFonts w:eastAsia="Times New Roman"/>
      <w:b/>
      <w:bCs/>
      <w:color w:val="0070C0"/>
      <w:sz w:val="32"/>
      <w:szCs w:val="20"/>
      <w:lang w:val="en-US"/>
    </w:rPr>
  </w:style>
  <w:style w:type="paragraph" w:styleId="Heading3">
    <w:name w:val="heading 3"/>
    <w:basedOn w:val="Normal"/>
    <w:next w:val="Normal"/>
    <w:link w:val="Heading3Char"/>
    <w:unhideWhenUsed/>
    <w:qFormat/>
    <w:rsid w:val="000461C2"/>
    <w:pPr>
      <w:keepNext/>
      <w:keepLines/>
      <w:spacing w:before="200"/>
      <w:outlineLvl w:val="2"/>
    </w:pPr>
    <w:rPr>
      <w:rFonts w:eastAsia="Times New Roman" w:cs="Arial"/>
      <w:b/>
      <w:bCs/>
      <w:color w:val="0070C0"/>
      <w:sz w:val="28"/>
      <w:szCs w:val="20"/>
    </w:rPr>
  </w:style>
  <w:style w:type="paragraph" w:styleId="Heading4">
    <w:name w:val="heading 4"/>
    <w:basedOn w:val="Normal"/>
    <w:next w:val="Normal"/>
    <w:link w:val="Heading4Char"/>
    <w:autoRedefine/>
    <w:unhideWhenUsed/>
    <w:qFormat/>
    <w:rsid w:val="00C165D0"/>
    <w:pPr>
      <w:keepNext/>
      <w:keepLines/>
      <w:spacing w:before="60" w:after="60"/>
      <w:outlineLvl w:val="3"/>
    </w:pPr>
    <w:rPr>
      <w:b/>
      <w:bCs/>
      <w:iCs/>
      <w:color w:val="0070C0"/>
      <w:sz w:val="28"/>
    </w:rPr>
  </w:style>
  <w:style w:type="paragraph" w:styleId="Heading5">
    <w:name w:val="heading 5"/>
    <w:basedOn w:val="Heading2"/>
    <w:next w:val="Normal"/>
    <w:link w:val="Heading5Char"/>
    <w:unhideWhenUsed/>
    <w:qFormat/>
    <w:rsid w:val="005C3411"/>
    <w:pPr>
      <w:outlineLvl w:val="4"/>
    </w:pPr>
  </w:style>
  <w:style w:type="paragraph" w:styleId="Heading6">
    <w:name w:val="heading 6"/>
    <w:basedOn w:val="Normal"/>
    <w:next w:val="Normal"/>
    <w:link w:val="Heading6Char"/>
    <w:rsid w:val="00A40C99"/>
    <w:pPr>
      <w:keepNext/>
      <w:pBdr>
        <w:top w:val="single" w:sz="12" w:space="1" w:color="99CC00"/>
        <w:left w:val="single" w:sz="12" w:space="4" w:color="99CC00"/>
        <w:bottom w:val="single" w:sz="12" w:space="1" w:color="99CC00"/>
        <w:right w:val="single" w:sz="12" w:space="4" w:color="99CC00"/>
      </w:pBdr>
      <w:spacing w:before="60" w:after="60" w:line="240" w:lineRule="auto"/>
      <w:outlineLvl w:val="5"/>
    </w:pPr>
    <w:rPr>
      <w:rFonts w:ascii="Tahoma" w:eastAsia="Times New Roman" w:hAnsi="Tahoma" w:cs="Tahoma"/>
      <w:b/>
      <w:color w:val="99CC00"/>
      <w:sz w:val="40"/>
      <w:szCs w:val="40"/>
    </w:rPr>
  </w:style>
  <w:style w:type="paragraph" w:styleId="Heading7">
    <w:name w:val="heading 7"/>
    <w:basedOn w:val="Normal"/>
    <w:next w:val="Normal"/>
    <w:link w:val="Heading7Char"/>
    <w:qFormat/>
    <w:rsid w:val="00A40C99"/>
    <w:pPr>
      <w:keepNext/>
      <w:spacing w:after="0" w:line="240" w:lineRule="auto"/>
      <w:ind w:left="426"/>
      <w:outlineLvl w:val="6"/>
    </w:pPr>
    <w:rPr>
      <w:rFonts w:eastAsia="Times New Roman"/>
      <w:i/>
      <w:iCs/>
      <w:sz w:val="22"/>
      <w:szCs w:val="20"/>
    </w:rPr>
  </w:style>
  <w:style w:type="paragraph" w:styleId="Heading8">
    <w:name w:val="heading 8"/>
    <w:basedOn w:val="Heading4"/>
    <w:next w:val="Normal"/>
    <w:link w:val="Heading8Char"/>
    <w:qFormat/>
    <w:rsid w:val="00BB0B6D"/>
    <w:pPr>
      <w:outlineLvl w:val="7"/>
    </w:pPr>
    <w:rPr>
      <w:color w:val="auto"/>
      <w:sz w:val="20"/>
    </w:rPr>
  </w:style>
  <w:style w:type="paragraph" w:styleId="Heading9">
    <w:name w:val="heading 9"/>
    <w:basedOn w:val="Heading4"/>
    <w:next w:val="Normal"/>
    <w:link w:val="Heading9Char"/>
    <w:autoRedefine/>
    <w:qFormat/>
    <w:rsid w:val="00FE5181"/>
    <w:pPr>
      <w:outlineLvl w:val="8"/>
    </w:pPr>
    <w:rPr>
      <w:b w:val="0"/>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A25DC"/>
    <w:rPr>
      <w:rFonts w:ascii="Arial" w:eastAsia="Times New Roman" w:hAnsi="Arial"/>
      <w:b/>
      <w:bCs/>
      <w:color w:val="0070C0"/>
      <w:sz w:val="36"/>
      <w:szCs w:val="28"/>
      <w:lang w:eastAsia="en-US"/>
    </w:rPr>
  </w:style>
  <w:style w:type="character" w:customStyle="1" w:styleId="Heading2Char">
    <w:name w:val="Heading 2 Char"/>
    <w:link w:val="Heading2"/>
    <w:rsid w:val="00E71BD0"/>
    <w:rPr>
      <w:rFonts w:ascii="Arial" w:eastAsia="Times New Roman" w:hAnsi="Arial"/>
      <w:b/>
      <w:bCs/>
      <w:color w:val="0070C0"/>
      <w:sz w:val="32"/>
      <w:lang w:val="en-US" w:eastAsia="en-US"/>
    </w:rPr>
  </w:style>
  <w:style w:type="character" w:customStyle="1" w:styleId="Heading3Char">
    <w:name w:val="Heading 3 Char"/>
    <w:link w:val="Heading3"/>
    <w:rsid w:val="000461C2"/>
    <w:rPr>
      <w:rFonts w:ascii="Arial" w:eastAsia="Times New Roman" w:hAnsi="Arial" w:cs="Arial"/>
      <w:b/>
      <w:bCs/>
      <w:color w:val="0070C0"/>
      <w:sz w:val="28"/>
      <w:lang w:eastAsia="en-US"/>
    </w:rPr>
  </w:style>
  <w:style w:type="character" w:styleId="Hyperlink">
    <w:name w:val="Hyperlink"/>
    <w:rsid w:val="00B2372E"/>
    <w:rPr>
      <w:color w:val="0000FF"/>
      <w:u w:val="single"/>
    </w:rPr>
  </w:style>
  <w:style w:type="paragraph" w:styleId="ListParagraph">
    <w:name w:val="List Paragraph"/>
    <w:basedOn w:val="Normal"/>
    <w:uiPriority w:val="34"/>
    <w:qFormat/>
    <w:rsid w:val="00B2372E"/>
    <w:pPr>
      <w:ind w:left="720"/>
      <w:contextualSpacing/>
    </w:pPr>
  </w:style>
  <w:style w:type="paragraph" w:styleId="Header">
    <w:name w:val="header"/>
    <w:basedOn w:val="Normal"/>
    <w:link w:val="HeaderChar"/>
    <w:unhideWhenUsed/>
    <w:rsid w:val="00B2372E"/>
    <w:pPr>
      <w:tabs>
        <w:tab w:val="center" w:pos="4513"/>
        <w:tab w:val="right" w:pos="9026"/>
      </w:tabs>
      <w:spacing w:after="0" w:line="240" w:lineRule="auto"/>
    </w:pPr>
  </w:style>
  <w:style w:type="character" w:customStyle="1" w:styleId="HeaderChar">
    <w:name w:val="Header Char"/>
    <w:link w:val="Header"/>
    <w:rsid w:val="00B2372E"/>
    <w:rPr>
      <w:rFonts w:ascii="Arial" w:eastAsia="Calibri" w:hAnsi="Arial" w:cs="Times New Roman"/>
      <w:sz w:val="20"/>
    </w:rPr>
  </w:style>
  <w:style w:type="paragraph" w:styleId="Footer">
    <w:name w:val="footer"/>
    <w:basedOn w:val="Normal"/>
    <w:link w:val="FooterChar"/>
    <w:uiPriority w:val="99"/>
    <w:unhideWhenUsed/>
    <w:rsid w:val="00B2372E"/>
    <w:pPr>
      <w:tabs>
        <w:tab w:val="center" w:pos="4513"/>
        <w:tab w:val="right" w:pos="9026"/>
      </w:tabs>
      <w:spacing w:after="0" w:line="240" w:lineRule="auto"/>
    </w:pPr>
  </w:style>
  <w:style w:type="character" w:customStyle="1" w:styleId="FooterChar">
    <w:name w:val="Footer Char"/>
    <w:link w:val="Footer"/>
    <w:uiPriority w:val="99"/>
    <w:rsid w:val="00B2372E"/>
    <w:rPr>
      <w:rFonts w:ascii="Arial" w:eastAsia="Calibri" w:hAnsi="Arial" w:cs="Times New Roman"/>
      <w:sz w:val="20"/>
    </w:rPr>
  </w:style>
  <w:style w:type="paragraph" w:styleId="NoSpacing">
    <w:name w:val="No Spacing"/>
    <w:uiPriority w:val="1"/>
    <w:qFormat/>
    <w:rsid w:val="00B2372E"/>
    <w:rPr>
      <w:rFonts w:ascii="Arial" w:hAnsi="Arial"/>
      <w:szCs w:val="22"/>
      <w:lang w:eastAsia="en-US"/>
    </w:rPr>
  </w:style>
  <w:style w:type="paragraph" w:styleId="BodyText">
    <w:name w:val="Body Text"/>
    <w:basedOn w:val="Normal"/>
    <w:link w:val="BodyTextChar"/>
    <w:uiPriority w:val="99"/>
    <w:rsid w:val="00B2372E"/>
    <w:pPr>
      <w:spacing w:after="0" w:line="240" w:lineRule="auto"/>
    </w:pPr>
    <w:rPr>
      <w:rFonts w:eastAsia="Times New Roman"/>
      <w:color w:val="000000"/>
      <w:szCs w:val="20"/>
      <w:lang w:val="en-AU"/>
    </w:rPr>
  </w:style>
  <w:style w:type="character" w:customStyle="1" w:styleId="BodyTextChar">
    <w:name w:val="Body Text Char"/>
    <w:link w:val="BodyText"/>
    <w:uiPriority w:val="99"/>
    <w:rsid w:val="00B2372E"/>
    <w:rPr>
      <w:rFonts w:ascii="Arial" w:eastAsia="Times New Roman" w:hAnsi="Arial" w:cs="Times New Roman"/>
      <w:color w:val="000000"/>
      <w:sz w:val="20"/>
      <w:szCs w:val="20"/>
      <w:lang w:val="en-AU"/>
    </w:rPr>
  </w:style>
  <w:style w:type="paragraph" w:styleId="BalloonText">
    <w:name w:val="Balloon Text"/>
    <w:basedOn w:val="Normal"/>
    <w:link w:val="BalloonTextChar"/>
    <w:semiHidden/>
    <w:unhideWhenUsed/>
    <w:rsid w:val="003A21B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A21B9"/>
    <w:rPr>
      <w:rFonts w:ascii="Tahoma" w:eastAsia="Calibri" w:hAnsi="Tahoma" w:cs="Tahoma"/>
      <w:sz w:val="16"/>
      <w:szCs w:val="16"/>
    </w:rPr>
  </w:style>
  <w:style w:type="character" w:customStyle="1" w:styleId="Heading4Char">
    <w:name w:val="Heading 4 Char"/>
    <w:link w:val="Heading4"/>
    <w:rsid w:val="00C165D0"/>
    <w:rPr>
      <w:rFonts w:ascii="Arial" w:hAnsi="Arial"/>
      <w:b/>
      <w:bCs/>
      <w:iCs/>
      <w:color w:val="0070C0"/>
      <w:sz w:val="28"/>
      <w:szCs w:val="22"/>
      <w:lang w:eastAsia="en-US"/>
    </w:rPr>
  </w:style>
  <w:style w:type="paragraph" w:styleId="Title">
    <w:name w:val="Title"/>
    <w:basedOn w:val="Normal"/>
    <w:next w:val="Normal"/>
    <w:link w:val="TitleChar"/>
    <w:qFormat/>
    <w:rsid w:val="00F66594"/>
    <w:pPr>
      <w:pBdr>
        <w:bottom w:val="single" w:sz="8" w:space="4" w:color="4F81BD"/>
      </w:pBdr>
      <w:spacing w:after="300" w:line="240" w:lineRule="auto"/>
      <w:contextualSpacing/>
      <w:jc w:val="center"/>
    </w:pPr>
    <w:rPr>
      <w:rFonts w:eastAsia="Times New Roman"/>
      <w:b/>
      <w:caps/>
      <w:color w:val="0070C0"/>
      <w:spacing w:val="5"/>
      <w:kern w:val="28"/>
      <w:sz w:val="52"/>
      <w:szCs w:val="52"/>
    </w:rPr>
  </w:style>
  <w:style w:type="character" w:customStyle="1" w:styleId="TitleChar">
    <w:name w:val="Title Char"/>
    <w:link w:val="Title"/>
    <w:uiPriority w:val="10"/>
    <w:rsid w:val="00F66594"/>
    <w:rPr>
      <w:rFonts w:ascii="Arial" w:eastAsia="Times New Roman" w:hAnsi="Arial" w:cs="Times New Roman"/>
      <w:b/>
      <w:caps/>
      <w:color w:val="0070C0"/>
      <w:spacing w:val="5"/>
      <w:kern w:val="28"/>
      <w:sz w:val="52"/>
      <w:szCs w:val="52"/>
    </w:rPr>
  </w:style>
  <w:style w:type="table" w:styleId="TableGrid">
    <w:name w:val="Table Grid"/>
    <w:basedOn w:val="TableNormal"/>
    <w:uiPriority w:val="59"/>
    <w:rsid w:val="00575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5C3411"/>
    <w:rPr>
      <w:rFonts w:ascii="Arial" w:eastAsia="Times New Roman" w:hAnsi="Arial"/>
      <w:b/>
      <w:bCs/>
      <w:color w:val="0070C0"/>
      <w:sz w:val="32"/>
      <w:lang w:val="en-US" w:eastAsia="en-US"/>
    </w:rPr>
  </w:style>
  <w:style w:type="paragraph" w:styleId="TOC1">
    <w:name w:val="toc 1"/>
    <w:basedOn w:val="Normal"/>
    <w:next w:val="Normal"/>
    <w:autoRedefine/>
    <w:uiPriority w:val="39"/>
    <w:rsid w:val="005C3411"/>
    <w:pPr>
      <w:tabs>
        <w:tab w:val="right" w:leader="dot" w:pos="9736"/>
      </w:tabs>
      <w:spacing w:before="120" w:after="0" w:line="240" w:lineRule="auto"/>
    </w:pPr>
    <w:rPr>
      <w:rFonts w:eastAsia="Times New Roman" w:cs="Arial"/>
      <w:b/>
      <w:bCs/>
      <w:caps/>
      <w:sz w:val="24"/>
      <w:szCs w:val="24"/>
    </w:rPr>
  </w:style>
  <w:style w:type="character" w:customStyle="1" w:styleId="phead">
    <w:name w:val="phead"/>
    <w:basedOn w:val="DefaultParagraphFont"/>
    <w:rsid w:val="007A6B56"/>
  </w:style>
  <w:style w:type="paragraph" w:styleId="TOCHeading">
    <w:name w:val="TOC Heading"/>
    <w:basedOn w:val="Heading1"/>
    <w:next w:val="Normal"/>
    <w:uiPriority w:val="39"/>
    <w:unhideWhenUsed/>
    <w:qFormat/>
    <w:rsid w:val="000461C2"/>
    <w:pPr>
      <w:pBdr>
        <w:bottom w:val="none" w:sz="0" w:space="0" w:color="auto"/>
      </w:pBdr>
      <w:spacing w:after="0"/>
      <w:outlineLvl w:val="9"/>
    </w:pPr>
    <w:rPr>
      <w:rFonts w:asciiTheme="majorHAnsi" w:eastAsiaTheme="majorEastAsia" w:hAnsiTheme="majorHAnsi" w:cstheme="majorBidi"/>
      <w:color w:val="365F91" w:themeColor="accent1" w:themeShade="BF"/>
      <w:sz w:val="28"/>
      <w:lang w:val="en-US" w:eastAsia="ja-JP"/>
    </w:rPr>
  </w:style>
  <w:style w:type="paragraph" w:styleId="TOC3">
    <w:name w:val="toc 3"/>
    <w:basedOn w:val="Normal"/>
    <w:next w:val="Normal"/>
    <w:autoRedefine/>
    <w:uiPriority w:val="39"/>
    <w:unhideWhenUsed/>
    <w:rsid w:val="000461C2"/>
    <w:pPr>
      <w:spacing w:after="100"/>
      <w:ind w:left="400"/>
    </w:pPr>
  </w:style>
  <w:style w:type="paragraph" w:styleId="BodyText2">
    <w:name w:val="Body Text 2"/>
    <w:basedOn w:val="Normal"/>
    <w:link w:val="BodyText2Char"/>
    <w:uiPriority w:val="99"/>
    <w:unhideWhenUsed/>
    <w:rsid w:val="00A40C99"/>
    <w:pPr>
      <w:spacing w:after="120" w:line="480" w:lineRule="auto"/>
    </w:pPr>
  </w:style>
  <w:style w:type="character" w:customStyle="1" w:styleId="BodyText2Char">
    <w:name w:val="Body Text 2 Char"/>
    <w:basedOn w:val="DefaultParagraphFont"/>
    <w:link w:val="BodyText2"/>
    <w:uiPriority w:val="99"/>
    <w:rsid w:val="00A40C99"/>
    <w:rPr>
      <w:rFonts w:ascii="Arial" w:hAnsi="Arial"/>
      <w:szCs w:val="22"/>
      <w:lang w:eastAsia="en-US"/>
    </w:rPr>
  </w:style>
  <w:style w:type="character" w:customStyle="1" w:styleId="Heading6Char">
    <w:name w:val="Heading 6 Char"/>
    <w:basedOn w:val="DefaultParagraphFont"/>
    <w:link w:val="Heading6"/>
    <w:rsid w:val="00A40C99"/>
    <w:rPr>
      <w:rFonts w:ascii="Tahoma" w:eastAsia="Times New Roman" w:hAnsi="Tahoma" w:cs="Tahoma"/>
      <w:b/>
      <w:color w:val="99CC00"/>
      <w:sz w:val="40"/>
      <w:szCs w:val="40"/>
      <w:lang w:eastAsia="en-US"/>
    </w:rPr>
  </w:style>
  <w:style w:type="character" w:customStyle="1" w:styleId="Heading7Char">
    <w:name w:val="Heading 7 Char"/>
    <w:basedOn w:val="DefaultParagraphFont"/>
    <w:link w:val="Heading7"/>
    <w:rsid w:val="00A40C99"/>
    <w:rPr>
      <w:rFonts w:ascii="Arial" w:eastAsia="Times New Roman" w:hAnsi="Arial"/>
      <w:i/>
      <w:iCs/>
      <w:sz w:val="22"/>
      <w:lang w:eastAsia="en-US"/>
    </w:rPr>
  </w:style>
  <w:style w:type="character" w:customStyle="1" w:styleId="Heading8Char">
    <w:name w:val="Heading 8 Char"/>
    <w:basedOn w:val="DefaultParagraphFont"/>
    <w:link w:val="Heading8"/>
    <w:rsid w:val="00BB0B6D"/>
    <w:rPr>
      <w:rFonts w:ascii="Arial" w:eastAsia="Times New Roman" w:hAnsi="Arial"/>
      <w:b/>
      <w:bCs/>
      <w:iCs/>
      <w:szCs w:val="22"/>
      <w:lang w:eastAsia="en-US"/>
    </w:rPr>
  </w:style>
  <w:style w:type="character" w:customStyle="1" w:styleId="Heading9Char">
    <w:name w:val="Heading 9 Char"/>
    <w:basedOn w:val="DefaultParagraphFont"/>
    <w:link w:val="Heading9"/>
    <w:rsid w:val="00FE5181"/>
    <w:rPr>
      <w:rFonts w:ascii="Arial" w:eastAsia="Times New Roman" w:hAnsi="Arial"/>
      <w:bCs/>
      <w:iCs/>
      <w:szCs w:val="22"/>
      <w:lang w:eastAsia="en-US"/>
    </w:rPr>
  </w:style>
  <w:style w:type="paragraph" w:styleId="BodyTextIndent">
    <w:name w:val="Body Text Indent"/>
    <w:basedOn w:val="Normal"/>
    <w:link w:val="BodyTextIndentChar"/>
    <w:rsid w:val="00A40C99"/>
    <w:pPr>
      <w:numPr>
        <w:ilvl w:val="12"/>
      </w:numPr>
      <w:tabs>
        <w:tab w:val="left" w:pos="720"/>
      </w:tabs>
      <w:spacing w:after="0" w:line="240" w:lineRule="auto"/>
      <w:ind w:left="720"/>
    </w:pPr>
    <w:rPr>
      <w:rFonts w:eastAsia="Times New Roman"/>
      <w:szCs w:val="20"/>
    </w:rPr>
  </w:style>
  <w:style w:type="character" w:customStyle="1" w:styleId="BodyTextIndentChar">
    <w:name w:val="Body Text Indent Char"/>
    <w:basedOn w:val="DefaultParagraphFont"/>
    <w:link w:val="BodyTextIndent"/>
    <w:rsid w:val="00A40C99"/>
    <w:rPr>
      <w:rFonts w:ascii="Arial" w:eastAsia="Times New Roman" w:hAnsi="Arial"/>
      <w:lang w:eastAsia="en-US"/>
    </w:rPr>
  </w:style>
  <w:style w:type="character" w:styleId="FollowedHyperlink">
    <w:name w:val="FollowedHyperlink"/>
    <w:rsid w:val="00A40C99"/>
    <w:rPr>
      <w:color w:val="800080"/>
      <w:u w:val="single"/>
    </w:rPr>
  </w:style>
  <w:style w:type="paragraph" w:styleId="BodyTextIndent2">
    <w:name w:val="Body Text Indent 2"/>
    <w:basedOn w:val="Normal"/>
    <w:link w:val="BodyTextIndent2Char"/>
    <w:rsid w:val="00A40C99"/>
    <w:pPr>
      <w:spacing w:after="0" w:line="240" w:lineRule="auto"/>
      <w:ind w:left="720"/>
    </w:pPr>
    <w:rPr>
      <w:rFonts w:eastAsia="Times New Roman"/>
      <w:sz w:val="22"/>
      <w:szCs w:val="20"/>
    </w:rPr>
  </w:style>
  <w:style w:type="character" w:customStyle="1" w:styleId="BodyTextIndent2Char">
    <w:name w:val="Body Text Indent 2 Char"/>
    <w:basedOn w:val="DefaultParagraphFont"/>
    <w:link w:val="BodyTextIndent2"/>
    <w:rsid w:val="00A40C99"/>
    <w:rPr>
      <w:rFonts w:ascii="Arial" w:eastAsia="Times New Roman" w:hAnsi="Arial"/>
      <w:sz w:val="22"/>
      <w:lang w:eastAsia="en-US"/>
    </w:rPr>
  </w:style>
  <w:style w:type="paragraph" w:styleId="BodyTextIndent3">
    <w:name w:val="Body Text Indent 3"/>
    <w:basedOn w:val="Normal"/>
    <w:link w:val="BodyTextIndent3Char"/>
    <w:rsid w:val="00A40C99"/>
    <w:pPr>
      <w:spacing w:after="0" w:line="240" w:lineRule="auto"/>
      <w:ind w:left="113"/>
    </w:pPr>
    <w:rPr>
      <w:rFonts w:eastAsia="Times New Roman"/>
      <w:sz w:val="22"/>
      <w:szCs w:val="20"/>
    </w:rPr>
  </w:style>
  <w:style w:type="character" w:customStyle="1" w:styleId="BodyTextIndent3Char">
    <w:name w:val="Body Text Indent 3 Char"/>
    <w:basedOn w:val="DefaultParagraphFont"/>
    <w:link w:val="BodyTextIndent3"/>
    <w:rsid w:val="00A40C99"/>
    <w:rPr>
      <w:rFonts w:ascii="Arial" w:eastAsia="Times New Roman" w:hAnsi="Arial"/>
      <w:sz w:val="22"/>
      <w:lang w:eastAsia="en-US"/>
    </w:rPr>
  </w:style>
  <w:style w:type="paragraph" w:styleId="NormalWeb">
    <w:name w:val="Normal (Web)"/>
    <w:basedOn w:val="Normal"/>
    <w:uiPriority w:val="99"/>
    <w:rsid w:val="00A40C99"/>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HTMLPreformatted">
    <w:name w:val="HTML Preformatted"/>
    <w:basedOn w:val="Normal"/>
    <w:link w:val="HTMLPreformattedChar"/>
    <w:rsid w:val="00A4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color w:val="000000"/>
      <w:sz w:val="18"/>
      <w:szCs w:val="18"/>
    </w:rPr>
  </w:style>
  <w:style w:type="character" w:customStyle="1" w:styleId="HTMLPreformattedChar">
    <w:name w:val="HTML Preformatted Char"/>
    <w:basedOn w:val="DefaultParagraphFont"/>
    <w:link w:val="HTMLPreformatted"/>
    <w:rsid w:val="00A40C99"/>
    <w:rPr>
      <w:rFonts w:ascii="Courier New" w:eastAsia="Arial Unicode MS" w:hAnsi="Courier New" w:cs="Courier New"/>
      <w:color w:val="000000"/>
      <w:sz w:val="18"/>
      <w:szCs w:val="18"/>
      <w:lang w:eastAsia="en-US"/>
    </w:rPr>
  </w:style>
  <w:style w:type="paragraph" w:styleId="Index1">
    <w:name w:val="index 1"/>
    <w:basedOn w:val="Normal"/>
    <w:next w:val="Normal"/>
    <w:autoRedefine/>
    <w:semiHidden/>
    <w:rsid w:val="00A40C99"/>
    <w:pPr>
      <w:spacing w:after="0" w:line="240" w:lineRule="auto"/>
      <w:ind w:left="200" w:hanging="200"/>
    </w:pPr>
    <w:rPr>
      <w:rFonts w:eastAsia="Times New Roman"/>
      <w:szCs w:val="20"/>
    </w:rPr>
  </w:style>
  <w:style w:type="paragraph" w:styleId="TOC2">
    <w:name w:val="toc 2"/>
    <w:basedOn w:val="Normal"/>
    <w:next w:val="Normal"/>
    <w:autoRedefine/>
    <w:uiPriority w:val="39"/>
    <w:rsid w:val="00A40C99"/>
    <w:pPr>
      <w:spacing w:before="240" w:after="0" w:line="240" w:lineRule="auto"/>
    </w:pPr>
    <w:rPr>
      <w:rFonts w:eastAsia="Times New Roman"/>
      <w:b/>
      <w:bCs/>
      <w:szCs w:val="20"/>
    </w:rPr>
  </w:style>
  <w:style w:type="paragraph" w:styleId="TOC4">
    <w:name w:val="toc 4"/>
    <w:basedOn w:val="Normal"/>
    <w:next w:val="Normal"/>
    <w:autoRedefine/>
    <w:uiPriority w:val="39"/>
    <w:rsid w:val="00A40C99"/>
    <w:pPr>
      <w:spacing w:after="0" w:line="240" w:lineRule="auto"/>
      <w:ind w:left="400"/>
    </w:pPr>
    <w:rPr>
      <w:rFonts w:eastAsia="Times New Roman"/>
      <w:szCs w:val="20"/>
    </w:rPr>
  </w:style>
  <w:style w:type="paragraph" w:styleId="TOC5">
    <w:name w:val="toc 5"/>
    <w:basedOn w:val="Normal"/>
    <w:next w:val="Normal"/>
    <w:autoRedefine/>
    <w:uiPriority w:val="39"/>
    <w:rsid w:val="00A40C99"/>
    <w:pPr>
      <w:spacing w:after="0" w:line="240" w:lineRule="auto"/>
      <w:ind w:left="600"/>
    </w:pPr>
    <w:rPr>
      <w:rFonts w:eastAsia="Times New Roman"/>
      <w:szCs w:val="20"/>
    </w:rPr>
  </w:style>
  <w:style w:type="paragraph" w:styleId="TOC6">
    <w:name w:val="toc 6"/>
    <w:basedOn w:val="Normal"/>
    <w:next w:val="Normal"/>
    <w:autoRedefine/>
    <w:uiPriority w:val="39"/>
    <w:rsid w:val="00A40C99"/>
    <w:pPr>
      <w:spacing w:after="0" w:line="240" w:lineRule="auto"/>
      <w:ind w:left="800"/>
    </w:pPr>
    <w:rPr>
      <w:rFonts w:eastAsia="Times New Roman"/>
      <w:szCs w:val="20"/>
    </w:rPr>
  </w:style>
  <w:style w:type="paragraph" w:styleId="TOC7">
    <w:name w:val="toc 7"/>
    <w:basedOn w:val="Normal"/>
    <w:next w:val="Normal"/>
    <w:autoRedefine/>
    <w:uiPriority w:val="39"/>
    <w:rsid w:val="00A40C99"/>
    <w:pPr>
      <w:spacing w:after="0" w:line="240" w:lineRule="auto"/>
      <w:ind w:left="1000"/>
    </w:pPr>
    <w:rPr>
      <w:rFonts w:eastAsia="Times New Roman"/>
      <w:szCs w:val="20"/>
    </w:rPr>
  </w:style>
  <w:style w:type="paragraph" w:styleId="TOC8">
    <w:name w:val="toc 8"/>
    <w:basedOn w:val="Normal"/>
    <w:next w:val="Normal"/>
    <w:autoRedefine/>
    <w:uiPriority w:val="39"/>
    <w:rsid w:val="00A40C99"/>
    <w:pPr>
      <w:spacing w:after="0" w:line="240" w:lineRule="auto"/>
      <w:ind w:left="1200"/>
    </w:pPr>
    <w:rPr>
      <w:rFonts w:eastAsia="Times New Roman"/>
      <w:szCs w:val="20"/>
    </w:rPr>
  </w:style>
  <w:style w:type="paragraph" w:styleId="TOC9">
    <w:name w:val="toc 9"/>
    <w:basedOn w:val="Normal"/>
    <w:next w:val="Normal"/>
    <w:autoRedefine/>
    <w:uiPriority w:val="39"/>
    <w:rsid w:val="00A40C99"/>
    <w:pPr>
      <w:spacing w:after="0" w:line="240" w:lineRule="auto"/>
      <w:ind w:left="1400"/>
    </w:pPr>
    <w:rPr>
      <w:rFonts w:eastAsia="Times New Roman"/>
      <w:szCs w:val="20"/>
    </w:rPr>
  </w:style>
  <w:style w:type="character" w:styleId="Strong">
    <w:name w:val="Strong"/>
    <w:qFormat/>
    <w:rsid w:val="00A40C99"/>
    <w:rPr>
      <w:b/>
      <w:bCs/>
    </w:rPr>
  </w:style>
  <w:style w:type="character" w:customStyle="1" w:styleId="a">
    <w:name w:val="a"/>
    <w:basedOn w:val="DefaultParagraphFont"/>
    <w:rsid w:val="00A40C99"/>
  </w:style>
  <w:style w:type="character" w:customStyle="1" w:styleId="gltitle">
    <w:name w:val="gltitle"/>
    <w:basedOn w:val="DefaultParagraphFont"/>
    <w:rsid w:val="00A40C99"/>
  </w:style>
  <w:style w:type="character" w:customStyle="1" w:styleId="greentext1">
    <w:name w:val="greentext1"/>
    <w:rsid w:val="00A40C99"/>
    <w:rPr>
      <w:color w:val="008000"/>
    </w:rPr>
  </w:style>
  <w:style w:type="paragraph" w:customStyle="1" w:styleId="Default">
    <w:name w:val="Default"/>
    <w:rsid w:val="00A40C99"/>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rsid w:val="00A40C99"/>
    <w:rPr>
      <w:sz w:val="16"/>
      <w:szCs w:val="16"/>
    </w:rPr>
  </w:style>
  <w:style w:type="paragraph" w:styleId="CommentText">
    <w:name w:val="annotation text"/>
    <w:basedOn w:val="Normal"/>
    <w:link w:val="CommentTextChar"/>
    <w:uiPriority w:val="99"/>
    <w:rsid w:val="00A40C99"/>
    <w:pPr>
      <w:spacing w:after="0" w:line="240" w:lineRule="auto"/>
    </w:pPr>
    <w:rPr>
      <w:rFonts w:eastAsia="Times New Roman"/>
      <w:szCs w:val="20"/>
    </w:rPr>
  </w:style>
  <w:style w:type="character" w:customStyle="1" w:styleId="CommentTextChar">
    <w:name w:val="Comment Text Char"/>
    <w:basedOn w:val="DefaultParagraphFont"/>
    <w:link w:val="CommentText"/>
    <w:uiPriority w:val="99"/>
    <w:rsid w:val="00A40C99"/>
    <w:rPr>
      <w:rFonts w:ascii="Arial" w:eastAsia="Times New Roman" w:hAnsi="Arial"/>
      <w:lang w:eastAsia="en-US"/>
    </w:rPr>
  </w:style>
  <w:style w:type="paragraph" w:styleId="CommentSubject">
    <w:name w:val="annotation subject"/>
    <w:basedOn w:val="CommentText"/>
    <w:next w:val="CommentText"/>
    <w:link w:val="CommentSubjectChar"/>
    <w:rsid w:val="00A40C99"/>
    <w:rPr>
      <w:b/>
      <w:bCs/>
    </w:rPr>
  </w:style>
  <w:style w:type="character" w:customStyle="1" w:styleId="CommentSubjectChar">
    <w:name w:val="Comment Subject Char"/>
    <w:basedOn w:val="CommentTextChar"/>
    <w:link w:val="CommentSubject"/>
    <w:rsid w:val="00A40C99"/>
    <w:rPr>
      <w:rFonts w:ascii="Arial" w:eastAsia="Times New Roman" w:hAnsi="Arial"/>
      <w:b/>
      <w:bCs/>
      <w:lang w:eastAsia="en-US"/>
    </w:rPr>
  </w:style>
  <w:style w:type="character" w:customStyle="1" w:styleId="UnresolvedMention">
    <w:name w:val="Unresolved Mention"/>
    <w:basedOn w:val="DefaultParagraphFont"/>
    <w:uiPriority w:val="99"/>
    <w:semiHidden/>
    <w:unhideWhenUsed/>
    <w:rsid w:val="00A40C99"/>
    <w:rPr>
      <w:color w:val="808080"/>
      <w:shd w:val="clear" w:color="auto" w:fill="E6E6E6"/>
    </w:rPr>
  </w:style>
  <w:style w:type="character" w:styleId="BookTitle">
    <w:name w:val="Book Title"/>
    <w:basedOn w:val="DefaultParagraphFont"/>
    <w:uiPriority w:val="33"/>
    <w:qFormat/>
    <w:rsid w:val="00BB0B6D"/>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Keywords"/>
    <w:qFormat/>
    <w:rsid w:val="00F66594"/>
    <w:pPr>
      <w:spacing w:after="200" w:line="276" w:lineRule="auto"/>
    </w:pPr>
    <w:rPr>
      <w:rFonts w:ascii="Arial" w:hAnsi="Arial"/>
      <w:szCs w:val="22"/>
      <w:lang w:eastAsia="en-US"/>
    </w:rPr>
  </w:style>
  <w:style w:type="paragraph" w:styleId="Heading1">
    <w:name w:val="heading 1"/>
    <w:basedOn w:val="Normal"/>
    <w:next w:val="Normal"/>
    <w:link w:val="Heading1Char"/>
    <w:uiPriority w:val="9"/>
    <w:qFormat/>
    <w:rsid w:val="00EA25DC"/>
    <w:pPr>
      <w:keepNext/>
      <w:keepLines/>
      <w:pBdr>
        <w:bottom w:val="single" w:sz="36" w:space="1" w:color="0070C0"/>
      </w:pBdr>
      <w:contextualSpacing/>
      <w:outlineLvl w:val="0"/>
    </w:pPr>
    <w:rPr>
      <w:rFonts w:eastAsia="Times New Roman"/>
      <w:b/>
      <w:bCs/>
      <w:color w:val="0070C0"/>
      <w:sz w:val="36"/>
      <w:szCs w:val="28"/>
    </w:rPr>
  </w:style>
  <w:style w:type="paragraph" w:styleId="Heading2">
    <w:name w:val="heading 2"/>
    <w:basedOn w:val="Normal"/>
    <w:next w:val="Normal"/>
    <w:link w:val="Heading2Char"/>
    <w:qFormat/>
    <w:rsid w:val="00E71BD0"/>
    <w:pPr>
      <w:keepNext/>
      <w:pBdr>
        <w:bottom w:val="single" w:sz="6" w:space="1" w:color="0070C0"/>
      </w:pBdr>
      <w:spacing w:before="200"/>
      <w:outlineLvl w:val="1"/>
    </w:pPr>
    <w:rPr>
      <w:rFonts w:eastAsia="Times New Roman"/>
      <w:b/>
      <w:bCs/>
      <w:color w:val="0070C0"/>
      <w:sz w:val="32"/>
      <w:szCs w:val="20"/>
      <w:lang w:val="en-US"/>
    </w:rPr>
  </w:style>
  <w:style w:type="paragraph" w:styleId="Heading3">
    <w:name w:val="heading 3"/>
    <w:basedOn w:val="Normal"/>
    <w:next w:val="Normal"/>
    <w:link w:val="Heading3Char"/>
    <w:unhideWhenUsed/>
    <w:qFormat/>
    <w:rsid w:val="000461C2"/>
    <w:pPr>
      <w:keepNext/>
      <w:keepLines/>
      <w:spacing w:before="200"/>
      <w:outlineLvl w:val="2"/>
    </w:pPr>
    <w:rPr>
      <w:rFonts w:eastAsia="Times New Roman" w:cs="Arial"/>
      <w:b/>
      <w:bCs/>
      <w:color w:val="0070C0"/>
      <w:sz w:val="28"/>
      <w:szCs w:val="20"/>
    </w:rPr>
  </w:style>
  <w:style w:type="paragraph" w:styleId="Heading4">
    <w:name w:val="heading 4"/>
    <w:basedOn w:val="Normal"/>
    <w:next w:val="Normal"/>
    <w:link w:val="Heading4Char"/>
    <w:autoRedefine/>
    <w:unhideWhenUsed/>
    <w:qFormat/>
    <w:rsid w:val="00C165D0"/>
    <w:pPr>
      <w:keepNext/>
      <w:keepLines/>
      <w:spacing w:before="60" w:after="60"/>
      <w:outlineLvl w:val="3"/>
    </w:pPr>
    <w:rPr>
      <w:b/>
      <w:bCs/>
      <w:iCs/>
      <w:color w:val="0070C0"/>
      <w:sz w:val="28"/>
    </w:rPr>
  </w:style>
  <w:style w:type="paragraph" w:styleId="Heading5">
    <w:name w:val="heading 5"/>
    <w:basedOn w:val="Heading2"/>
    <w:next w:val="Normal"/>
    <w:link w:val="Heading5Char"/>
    <w:unhideWhenUsed/>
    <w:qFormat/>
    <w:rsid w:val="005C3411"/>
    <w:pPr>
      <w:outlineLvl w:val="4"/>
    </w:pPr>
  </w:style>
  <w:style w:type="paragraph" w:styleId="Heading6">
    <w:name w:val="heading 6"/>
    <w:basedOn w:val="Normal"/>
    <w:next w:val="Normal"/>
    <w:link w:val="Heading6Char"/>
    <w:rsid w:val="00A40C99"/>
    <w:pPr>
      <w:keepNext/>
      <w:pBdr>
        <w:top w:val="single" w:sz="12" w:space="1" w:color="99CC00"/>
        <w:left w:val="single" w:sz="12" w:space="4" w:color="99CC00"/>
        <w:bottom w:val="single" w:sz="12" w:space="1" w:color="99CC00"/>
        <w:right w:val="single" w:sz="12" w:space="4" w:color="99CC00"/>
      </w:pBdr>
      <w:spacing w:before="60" w:after="60" w:line="240" w:lineRule="auto"/>
      <w:outlineLvl w:val="5"/>
    </w:pPr>
    <w:rPr>
      <w:rFonts w:ascii="Tahoma" w:eastAsia="Times New Roman" w:hAnsi="Tahoma" w:cs="Tahoma"/>
      <w:b/>
      <w:color w:val="99CC00"/>
      <w:sz w:val="40"/>
      <w:szCs w:val="40"/>
    </w:rPr>
  </w:style>
  <w:style w:type="paragraph" w:styleId="Heading7">
    <w:name w:val="heading 7"/>
    <w:basedOn w:val="Normal"/>
    <w:next w:val="Normal"/>
    <w:link w:val="Heading7Char"/>
    <w:qFormat/>
    <w:rsid w:val="00A40C99"/>
    <w:pPr>
      <w:keepNext/>
      <w:spacing w:after="0" w:line="240" w:lineRule="auto"/>
      <w:ind w:left="426"/>
      <w:outlineLvl w:val="6"/>
    </w:pPr>
    <w:rPr>
      <w:rFonts w:eastAsia="Times New Roman"/>
      <w:i/>
      <w:iCs/>
      <w:sz w:val="22"/>
      <w:szCs w:val="20"/>
    </w:rPr>
  </w:style>
  <w:style w:type="paragraph" w:styleId="Heading8">
    <w:name w:val="heading 8"/>
    <w:basedOn w:val="Heading4"/>
    <w:next w:val="Normal"/>
    <w:link w:val="Heading8Char"/>
    <w:qFormat/>
    <w:rsid w:val="00BB0B6D"/>
    <w:pPr>
      <w:outlineLvl w:val="7"/>
    </w:pPr>
    <w:rPr>
      <w:color w:val="auto"/>
      <w:sz w:val="20"/>
    </w:rPr>
  </w:style>
  <w:style w:type="paragraph" w:styleId="Heading9">
    <w:name w:val="heading 9"/>
    <w:basedOn w:val="Heading4"/>
    <w:next w:val="Normal"/>
    <w:link w:val="Heading9Char"/>
    <w:autoRedefine/>
    <w:qFormat/>
    <w:rsid w:val="00FE5181"/>
    <w:pPr>
      <w:outlineLvl w:val="8"/>
    </w:pPr>
    <w:rPr>
      <w:b w:val="0"/>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A25DC"/>
    <w:rPr>
      <w:rFonts w:ascii="Arial" w:eastAsia="Times New Roman" w:hAnsi="Arial"/>
      <w:b/>
      <w:bCs/>
      <w:color w:val="0070C0"/>
      <w:sz w:val="36"/>
      <w:szCs w:val="28"/>
      <w:lang w:eastAsia="en-US"/>
    </w:rPr>
  </w:style>
  <w:style w:type="character" w:customStyle="1" w:styleId="Heading2Char">
    <w:name w:val="Heading 2 Char"/>
    <w:link w:val="Heading2"/>
    <w:rsid w:val="00E71BD0"/>
    <w:rPr>
      <w:rFonts w:ascii="Arial" w:eastAsia="Times New Roman" w:hAnsi="Arial"/>
      <w:b/>
      <w:bCs/>
      <w:color w:val="0070C0"/>
      <w:sz w:val="32"/>
      <w:lang w:val="en-US" w:eastAsia="en-US"/>
    </w:rPr>
  </w:style>
  <w:style w:type="character" w:customStyle="1" w:styleId="Heading3Char">
    <w:name w:val="Heading 3 Char"/>
    <w:link w:val="Heading3"/>
    <w:rsid w:val="000461C2"/>
    <w:rPr>
      <w:rFonts w:ascii="Arial" w:eastAsia="Times New Roman" w:hAnsi="Arial" w:cs="Arial"/>
      <w:b/>
      <w:bCs/>
      <w:color w:val="0070C0"/>
      <w:sz w:val="28"/>
      <w:lang w:eastAsia="en-US"/>
    </w:rPr>
  </w:style>
  <w:style w:type="character" w:styleId="Hyperlink">
    <w:name w:val="Hyperlink"/>
    <w:rsid w:val="00B2372E"/>
    <w:rPr>
      <w:color w:val="0000FF"/>
      <w:u w:val="single"/>
    </w:rPr>
  </w:style>
  <w:style w:type="paragraph" w:styleId="ListParagraph">
    <w:name w:val="List Paragraph"/>
    <w:basedOn w:val="Normal"/>
    <w:uiPriority w:val="34"/>
    <w:qFormat/>
    <w:rsid w:val="00B2372E"/>
    <w:pPr>
      <w:ind w:left="720"/>
      <w:contextualSpacing/>
    </w:pPr>
  </w:style>
  <w:style w:type="paragraph" w:styleId="Header">
    <w:name w:val="header"/>
    <w:basedOn w:val="Normal"/>
    <w:link w:val="HeaderChar"/>
    <w:unhideWhenUsed/>
    <w:rsid w:val="00B2372E"/>
    <w:pPr>
      <w:tabs>
        <w:tab w:val="center" w:pos="4513"/>
        <w:tab w:val="right" w:pos="9026"/>
      </w:tabs>
      <w:spacing w:after="0" w:line="240" w:lineRule="auto"/>
    </w:pPr>
  </w:style>
  <w:style w:type="character" w:customStyle="1" w:styleId="HeaderChar">
    <w:name w:val="Header Char"/>
    <w:link w:val="Header"/>
    <w:rsid w:val="00B2372E"/>
    <w:rPr>
      <w:rFonts w:ascii="Arial" w:eastAsia="Calibri" w:hAnsi="Arial" w:cs="Times New Roman"/>
      <w:sz w:val="20"/>
    </w:rPr>
  </w:style>
  <w:style w:type="paragraph" w:styleId="Footer">
    <w:name w:val="footer"/>
    <w:basedOn w:val="Normal"/>
    <w:link w:val="FooterChar"/>
    <w:uiPriority w:val="99"/>
    <w:unhideWhenUsed/>
    <w:rsid w:val="00B2372E"/>
    <w:pPr>
      <w:tabs>
        <w:tab w:val="center" w:pos="4513"/>
        <w:tab w:val="right" w:pos="9026"/>
      </w:tabs>
      <w:spacing w:after="0" w:line="240" w:lineRule="auto"/>
    </w:pPr>
  </w:style>
  <w:style w:type="character" w:customStyle="1" w:styleId="FooterChar">
    <w:name w:val="Footer Char"/>
    <w:link w:val="Footer"/>
    <w:uiPriority w:val="99"/>
    <w:rsid w:val="00B2372E"/>
    <w:rPr>
      <w:rFonts w:ascii="Arial" w:eastAsia="Calibri" w:hAnsi="Arial" w:cs="Times New Roman"/>
      <w:sz w:val="20"/>
    </w:rPr>
  </w:style>
  <w:style w:type="paragraph" w:styleId="NoSpacing">
    <w:name w:val="No Spacing"/>
    <w:uiPriority w:val="1"/>
    <w:qFormat/>
    <w:rsid w:val="00B2372E"/>
    <w:rPr>
      <w:rFonts w:ascii="Arial" w:hAnsi="Arial"/>
      <w:szCs w:val="22"/>
      <w:lang w:eastAsia="en-US"/>
    </w:rPr>
  </w:style>
  <w:style w:type="paragraph" w:styleId="BodyText">
    <w:name w:val="Body Text"/>
    <w:basedOn w:val="Normal"/>
    <w:link w:val="BodyTextChar"/>
    <w:uiPriority w:val="99"/>
    <w:rsid w:val="00B2372E"/>
    <w:pPr>
      <w:spacing w:after="0" w:line="240" w:lineRule="auto"/>
    </w:pPr>
    <w:rPr>
      <w:rFonts w:eastAsia="Times New Roman"/>
      <w:color w:val="000000"/>
      <w:szCs w:val="20"/>
      <w:lang w:val="en-AU"/>
    </w:rPr>
  </w:style>
  <w:style w:type="character" w:customStyle="1" w:styleId="BodyTextChar">
    <w:name w:val="Body Text Char"/>
    <w:link w:val="BodyText"/>
    <w:uiPriority w:val="99"/>
    <w:rsid w:val="00B2372E"/>
    <w:rPr>
      <w:rFonts w:ascii="Arial" w:eastAsia="Times New Roman" w:hAnsi="Arial" w:cs="Times New Roman"/>
      <w:color w:val="000000"/>
      <w:sz w:val="20"/>
      <w:szCs w:val="20"/>
      <w:lang w:val="en-AU"/>
    </w:rPr>
  </w:style>
  <w:style w:type="paragraph" w:styleId="BalloonText">
    <w:name w:val="Balloon Text"/>
    <w:basedOn w:val="Normal"/>
    <w:link w:val="BalloonTextChar"/>
    <w:semiHidden/>
    <w:unhideWhenUsed/>
    <w:rsid w:val="003A21B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A21B9"/>
    <w:rPr>
      <w:rFonts w:ascii="Tahoma" w:eastAsia="Calibri" w:hAnsi="Tahoma" w:cs="Tahoma"/>
      <w:sz w:val="16"/>
      <w:szCs w:val="16"/>
    </w:rPr>
  </w:style>
  <w:style w:type="character" w:customStyle="1" w:styleId="Heading4Char">
    <w:name w:val="Heading 4 Char"/>
    <w:link w:val="Heading4"/>
    <w:rsid w:val="00C165D0"/>
    <w:rPr>
      <w:rFonts w:ascii="Arial" w:hAnsi="Arial"/>
      <w:b/>
      <w:bCs/>
      <w:iCs/>
      <w:color w:val="0070C0"/>
      <w:sz w:val="28"/>
      <w:szCs w:val="22"/>
      <w:lang w:eastAsia="en-US"/>
    </w:rPr>
  </w:style>
  <w:style w:type="paragraph" w:styleId="Title">
    <w:name w:val="Title"/>
    <w:basedOn w:val="Normal"/>
    <w:next w:val="Normal"/>
    <w:link w:val="TitleChar"/>
    <w:qFormat/>
    <w:rsid w:val="00F66594"/>
    <w:pPr>
      <w:pBdr>
        <w:bottom w:val="single" w:sz="8" w:space="4" w:color="4F81BD"/>
      </w:pBdr>
      <w:spacing w:after="300" w:line="240" w:lineRule="auto"/>
      <w:contextualSpacing/>
      <w:jc w:val="center"/>
    </w:pPr>
    <w:rPr>
      <w:rFonts w:eastAsia="Times New Roman"/>
      <w:b/>
      <w:caps/>
      <w:color w:val="0070C0"/>
      <w:spacing w:val="5"/>
      <w:kern w:val="28"/>
      <w:sz w:val="52"/>
      <w:szCs w:val="52"/>
    </w:rPr>
  </w:style>
  <w:style w:type="character" w:customStyle="1" w:styleId="TitleChar">
    <w:name w:val="Title Char"/>
    <w:link w:val="Title"/>
    <w:uiPriority w:val="10"/>
    <w:rsid w:val="00F66594"/>
    <w:rPr>
      <w:rFonts w:ascii="Arial" w:eastAsia="Times New Roman" w:hAnsi="Arial" w:cs="Times New Roman"/>
      <w:b/>
      <w:caps/>
      <w:color w:val="0070C0"/>
      <w:spacing w:val="5"/>
      <w:kern w:val="28"/>
      <w:sz w:val="52"/>
      <w:szCs w:val="52"/>
    </w:rPr>
  </w:style>
  <w:style w:type="table" w:styleId="TableGrid">
    <w:name w:val="Table Grid"/>
    <w:basedOn w:val="TableNormal"/>
    <w:uiPriority w:val="59"/>
    <w:rsid w:val="00575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5C3411"/>
    <w:rPr>
      <w:rFonts w:ascii="Arial" w:eastAsia="Times New Roman" w:hAnsi="Arial"/>
      <w:b/>
      <w:bCs/>
      <w:color w:val="0070C0"/>
      <w:sz w:val="32"/>
      <w:lang w:val="en-US" w:eastAsia="en-US"/>
    </w:rPr>
  </w:style>
  <w:style w:type="paragraph" w:styleId="TOC1">
    <w:name w:val="toc 1"/>
    <w:basedOn w:val="Normal"/>
    <w:next w:val="Normal"/>
    <w:autoRedefine/>
    <w:uiPriority w:val="39"/>
    <w:rsid w:val="005C3411"/>
    <w:pPr>
      <w:tabs>
        <w:tab w:val="right" w:leader="dot" w:pos="9736"/>
      </w:tabs>
      <w:spacing w:before="120" w:after="0" w:line="240" w:lineRule="auto"/>
    </w:pPr>
    <w:rPr>
      <w:rFonts w:eastAsia="Times New Roman" w:cs="Arial"/>
      <w:b/>
      <w:bCs/>
      <w:caps/>
      <w:sz w:val="24"/>
      <w:szCs w:val="24"/>
    </w:rPr>
  </w:style>
  <w:style w:type="character" w:customStyle="1" w:styleId="phead">
    <w:name w:val="phead"/>
    <w:basedOn w:val="DefaultParagraphFont"/>
    <w:rsid w:val="007A6B56"/>
  </w:style>
  <w:style w:type="paragraph" w:styleId="TOCHeading">
    <w:name w:val="TOC Heading"/>
    <w:basedOn w:val="Heading1"/>
    <w:next w:val="Normal"/>
    <w:uiPriority w:val="39"/>
    <w:unhideWhenUsed/>
    <w:qFormat/>
    <w:rsid w:val="000461C2"/>
    <w:pPr>
      <w:pBdr>
        <w:bottom w:val="none" w:sz="0" w:space="0" w:color="auto"/>
      </w:pBdr>
      <w:spacing w:after="0"/>
      <w:outlineLvl w:val="9"/>
    </w:pPr>
    <w:rPr>
      <w:rFonts w:asciiTheme="majorHAnsi" w:eastAsiaTheme="majorEastAsia" w:hAnsiTheme="majorHAnsi" w:cstheme="majorBidi"/>
      <w:color w:val="365F91" w:themeColor="accent1" w:themeShade="BF"/>
      <w:sz w:val="28"/>
      <w:lang w:val="en-US" w:eastAsia="ja-JP"/>
    </w:rPr>
  </w:style>
  <w:style w:type="paragraph" w:styleId="TOC3">
    <w:name w:val="toc 3"/>
    <w:basedOn w:val="Normal"/>
    <w:next w:val="Normal"/>
    <w:autoRedefine/>
    <w:uiPriority w:val="39"/>
    <w:unhideWhenUsed/>
    <w:rsid w:val="000461C2"/>
    <w:pPr>
      <w:spacing w:after="100"/>
      <w:ind w:left="400"/>
    </w:pPr>
  </w:style>
  <w:style w:type="paragraph" w:styleId="BodyText2">
    <w:name w:val="Body Text 2"/>
    <w:basedOn w:val="Normal"/>
    <w:link w:val="BodyText2Char"/>
    <w:uiPriority w:val="99"/>
    <w:unhideWhenUsed/>
    <w:rsid w:val="00A40C99"/>
    <w:pPr>
      <w:spacing w:after="120" w:line="480" w:lineRule="auto"/>
    </w:pPr>
  </w:style>
  <w:style w:type="character" w:customStyle="1" w:styleId="BodyText2Char">
    <w:name w:val="Body Text 2 Char"/>
    <w:basedOn w:val="DefaultParagraphFont"/>
    <w:link w:val="BodyText2"/>
    <w:uiPriority w:val="99"/>
    <w:rsid w:val="00A40C99"/>
    <w:rPr>
      <w:rFonts w:ascii="Arial" w:hAnsi="Arial"/>
      <w:szCs w:val="22"/>
      <w:lang w:eastAsia="en-US"/>
    </w:rPr>
  </w:style>
  <w:style w:type="character" w:customStyle="1" w:styleId="Heading6Char">
    <w:name w:val="Heading 6 Char"/>
    <w:basedOn w:val="DefaultParagraphFont"/>
    <w:link w:val="Heading6"/>
    <w:rsid w:val="00A40C99"/>
    <w:rPr>
      <w:rFonts w:ascii="Tahoma" w:eastAsia="Times New Roman" w:hAnsi="Tahoma" w:cs="Tahoma"/>
      <w:b/>
      <w:color w:val="99CC00"/>
      <w:sz w:val="40"/>
      <w:szCs w:val="40"/>
      <w:lang w:eastAsia="en-US"/>
    </w:rPr>
  </w:style>
  <w:style w:type="character" w:customStyle="1" w:styleId="Heading7Char">
    <w:name w:val="Heading 7 Char"/>
    <w:basedOn w:val="DefaultParagraphFont"/>
    <w:link w:val="Heading7"/>
    <w:rsid w:val="00A40C99"/>
    <w:rPr>
      <w:rFonts w:ascii="Arial" w:eastAsia="Times New Roman" w:hAnsi="Arial"/>
      <w:i/>
      <w:iCs/>
      <w:sz w:val="22"/>
      <w:lang w:eastAsia="en-US"/>
    </w:rPr>
  </w:style>
  <w:style w:type="character" w:customStyle="1" w:styleId="Heading8Char">
    <w:name w:val="Heading 8 Char"/>
    <w:basedOn w:val="DefaultParagraphFont"/>
    <w:link w:val="Heading8"/>
    <w:rsid w:val="00BB0B6D"/>
    <w:rPr>
      <w:rFonts w:ascii="Arial" w:eastAsia="Times New Roman" w:hAnsi="Arial"/>
      <w:b/>
      <w:bCs/>
      <w:iCs/>
      <w:szCs w:val="22"/>
      <w:lang w:eastAsia="en-US"/>
    </w:rPr>
  </w:style>
  <w:style w:type="character" w:customStyle="1" w:styleId="Heading9Char">
    <w:name w:val="Heading 9 Char"/>
    <w:basedOn w:val="DefaultParagraphFont"/>
    <w:link w:val="Heading9"/>
    <w:rsid w:val="00FE5181"/>
    <w:rPr>
      <w:rFonts w:ascii="Arial" w:eastAsia="Times New Roman" w:hAnsi="Arial"/>
      <w:bCs/>
      <w:iCs/>
      <w:szCs w:val="22"/>
      <w:lang w:eastAsia="en-US"/>
    </w:rPr>
  </w:style>
  <w:style w:type="paragraph" w:styleId="BodyTextIndent">
    <w:name w:val="Body Text Indent"/>
    <w:basedOn w:val="Normal"/>
    <w:link w:val="BodyTextIndentChar"/>
    <w:rsid w:val="00A40C99"/>
    <w:pPr>
      <w:numPr>
        <w:ilvl w:val="12"/>
      </w:numPr>
      <w:tabs>
        <w:tab w:val="left" w:pos="720"/>
      </w:tabs>
      <w:spacing w:after="0" w:line="240" w:lineRule="auto"/>
      <w:ind w:left="720"/>
    </w:pPr>
    <w:rPr>
      <w:rFonts w:eastAsia="Times New Roman"/>
      <w:szCs w:val="20"/>
    </w:rPr>
  </w:style>
  <w:style w:type="character" w:customStyle="1" w:styleId="BodyTextIndentChar">
    <w:name w:val="Body Text Indent Char"/>
    <w:basedOn w:val="DefaultParagraphFont"/>
    <w:link w:val="BodyTextIndent"/>
    <w:rsid w:val="00A40C99"/>
    <w:rPr>
      <w:rFonts w:ascii="Arial" w:eastAsia="Times New Roman" w:hAnsi="Arial"/>
      <w:lang w:eastAsia="en-US"/>
    </w:rPr>
  </w:style>
  <w:style w:type="character" w:styleId="FollowedHyperlink">
    <w:name w:val="FollowedHyperlink"/>
    <w:rsid w:val="00A40C99"/>
    <w:rPr>
      <w:color w:val="800080"/>
      <w:u w:val="single"/>
    </w:rPr>
  </w:style>
  <w:style w:type="paragraph" w:styleId="BodyTextIndent2">
    <w:name w:val="Body Text Indent 2"/>
    <w:basedOn w:val="Normal"/>
    <w:link w:val="BodyTextIndent2Char"/>
    <w:rsid w:val="00A40C99"/>
    <w:pPr>
      <w:spacing w:after="0" w:line="240" w:lineRule="auto"/>
      <w:ind w:left="720"/>
    </w:pPr>
    <w:rPr>
      <w:rFonts w:eastAsia="Times New Roman"/>
      <w:sz w:val="22"/>
      <w:szCs w:val="20"/>
    </w:rPr>
  </w:style>
  <w:style w:type="character" w:customStyle="1" w:styleId="BodyTextIndent2Char">
    <w:name w:val="Body Text Indent 2 Char"/>
    <w:basedOn w:val="DefaultParagraphFont"/>
    <w:link w:val="BodyTextIndent2"/>
    <w:rsid w:val="00A40C99"/>
    <w:rPr>
      <w:rFonts w:ascii="Arial" w:eastAsia="Times New Roman" w:hAnsi="Arial"/>
      <w:sz w:val="22"/>
      <w:lang w:eastAsia="en-US"/>
    </w:rPr>
  </w:style>
  <w:style w:type="paragraph" w:styleId="BodyTextIndent3">
    <w:name w:val="Body Text Indent 3"/>
    <w:basedOn w:val="Normal"/>
    <w:link w:val="BodyTextIndent3Char"/>
    <w:rsid w:val="00A40C99"/>
    <w:pPr>
      <w:spacing w:after="0" w:line="240" w:lineRule="auto"/>
      <w:ind w:left="113"/>
    </w:pPr>
    <w:rPr>
      <w:rFonts w:eastAsia="Times New Roman"/>
      <w:sz w:val="22"/>
      <w:szCs w:val="20"/>
    </w:rPr>
  </w:style>
  <w:style w:type="character" w:customStyle="1" w:styleId="BodyTextIndent3Char">
    <w:name w:val="Body Text Indent 3 Char"/>
    <w:basedOn w:val="DefaultParagraphFont"/>
    <w:link w:val="BodyTextIndent3"/>
    <w:rsid w:val="00A40C99"/>
    <w:rPr>
      <w:rFonts w:ascii="Arial" w:eastAsia="Times New Roman" w:hAnsi="Arial"/>
      <w:sz w:val="22"/>
      <w:lang w:eastAsia="en-US"/>
    </w:rPr>
  </w:style>
  <w:style w:type="paragraph" w:styleId="NormalWeb">
    <w:name w:val="Normal (Web)"/>
    <w:basedOn w:val="Normal"/>
    <w:uiPriority w:val="99"/>
    <w:rsid w:val="00A40C99"/>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HTMLPreformatted">
    <w:name w:val="HTML Preformatted"/>
    <w:basedOn w:val="Normal"/>
    <w:link w:val="HTMLPreformattedChar"/>
    <w:rsid w:val="00A40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Courier New"/>
      <w:color w:val="000000"/>
      <w:sz w:val="18"/>
      <w:szCs w:val="18"/>
    </w:rPr>
  </w:style>
  <w:style w:type="character" w:customStyle="1" w:styleId="HTMLPreformattedChar">
    <w:name w:val="HTML Preformatted Char"/>
    <w:basedOn w:val="DefaultParagraphFont"/>
    <w:link w:val="HTMLPreformatted"/>
    <w:rsid w:val="00A40C99"/>
    <w:rPr>
      <w:rFonts w:ascii="Courier New" w:eastAsia="Arial Unicode MS" w:hAnsi="Courier New" w:cs="Courier New"/>
      <w:color w:val="000000"/>
      <w:sz w:val="18"/>
      <w:szCs w:val="18"/>
      <w:lang w:eastAsia="en-US"/>
    </w:rPr>
  </w:style>
  <w:style w:type="paragraph" w:styleId="Index1">
    <w:name w:val="index 1"/>
    <w:basedOn w:val="Normal"/>
    <w:next w:val="Normal"/>
    <w:autoRedefine/>
    <w:semiHidden/>
    <w:rsid w:val="00A40C99"/>
    <w:pPr>
      <w:spacing w:after="0" w:line="240" w:lineRule="auto"/>
      <w:ind w:left="200" w:hanging="200"/>
    </w:pPr>
    <w:rPr>
      <w:rFonts w:eastAsia="Times New Roman"/>
      <w:szCs w:val="20"/>
    </w:rPr>
  </w:style>
  <w:style w:type="paragraph" w:styleId="TOC2">
    <w:name w:val="toc 2"/>
    <w:basedOn w:val="Normal"/>
    <w:next w:val="Normal"/>
    <w:autoRedefine/>
    <w:uiPriority w:val="39"/>
    <w:rsid w:val="00A40C99"/>
    <w:pPr>
      <w:spacing w:before="240" w:after="0" w:line="240" w:lineRule="auto"/>
    </w:pPr>
    <w:rPr>
      <w:rFonts w:eastAsia="Times New Roman"/>
      <w:b/>
      <w:bCs/>
      <w:szCs w:val="20"/>
    </w:rPr>
  </w:style>
  <w:style w:type="paragraph" w:styleId="TOC4">
    <w:name w:val="toc 4"/>
    <w:basedOn w:val="Normal"/>
    <w:next w:val="Normal"/>
    <w:autoRedefine/>
    <w:uiPriority w:val="39"/>
    <w:rsid w:val="00A40C99"/>
    <w:pPr>
      <w:spacing w:after="0" w:line="240" w:lineRule="auto"/>
      <w:ind w:left="400"/>
    </w:pPr>
    <w:rPr>
      <w:rFonts w:eastAsia="Times New Roman"/>
      <w:szCs w:val="20"/>
    </w:rPr>
  </w:style>
  <w:style w:type="paragraph" w:styleId="TOC5">
    <w:name w:val="toc 5"/>
    <w:basedOn w:val="Normal"/>
    <w:next w:val="Normal"/>
    <w:autoRedefine/>
    <w:uiPriority w:val="39"/>
    <w:rsid w:val="00A40C99"/>
    <w:pPr>
      <w:spacing w:after="0" w:line="240" w:lineRule="auto"/>
      <w:ind w:left="600"/>
    </w:pPr>
    <w:rPr>
      <w:rFonts w:eastAsia="Times New Roman"/>
      <w:szCs w:val="20"/>
    </w:rPr>
  </w:style>
  <w:style w:type="paragraph" w:styleId="TOC6">
    <w:name w:val="toc 6"/>
    <w:basedOn w:val="Normal"/>
    <w:next w:val="Normal"/>
    <w:autoRedefine/>
    <w:uiPriority w:val="39"/>
    <w:rsid w:val="00A40C99"/>
    <w:pPr>
      <w:spacing w:after="0" w:line="240" w:lineRule="auto"/>
      <w:ind w:left="800"/>
    </w:pPr>
    <w:rPr>
      <w:rFonts w:eastAsia="Times New Roman"/>
      <w:szCs w:val="20"/>
    </w:rPr>
  </w:style>
  <w:style w:type="paragraph" w:styleId="TOC7">
    <w:name w:val="toc 7"/>
    <w:basedOn w:val="Normal"/>
    <w:next w:val="Normal"/>
    <w:autoRedefine/>
    <w:uiPriority w:val="39"/>
    <w:rsid w:val="00A40C99"/>
    <w:pPr>
      <w:spacing w:after="0" w:line="240" w:lineRule="auto"/>
      <w:ind w:left="1000"/>
    </w:pPr>
    <w:rPr>
      <w:rFonts w:eastAsia="Times New Roman"/>
      <w:szCs w:val="20"/>
    </w:rPr>
  </w:style>
  <w:style w:type="paragraph" w:styleId="TOC8">
    <w:name w:val="toc 8"/>
    <w:basedOn w:val="Normal"/>
    <w:next w:val="Normal"/>
    <w:autoRedefine/>
    <w:uiPriority w:val="39"/>
    <w:rsid w:val="00A40C99"/>
    <w:pPr>
      <w:spacing w:after="0" w:line="240" w:lineRule="auto"/>
      <w:ind w:left="1200"/>
    </w:pPr>
    <w:rPr>
      <w:rFonts w:eastAsia="Times New Roman"/>
      <w:szCs w:val="20"/>
    </w:rPr>
  </w:style>
  <w:style w:type="paragraph" w:styleId="TOC9">
    <w:name w:val="toc 9"/>
    <w:basedOn w:val="Normal"/>
    <w:next w:val="Normal"/>
    <w:autoRedefine/>
    <w:uiPriority w:val="39"/>
    <w:rsid w:val="00A40C99"/>
    <w:pPr>
      <w:spacing w:after="0" w:line="240" w:lineRule="auto"/>
      <w:ind w:left="1400"/>
    </w:pPr>
    <w:rPr>
      <w:rFonts w:eastAsia="Times New Roman"/>
      <w:szCs w:val="20"/>
    </w:rPr>
  </w:style>
  <w:style w:type="character" w:styleId="Strong">
    <w:name w:val="Strong"/>
    <w:qFormat/>
    <w:rsid w:val="00A40C99"/>
    <w:rPr>
      <w:b/>
      <w:bCs/>
    </w:rPr>
  </w:style>
  <w:style w:type="character" w:customStyle="1" w:styleId="a">
    <w:name w:val="a"/>
    <w:basedOn w:val="DefaultParagraphFont"/>
    <w:rsid w:val="00A40C99"/>
  </w:style>
  <w:style w:type="character" w:customStyle="1" w:styleId="gltitle">
    <w:name w:val="gltitle"/>
    <w:basedOn w:val="DefaultParagraphFont"/>
    <w:rsid w:val="00A40C99"/>
  </w:style>
  <w:style w:type="character" w:customStyle="1" w:styleId="greentext1">
    <w:name w:val="greentext1"/>
    <w:rsid w:val="00A40C99"/>
    <w:rPr>
      <w:color w:val="008000"/>
    </w:rPr>
  </w:style>
  <w:style w:type="paragraph" w:customStyle="1" w:styleId="Default">
    <w:name w:val="Default"/>
    <w:rsid w:val="00A40C99"/>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rsid w:val="00A40C99"/>
    <w:rPr>
      <w:sz w:val="16"/>
      <w:szCs w:val="16"/>
    </w:rPr>
  </w:style>
  <w:style w:type="paragraph" w:styleId="CommentText">
    <w:name w:val="annotation text"/>
    <w:basedOn w:val="Normal"/>
    <w:link w:val="CommentTextChar"/>
    <w:uiPriority w:val="99"/>
    <w:rsid w:val="00A40C99"/>
    <w:pPr>
      <w:spacing w:after="0" w:line="240" w:lineRule="auto"/>
    </w:pPr>
    <w:rPr>
      <w:rFonts w:eastAsia="Times New Roman"/>
      <w:szCs w:val="20"/>
    </w:rPr>
  </w:style>
  <w:style w:type="character" w:customStyle="1" w:styleId="CommentTextChar">
    <w:name w:val="Comment Text Char"/>
    <w:basedOn w:val="DefaultParagraphFont"/>
    <w:link w:val="CommentText"/>
    <w:uiPriority w:val="99"/>
    <w:rsid w:val="00A40C99"/>
    <w:rPr>
      <w:rFonts w:ascii="Arial" w:eastAsia="Times New Roman" w:hAnsi="Arial"/>
      <w:lang w:eastAsia="en-US"/>
    </w:rPr>
  </w:style>
  <w:style w:type="paragraph" w:styleId="CommentSubject">
    <w:name w:val="annotation subject"/>
    <w:basedOn w:val="CommentText"/>
    <w:next w:val="CommentText"/>
    <w:link w:val="CommentSubjectChar"/>
    <w:rsid w:val="00A40C99"/>
    <w:rPr>
      <w:b/>
      <w:bCs/>
    </w:rPr>
  </w:style>
  <w:style w:type="character" w:customStyle="1" w:styleId="CommentSubjectChar">
    <w:name w:val="Comment Subject Char"/>
    <w:basedOn w:val="CommentTextChar"/>
    <w:link w:val="CommentSubject"/>
    <w:rsid w:val="00A40C99"/>
    <w:rPr>
      <w:rFonts w:ascii="Arial" w:eastAsia="Times New Roman" w:hAnsi="Arial"/>
      <w:b/>
      <w:bCs/>
      <w:lang w:eastAsia="en-US"/>
    </w:rPr>
  </w:style>
  <w:style w:type="character" w:customStyle="1" w:styleId="UnresolvedMention">
    <w:name w:val="Unresolved Mention"/>
    <w:basedOn w:val="DefaultParagraphFont"/>
    <w:uiPriority w:val="99"/>
    <w:semiHidden/>
    <w:unhideWhenUsed/>
    <w:rsid w:val="00A40C99"/>
    <w:rPr>
      <w:color w:val="808080"/>
      <w:shd w:val="clear" w:color="auto" w:fill="E6E6E6"/>
    </w:rPr>
  </w:style>
  <w:style w:type="character" w:styleId="BookTitle">
    <w:name w:val="Book Title"/>
    <w:basedOn w:val="DefaultParagraphFont"/>
    <w:uiPriority w:val="33"/>
    <w:qFormat/>
    <w:rsid w:val="00BB0B6D"/>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3673">
      <w:bodyDiv w:val="1"/>
      <w:marLeft w:val="0"/>
      <w:marRight w:val="0"/>
      <w:marTop w:val="0"/>
      <w:marBottom w:val="0"/>
      <w:divBdr>
        <w:top w:val="none" w:sz="0" w:space="0" w:color="auto"/>
        <w:left w:val="none" w:sz="0" w:space="0" w:color="auto"/>
        <w:bottom w:val="none" w:sz="0" w:space="0" w:color="auto"/>
        <w:right w:val="none" w:sz="0" w:space="0" w:color="auto"/>
      </w:divBdr>
    </w:div>
    <w:div w:id="24868271">
      <w:bodyDiv w:val="1"/>
      <w:marLeft w:val="0"/>
      <w:marRight w:val="0"/>
      <w:marTop w:val="0"/>
      <w:marBottom w:val="0"/>
      <w:divBdr>
        <w:top w:val="none" w:sz="0" w:space="0" w:color="auto"/>
        <w:left w:val="none" w:sz="0" w:space="0" w:color="auto"/>
        <w:bottom w:val="none" w:sz="0" w:space="0" w:color="auto"/>
        <w:right w:val="none" w:sz="0" w:space="0" w:color="auto"/>
      </w:divBdr>
    </w:div>
    <w:div w:id="26567142">
      <w:bodyDiv w:val="1"/>
      <w:marLeft w:val="0"/>
      <w:marRight w:val="0"/>
      <w:marTop w:val="0"/>
      <w:marBottom w:val="0"/>
      <w:divBdr>
        <w:top w:val="none" w:sz="0" w:space="0" w:color="auto"/>
        <w:left w:val="none" w:sz="0" w:space="0" w:color="auto"/>
        <w:bottom w:val="none" w:sz="0" w:space="0" w:color="auto"/>
        <w:right w:val="none" w:sz="0" w:space="0" w:color="auto"/>
      </w:divBdr>
    </w:div>
    <w:div w:id="44646416">
      <w:bodyDiv w:val="1"/>
      <w:marLeft w:val="0"/>
      <w:marRight w:val="0"/>
      <w:marTop w:val="0"/>
      <w:marBottom w:val="0"/>
      <w:divBdr>
        <w:top w:val="none" w:sz="0" w:space="0" w:color="auto"/>
        <w:left w:val="none" w:sz="0" w:space="0" w:color="auto"/>
        <w:bottom w:val="none" w:sz="0" w:space="0" w:color="auto"/>
        <w:right w:val="none" w:sz="0" w:space="0" w:color="auto"/>
      </w:divBdr>
    </w:div>
    <w:div w:id="51973453">
      <w:bodyDiv w:val="1"/>
      <w:marLeft w:val="0"/>
      <w:marRight w:val="0"/>
      <w:marTop w:val="0"/>
      <w:marBottom w:val="0"/>
      <w:divBdr>
        <w:top w:val="none" w:sz="0" w:space="0" w:color="auto"/>
        <w:left w:val="none" w:sz="0" w:space="0" w:color="auto"/>
        <w:bottom w:val="none" w:sz="0" w:space="0" w:color="auto"/>
        <w:right w:val="none" w:sz="0" w:space="0" w:color="auto"/>
      </w:divBdr>
    </w:div>
    <w:div w:id="67920400">
      <w:bodyDiv w:val="1"/>
      <w:marLeft w:val="0"/>
      <w:marRight w:val="0"/>
      <w:marTop w:val="0"/>
      <w:marBottom w:val="0"/>
      <w:divBdr>
        <w:top w:val="none" w:sz="0" w:space="0" w:color="auto"/>
        <w:left w:val="none" w:sz="0" w:space="0" w:color="auto"/>
        <w:bottom w:val="none" w:sz="0" w:space="0" w:color="auto"/>
        <w:right w:val="none" w:sz="0" w:space="0" w:color="auto"/>
      </w:divBdr>
    </w:div>
    <w:div w:id="77332851">
      <w:bodyDiv w:val="1"/>
      <w:marLeft w:val="0"/>
      <w:marRight w:val="0"/>
      <w:marTop w:val="0"/>
      <w:marBottom w:val="0"/>
      <w:divBdr>
        <w:top w:val="none" w:sz="0" w:space="0" w:color="auto"/>
        <w:left w:val="none" w:sz="0" w:space="0" w:color="auto"/>
        <w:bottom w:val="none" w:sz="0" w:space="0" w:color="auto"/>
        <w:right w:val="none" w:sz="0" w:space="0" w:color="auto"/>
      </w:divBdr>
    </w:div>
    <w:div w:id="78452608">
      <w:bodyDiv w:val="1"/>
      <w:marLeft w:val="0"/>
      <w:marRight w:val="0"/>
      <w:marTop w:val="0"/>
      <w:marBottom w:val="0"/>
      <w:divBdr>
        <w:top w:val="none" w:sz="0" w:space="0" w:color="auto"/>
        <w:left w:val="none" w:sz="0" w:space="0" w:color="auto"/>
        <w:bottom w:val="none" w:sz="0" w:space="0" w:color="auto"/>
        <w:right w:val="none" w:sz="0" w:space="0" w:color="auto"/>
      </w:divBdr>
    </w:div>
    <w:div w:id="83066369">
      <w:bodyDiv w:val="1"/>
      <w:marLeft w:val="0"/>
      <w:marRight w:val="0"/>
      <w:marTop w:val="0"/>
      <w:marBottom w:val="0"/>
      <w:divBdr>
        <w:top w:val="none" w:sz="0" w:space="0" w:color="auto"/>
        <w:left w:val="none" w:sz="0" w:space="0" w:color="auto"/>
        <w:bottom w:val="none" w:sz="0" w:space="0" w:color="auto"/>
        <w:right w:val="none" w:sz="0" w:space="0" w:color="auto"/>
      </w:divBdr>
    </w:div>
    <w:div w:id="84352159">
      <w:bodyDiv w:val="1"/>
      <w:marLeft w:val="0"/>
      <w:marRight w:val="0"/>
      <w:marTop w:val="0"/>
      <w:marBottom w:val="0"/>
      <w:divBdr>
        <w:top w:val="none" w:sz="0" w:space="0" w:color="auto"/>
        <w:left w:val="none" w:sz="0" w:space="0" w:color="auto"/>
        <w:bottom w:val="none" w:sz="0" w:space="0" w:color="auto"/>
        <w:right w:val="none" w:sz="0" w:space="0" w:color="auto"/>
      </w:divBdr>
    </w:div>
    <w:div w:id="86074320">
      <w:bodyDiv w:val="1"/>
      <w:marLeft w:val="0"/>
      <w:marRight w:val="0"/>
      <w:marTop w:val="0"/>
      <w:marBottom w:val="0"/>
      <w:divBdr>
        <w:top w:val="none" w:sz="0" w:space="0" w:color="auto"/>
        <w:left w:val="none" w:sz="0" w:space="0" w:color="auto"/>
        <w:bottom w:val="none" w:sz="0" w:space="0" w:color="auto"/>
        <w:right w:val="none" w:sz="0" w:space="0" w:color="auto"/>
      </w:divBdr>
    </w:div>
    <w:div w:id="93983074">
      <w:bodyDiv w:val="1"/>
      <w:marLeft w:val="0"/>
      <w:marRight w:val="0"/>
      <w:marTop w:val="0"/>
      <w:marBottom w:val="0"/>
      <w:divBdr>
        <w:top w:val="none" w:sz="0" w:space="0" w:color="auto"/>
        <w:left w:val="none" w:sz="0" w:space="0" w:color="auto"/>
        <w:bottom w:val="none" w:sz="0" w:space="0" w:color="auto"/>
        <w:right w:val="none" w:sz="0" w:space="0" w:color="auto"/>
      </w:divBdr>
    </w:div>
    <w:div w:id="108547267">
      <w:bodyDiv w:val="1"/>
      <w:marLeft w:val="0"/>
      <w:marRight w:val="0"/>
      <w:marTop w:val="0"/>
      <w:marBottom w:val="0"/>
      <w:divBdr>
        <w:top w:val="none" w:sz="0" w:space="0" w:color="auto"/>
        <w:left w:val="none" w:sz="0" w:space="0" w:color="auto"/>
        <w:bottom w:val="none" w:sz="0" w:space="0" w:color="auto"/>
        <w:right w:val="none" w:sz="0" w:space="0" w:color="auto"/>
      </w:divBdr>
    </w:div>
    <w:div w:id="119417668">
      <w:bodyDiv w:val="1"/>
      <w:marLeft w:val="0"/>
      <w:marRight w:val="0"/>
      <w:marTop w:val="0"/>
      <w:marBottom w:val="0"/>
      <w:divBdr>
        <w:top w:val="none" w:sz="0" w:space="0" w:color="auto"/>
        <w:left w:val="none" w:sz="0" w:space="0" w:color="auto"/>
        <w:bottom w:val="none" w:sz="0" w:space="0" w:color="auto"/>
        <w:right w:val="none" w:sz="0" w:space="0" w:color="auto"/>
      </w:divBdr>
    </w:div>
    <w:div w:id="121773431">
      <w:bodyDiv w:val="1"/>
      <w:marLeft w:val="0"/>
      <w:marRight w:val="0"/>
      <w:marTop w:val="0"/>
      <w:marBottom w:val="0"/>
      <w:divBdr>
        <w:top w:val="none" w:sz="0" w:space="0" w:color="auto"/>
        <w:left w:val="none" w:sz="0" w:space="0" w:color="auto"/>
        <w:bottom w:val="none" w:sz="0" w:space="0" w:color="auto"/>
        <w:right w:val="none" w:sz="0" w:space="0" w:color="auto"/>
      </w:divBdr>
    </w:div>
    <w:div w:id="127019284">
      <w:bodyDiv w:val="1"/>
      <w:marLeft w:val="0"/>
      <w:marRight w:val="0"/>
      <w:marTop w:val="0"/>
      <w:marBottom w:val="0"/>
      <w:divBdr>
        <w:top w:val="none" w:sz="0" w:space="0" w:color="auto"/>
        <w:left w:val="none" w:sz="0" w:space="0" w:color="auto"/>
        <w:bottom w:val="none" w:sz="0" w:space="0" w:color="auto"/>
        <w:right w:val="none" w:sz="0" w:space="0" w:color="auto"/>
      </w:divBdr>
    </w:div>
    <w:div w:id="172688417">
      <w:bodyDiv w:val="1"/>
      <w:marLeft w:val="0"/>
      <w:marRight w:val="0"/>
      <w:marTop w:val="0"/>
      <w:marBottom w:val="0"/>
      <w:divBdr>
        <w:top w:val="none" w:sz="0" w:space="0" w:color="auto"/>
        <w:left w:val="none" w:sz="0" w:space="0" w:color="auto"/>
        <w:bottom w:val="none" w:sz="0" w:space="0" w:color="auto"/>
        <w:right w:val="none" w:sz="0" w:space="0" w:color="auto"/>
      </w:divBdr>
    </w:div>
    <w:div w:id="182285235">
      <w:bodyDiv w:val="1"/>
      <w:marLeft w:val="0"/>
      <w:marRight w:val="0"/>
      <w:marTop w:val="0"/>
      <w:marBottom w:val="0"/>
      <w:divBdr>
        <w:top w:val="none" w:sz="0" w:space="0" w:color="auto"/>
        <w:left w:val="none" w:sz="0" w:space="0" w:color="auto"/>
        <w:bottom w:val="none" w:sz="0" w:space="0" w:color="auto"/>
        <w:right w:val="none" w:sz="0" w:space="0" w:color="auto"/>
      </w:divBdr>
    </w:div>
    <w:div w:id="188640777">
      <w:bodyDiv w:val="1"/>
      <w:marLeft w:val="0"/>
      <w:marRight w:val="0"/>
      <w:marTop w:val="0"/>
      <w:marBottom w:val="0"/>
      <w:divBdr>
        <w:top w:val="none" w:sz="0" w:space="0" w:color="auto"/>
        <w:left w:val="none" w:sz="0" w:space="0" w:color="auto"/>
        <w:bottom w:val="none" w:sz="0" w:space="0" w:color="auto"/>
        <w:right w:val="none" w:sz="0" w:space="0" w:color="auto"/>
      </w:divBdr>
    </w:div>
    <w:div w:id="200169407">
      <w:bodyDiv w:val="1"/>
      <w:marLeft w:val="0"/>
      <w:marRight w:val="0"/>
      <w:marTop w:val="0"/>
      <w:marBottom w:val="0"/>
      <w:divBdr>
        <w:top w:val="none" w:sz="0" w:space="0" w:color="auto"/>
        <w:left w:val="none" w:sz="0" w:space="0" w:color="auto"/>
        <w:bottom w:val="none" w:sz="0" w:space="0" w:color="auto"/>
        <w:right w:val="none" w:sz="0" w:space="0" w:color="auto"/>
      </w:divBdr>
    </w:div>
    <w:div w:id="233202305">
      <w:bodyDiv w:val="1"/>
      <w:marLeft w:val="0"/>
      <w:marRight w:val="0"/>
      <w:marTop w:val="0"/>
      <w:marBottom w:val="0"/>
      <w:divBdr>
        <w:top w:val="none" w:sz="0" w:space="0" w:color="auto"/>
        <w:left w:val="none" w:sz="0" w:space="0" w:color="auto"/>
        <w:bottom w:val="none" w:sz="0" w:space="0" w:color="auto"/>
        <w:right w:val="none" w:sz="0" w:space="0" w:color="auto"/>
      </w:divBdr>
    </w:div>
    <w:div w:id="235284286">
      <w:bodyDiv w:val="1"/>
      <w:marLeft w:val="0"/>
      <w:marRight w:val="0"/>
      <w:marTop w:val="0"/>
      <w:marBottom w:val="0"/>
      <w:divBdr>
        <w:top w:val="none" w:sz="0" w:space="0" w:color="auto"/>
        <w:left w:val="none" w:sz="0" w:space="0" w:color="auto"/>
        <w:bottom w:val="none" w:sz="0" w:space="0" w:color="auto"/>
        <w:right w:val="none" w:sz="0" w:space="0" w:color="auto"/>
      </w:divBdr>
    </w:div>
    <w:div w:id="248468518">
      <w:bodyDiv w:val="1"/>
      <w:marLeft w:val="0"/>
      <w:marRight w:val="0"/>
      <w:marTop w:val="0"/>
      <w:marBottom w:val="0"/>
      <w:divBdr>
        <w:top w:val="none" w:sz="0" w:space="0" w:color="auto"/>
        <w:left w:val="none" w:sz="0" w:space="0" w:color="auto"/>
        <w:bottom w:val="none" w:sz="0" w:space="0" w:color="auto"/>
        <w:right w:val="none" w:sz="0" w:space="0" w:color="auto"/>
      </w:divBdr>
    </w:div>
    <w:div w:id="255868703">
      <w:bodyDiv w:val="1"/>
      <w:marLeft w:val="0"/>
      <w:marRight w:val="0"/>
      <w:marTop w:val="0"/>
      <w:marBottom w:val="0"/>
      <w:divBdr>
        <w:top w:val="none" w:sz="0" w:space="0" w:color="auto"/>
        <w:left w:val="none" w:sz="0" w:space="0" w:color="auto"/>
        <w:bottom w:val="none" w:sz="0" w:space="0" w:color="auto"/>
        <w:right w:val="none" w:sz="0" w:space="0" w:color="auto"/>
      </w:divBdr>
    </w:div>
    <w:div w:id="261039291">
      <w:bodyDiv w:val="1"/>
      <w:marLeft w:val="0"/>
      <w:marRight w:val="0"/>
      <w:marTop w:val="0"/>
      <w:marBottom w:val="0"/>
      <w:divBdr>
        <w:top w:val="none" w:sz="0" w:space="0" w:color="auto"/>
        <w:left w:val="none" w:sz="0" w:space="0" w:color="auto"/>
        <w:bottom w:val="none" w:sz="0" w:space="0" w:color="auto"/>
        <w:right w:val="none" w:sz="0" w:space="0" w:color="auto"/>
      </w:divBdr>
    </w:div>
    <w:div w:id="274867864">
      <w:bodyDiv w:val="1"/>
      <w:marLeft w:val="0"/>
      <w:marRight w:val="0"/>
      <w:marTop w:val="0"/>
      <w:marBottom w:val="0"/>
      <w:divBdr>
        <w:top w:val="none" w:sz="0" w:space="0" w:color="auto"/>
        <w:left w:val="none" w:sz="0" w:space="0" w:color="auto"/>
        <w:bottom w:val="none" w:sz="0" w:space="0" w:color="auto"/>
        <w:right w:val="none" w:sz="0" w:space="0" w:color="auto"/>
      </w:divBdr>
    </w:div>
    <w:div w:id="279995265">
      <w:bodyDiv w:val="1"/>
      <w:marLeft w:val="0"/>
      <w:marRight w:val="0"/>
      <w:marTop w:val="0"/>
      <w:marBottom w:val="0"/>
      <w:divBdr>
        <w:top w:val="none" w:sz="0" w:space="0" w:color="auto"/>
        <w:left w:val="none" w:sz="0" w:space="0" w:color="auto"/>
        <w:bottom w:val="none" w:sz="0" w:space="0" w:color="auto"/>
        <w:right w:val="none" w:sz="0" w:space="0" w:color="auto"/>
      </w:divBdr>
    </w:div>
    <w:div w:id="280652687">
      <w:bodyDiv w:val="1"/>
      <w:marLeft w:val="0"/>
      <w:marRight w:val="0"/>
      <w:marTop w:val="0"/>
      <w:marBottom w:val="0"/>
      <w:divBdr>
        <w:top w:val="none" w:sz="0" w:space="0" w:color="auto"/>
        <w:left w:val="none" w:sz="0" w:space="0" w:color="auto"/>
        <w:bottom w:val="none" w:sz="0" w:space="0" w:color="auto"/>
        <w:right w:val="none" w:sz="0" w:space="0" w:color="auto"/>
      </w:divBdr>
    </w:div>
    <w:div w:id="280843439">
      <w:bodyDiv w:val="1"/>
      <w:marLeft w:val="0"/>
      <w:marRight w:val="0"/>
      <w:marTop w:val="0"/>
      <w:marBottom w:val="0"/>
      <w:divBdr>
        <w:top w:val="none" w:sz="0" w:space="0" w:color="auto"/>
        <w:left w:val="none" w:sz="0" w:space="0" w:color="auto"/>
        <w:bottom w:val="none" w:sz="0" w:space="0" w:color="auto"/>
        <w:right w:val="none" w:sz="0" w:space="0" w:color="auto"/>
      </w:divBdr>
    </w:div>
    <w:div w:id="290979858">
      <w:bodyDiv w:val="1"/>
      <w:marLeft w:val="0"/>
      <w:marRight w:val="0"/>
      <w:marTop w:val="0"/>
      <w:marBottom w:val="0"/>
      <w:divBdr>
        <w:top w:val="none" w:sz="0" w:space="0" w:color="auto"/>
        <w:left w:val="none" w:sz="0" w:space="0" w:color="auto"/>
        <w:bottom w:val="none" w:sz="0" w:space="0" w:color="auto"/>
        <w:right w:val="none" w:sz="0" w:space="0" w:color="auto"/>
      </w:divBdr>
    </w:div>
    <w:div w:id="291399897">
      <w:bodyDiv w:val="1"/>
      <w:marLeft w:val="0"/>
      <w:marRight w:val="0"/>
      <w:marTop w:val="0"/>
      <w:marBottom w:val="0"/>
      <w:divBdr>
        <w:top w:val="none" w:sz="0" w:space="0" w:color="auto"/>
        <w:left w:val="none" w:sz="0" w:space="0" w:color="auto"/>
        <w:bottom w:val="none" w:sz="0" w:space="0" w:color="auto"/>
        <w:right w:val="none" w:sz="0" w:space="0" w:color="auto"/>
      </w:divBdr>
    </w:div>
    <w:div w:id="297422903">
      <w:bodyDiv w:val="1"/>
      <w:marLeft w:val="0"/>
      <w:marRight w:val="0"/>
      <w:marTop w:val="0"/>
      <w:marBottom w:val="0"/>
      <w:divBdr>
        <w:top w:val="none" w:sz="0" w:space="0" w:color="auto"/>
        <w:left w:val="none" w:sz="0" w:space="0" w:color="auto"/>
        <w:bottom w:val="none" w:sz="0" w:space="0" w:color="auto"/>
        <w:right w:val="none" w:sz="0" w:space="0" w:color="auto"/>
      </w:divBdr>
    </w:div>
    <w:div w:id="303701195">
      <w:bodyDiv w:val="1"/>
      <w:marLeft w:val="0"/>
      <w:marRight w:val="0"/>
      <w:marTop w:val="0"/>
      <w:marBottom w:val="0"/>
      <w:divBdr>
        <w:top w:val="none" w:sz="0" w:space="0" w:color="auto"/>
        <w:left w:val="none" w:sz="0" w:space="0" w:color="auto"/>
        <w:bottom w:val="none" w:sz="0" w:space="0" w:color="auto"/>
        <w:right w:val="none" w:sz="0" w:space="0" w:color="auto"/>
      </w:divBdr>
    </w:div>
    <w:div w:id="309486292">
      <w:bodyDiv w:val="1"/>
      <w:marLeft w:val="0"/>
      <w:marRight w:val="0"/>
      <w:marTop w:val="0"/>
      <w:marBottom w:val="0"/>
      <w:divBdr>
        <w:top w:val="none" w:sz="0" w:space="0" w:color="auto"/>
        <w:left w:val="none" w:sz="0" w:space="0" w:color="auto"/>
        <w:bottom w:val="none" w:sz="0" w:space="0" w:color="auto"/>
        <w:right w:val="none" w:sz="0" w:space="0" w:color="auto"/>
      </w:divBdr>
    </w:div>
    <w:div w:id="315450481">
      <w:bodyDiv w:val="1"/>
      <w:marLeft w:val="0"/>
      <w:marRight w:val="0"/>
      <w:marTop w:val="0"/>
      <w:marBottom w:val="0"/>
      <w:divBdr>
        <w:top w:val="none" w:sz="0" w:space="0" w:color="auto"/>
        <w:left w:val="none" w:sz="0" w:space="0" w:color="auto"/>
        <w:bottom w:val="none" w:sz="0" w:space="0" w:color="auto"/>
        <w:right w:val="none" w:sz="0" w:space="0" w:color="auto"/>
      </w:divBdr>
    </w:div>
    <w:div w:id="317001455">
      <w:bodyDiv w:val="1"/>
      <w:marLeft w:val="0"/>
      <w:marRight w:val="0"/>
      <w:marTop w:val="0"/>
      <w:marBottom w:val="0"/>
      <w:divBdr>
        <w:top w:val="none" w:sz="0" w:space="0" w:color="auto"/>
        <w:left w:val="none" w:sz="0" w:space="0" w:color="auto"/>
        <w:bottom w:val="none" w:sz="0" w:space="0" w:color="auto"/>
        <w:right w:val="none" w:sz="0" w:space="0" w:color="auto"/>
      </w:divBdr>
    </w:div>
    <w:div w:id="318311909">
      <w:bodyDiv w:val="1"/>
      <w:marLeft w:val="0"/>
      <w:marRight w:val="0"/>
      <w:marTop w:val="0"/>
      <w:marBottom w:val="0"/>
      <w:divBdr>
        <w:top w:val="none" w:sz="0" w:space="0" w:color="auto"/>
        <w:left w:val="none" w:sz="0" w:space="0" w:color="auto"/>
        <w:bottom w:val="none" w:sz="0" w:space="0" w:color="auto"/>
        <w:right w:val="none" w:sz="0" w:space="0" w:color="auto"/>
      </w:divBdr>
    </w:div>
    <w:div w:id="322515392">
      <w:bodyDiv w:val="1"/>
      <w:marLeft w:val="0"/>
      <w:marRight w:val="0"/>
      <w:marTop w:val="0"/>
      <w:marBottom w:val="0"/>
      <w:divBdr>
        <w:top w:val="none" w:sz="0" w:space="0" w:color="auto"/>
        <w:left w:val="none" w:sz="0" w:space="0" w:color="auto"/>
        <w:bottom w:val="none" w:sz="0" w:space="0" w:color="auto"/>
        <w:right w:val="none" w:sz="0" w:space="0" w:color="auto"/>
      </w:divBdr>
    </w:div>
    <w:div w:id="324168346">
      <w:bodyDiv w:val="1"/>
      <w:marLeft w:val="0"/>
      <w:marRight w:val="0"/>
      <w:marTop w:val="0"/>
      <w:marBottom w:val="0"/>
      <w:divBdr>
        <w:top w:val="none" w:sz="0" w:space="0" w:color="auto"/>
        <w:left w:val="none" w:sz="0" w:space="0" w:color="auto"/>
        <w:bottom w:val="none" w:sz="0" w:space="0" w:color="auto"/>
        <w:right w:val="none" w:sz="0" w:space="0" w:color="auto"/>
      </w:divBdr>
    </w:div>
    <w:div w:id="328097092">
      <w:bodyDiv w:val="1"/>
      <w:marLeft w:val="0"/>
      <w:marRight w:val="0"/>
      <w:marTop w:val="0"/>
      <w:marBottom w:val="0"/>
      <w:divBdr>
        <w:top w:val="none" w:sz="0" w:space="0" w:color="auto"/>
        <w:left w:val="none" w:sz="0" w:space="0" w:color="auto"/>
        <w:bottom w:val="none" w:sz="0" w:space="0" w:color="auto"/>
        <w:right w:val="none" w:sz="0" w:space="0" w:color="auto"/>
      </w:divBdr>
    </w:div>
    <w:div w:id="333924059">
      <w:bodyDiv w:val="1"/>
      <w:marLeft w:val="0"/>
      <w:marRight w:val="0"/>
      <w:marTop w:val="0"/>
      <w:marBottom w:val="0"/>
      <w:divBdr>
        <w:top w:val="none" w:sz="0" w:space="0" w:color="auto"/>
        <w:left w:val="none" w:sz="0" w:space="0" w:color="auto"/>
        <w:bottom w:val="none" w:sz="0" w:space="0" w:color="auto"/>
        <w:right w:val="none" w:sz="0" w:space="0" w:color="auto"/>
      </w:divBdr>
    </w:div>
    <w:div w:id="344326443">
      <w:bodyDiv w:val="1"/>
      <w:marLeft w:val="0"/>
      <w:marRight w:val="0"/>
      <w:marTop w:val="0"/>
      <w:marBottom w:val="0"/>
      <w:divBdr>
        <w:top w:val="none" w:sz="0" w:space="0" w:color="auto"/>
        <w:left w:val="none" w:sz="0" w:space="0" w:color="auto"/>
        <w:bottom w:val="none" w:sz="0" w:space="0" w:color="auto"/>
        <w:right w:val="none" w:sz="0" w:space="0" w:color="auto"/>
      </w:divBdr>
    </w:div>
    <w:div w:id="353383556">
      <w:bodyDiv w:val="1"/>
      <w:marLeft w:val="0"/>
      <w:marRight w:val="0"/>
      <w:marTop w:val="0"/>
      <w:marBottom w:val="0"/>
      <w:divBdr>
        <w:top w:val="none" w:sz="0" w:space="0" w:color="auto"/>
        <w:left w:val="none" w:sz="0" w:space="0" w:color="auto"/>
        <w:bottom w:val="none" w:sz="0" w:space="0" w:color="auto"/>
        <w:right w:val="none" w:sz="0" w:space="0" w:color="auto"/>
      </w:divBdr>
    </w:div>
    <w:div w:id="359553174">
      <w:bodyDiv w:val="1"/>
      <w:marLeft w:val="0"/>
      <w:marRight w:val="0"/>
      <w:marTop w:val="0"/>
      <w:marBottom w:val="0"/>
      <w:divBdr>
        <w:top w:val="none" w:sz="0" w:space="0" w:color="auto"/>
        <w:left w:val="none" w:sz="0" w:space="0" w:color="auto"/>
        <w:bottom w:val="none" w:sz="0" w:space="0" w:color="auto"/>
        <w:right w:val="none" w:sz="0" w:space="0" w:color="auto"/>
      </w:divBdr>
    </w:div>
    <w:div w:id="365107739">
      <w:bodyDiv w:val="1"/>
      <w:marLeft w:val="0"/>
      <w:marRight w:val="0"/>
      <w:marTop w:val="0"/>
      <w:marBottom w:val="0"/>
      <w:divBdr>
        <w:top w:val="none" w:sz="0" w:space="0" w:color="auto"/>
        <w:left w:val="none" w:sz="0" w:space="0" w:color="auto"/>
        <w:bottom w:val="none" w:sz="0" w:space="0" w:color="auto"/>
        <w:right w:val="none" w:sz="0" w:space="0" w:color="auto"/>
      </w:divBdr>
    </w:div>
    <w:div w:id="369036152">
      <w:bodyDiv w:val="1"/>
      <w:marLeft w:val="0"/>
      <w:marRight w:val="0"/>
      <w:marTop w:val="0"/>
      <w:marBottom w:val="0"/>
      <w:divBdr>
        <w:top w:val="none" w:sz="0" w:space="0" w:color="auto"/>
        <w:left w:val="none" w:sz="0" w:space="0" w:color="auto"/>
        <w:bottom w:val="none" w:sz="0" w:space="0" w:color="auto"/>
        <w:right w:val="none" w:sz="0" w:space="0" w:color="auto"/>
      </w:divBdr>
    </w:div>
    <w:div w:id="372120861">
      <w:bodyDiv w:val="1"/>
      <w:marLeft w:val="0"/>
      <w:marRight w:val="0"/>
      <w:marTop w:val="0"/>
      <w:marBottom w:val="0"/>
      <w:divBdr>
        <w:top w:val="none" w:sz="0" w:space="0" w:color="auto"/>
        <w:left w:val="none" w:sz="0" w:space="0" w:color="auto"/>
        <w:bottom w:val="none" w:sz="0" w:space="0" w:color="auto"/>
        <w:right w:val="none" w:sz="0" w:space="0" w:color="auto"/>
      </w:divBdr>
    </w:div>
    <w:div w:id="384187472">
      <w:bodyDiv w:val="1"/>
      <w:marLeft w:val="0"/>
      <w:marRight w:val="0"/>
      <w:marTop w:val="0"/>
      <w:marBottom w:val="0"/>
      <w:divBdr>
        <w:top w:val="none" w:sz="0" w:space="0" w:color="auto"/>
        <w:left w:val="none" w:sz="0" w:space="0" w:color="auto"/>
        <w:bottom w:val="none" w:sz="0" w:space="0" w:color="auto"/>
        <w:right w:val="none" w:sz="0" w:space="0" w:color="auto"/>
      </w:divBdr>
    </w:div>
    <w:div w:id="398721492">
      <w:bodyDiv w:val="1"/>
      <w:marLeft w:val="0"/>
      <w:marRight w:val="0"/>
      <w:marTop w:val="0"/>
      <w:marBottom w:val="0"/>
      <w:divBdr>
        <w:top w:val="none" w:sz="0" w:space="0" w:color="auto"/>
        <w:left w:val="none" w:sz="0" w:space="0" w:color="auto"/>
        <w:bottom w:val="none" w:sz="0" w:space="0" w:color="auto"/>
        <w:right w:val="none" w:sz="0" w:space="0" w:color="auto"/>
      </w:divBdr>
    </w:div>
    <w:div w:id="408617508">
      <w:bodyDiv w:val="1"/>
      <w:marLeft w:val="0"/>
      <w:marRight w:val="0"/>
      <w:marTop w:val="0"/>
      <w:marBottom w:val="0"/>
      <w:divBdr>
        <w:top w:val="none" w:sz="0" w:space="0" w:color="auto"/>
        <w:left w:val="none" w:sz="0" w:space="0" w:color="auto"/>
        <w:bottom w:val="none" w:sz="0" w:space="0" w:color="auto"/>
        <w:right w:val="none" w:sz="0" w:space="0" w:color="auto"/>
      </w:divBdr>
    </w:div>
    <w:div w:id="425928338">
      <w:bodyDiv w:val="1"/>
      <w:marLeft w:val="0"/>
      <w:marRight w:val="0"/>
      <w:marTop w:val="0"/>
      <w:marBottom w:val="0"/>
      <w:divBdr>
        <w:top w:val="none" w:sz="0" w:space="0" w:color="auto"/>
        <w:left w:val="none" w:sz="0" w:space="0" w:color="auto"/>
        <w:bottom w:val="none" w:sz="0" w:space="0" w:color="auto"/>
        <w:right w:val="none" w:sz="0" w:space="0" w:color="auto"/>
      </w:divBdr>
    </w:div>
    <w:div w:id="444858866">
      <w:bodyDiv w:val="1"/>
      <w:marLeft w:val="0"/>
      <w:marRight w:val="0"/>
      <w:marTop w:val="0"/>
      <w:marBottom w:val="0"/>
      <w:divBdr>
        <w:top w:val="none" w:sz="0" w:space="0" w:color="auto"/>
        <w:left w:val="none" w:sz="0" w:space="0" w:color="auto"/>
        <w:bottom w:val="none" w:sz="0" w:space="0" w:color="auto"/>
        <w:right w:val="none" w:sz="0" w:space="0" w:color="auto"/>
      </w:divBdr>
    </w:div>
    <w:div w:id="448403931">
      <w:bodyDiv w:val="1"/>
      <w:marLeft w:val="0"/>
      <w:marRight w:val="0"/>
      <w:marTop w:val="0"/>
      <w:marBottom w:val="0"/>
      <w:divBdr>
        <w:top w:val="none" w:sz="0" w:space="0" w:color="auto"/>
        <w:left w:val="none" w:sz="0" w:space="0" w:color="auto"/>
        <w:bottom w:val="none" w:sz="0" w:space="0" w:color="auto"/>
        <w:right w:val="none" w:sz="0" w:space="0" w:color="auto"/>
      </w:divBdr>
    </w:div>
    <w:div w:id="453183813">
      <w:bodyDiv w:val="1"/>
      <w:marLeft w:val="0"/>
      <w:marRight w:val="0"/>
      <w:marTop w:val="0"/>
      <w:marBottom w:val="0"/>
      <w:divBdr>
        <w:top w:val="none" w:sz="0" w:space="0" w:color="auto"/>
        <w:left w:val="none" w:sz="0" w:space="0" w:color="auto"/>
        <w:bottom w:val="none" w:sz="0" w:space="0" w:color="auto"/>
        <w:right w:val="none" w:sz="0" w:space="0" w:color="auto"/>
      </w:divBdr>
    </w:div>
    <w:div w:id="454829171">
      <w:bodyDiv w:val="1"/>
      <w:marLeft w:val="0"/>
      <w:marRight w:val="0"/>
      <w:marTop w:val="0"/>
      <w:marBottom w:val="0"/>
      <w:divBdr>
        <w:top w:val="none" w:sz="0" w:space="0" w:color="auto"/>
        <w:left w:val="none" w:sz="0" w:space="0" w:color="auto"/>
        <w:bottom w:val="none" w:sz="0" w:space="0" w:color="auto"/>
        <w:right w:val="none" w:sz="0" w:space="0" w:color="auto"/>
      </w:divBdr>
    </w:div>
    <w:div w:id="458493976">
      <w:bodyDiv w:val="1"/>
      <w:marLeft w:val="0"/>
      <w:marRight w:val="0"/>
      <w:marTop w:val="0"/>
      <w:marBottom w:val="0"/>
      <w:divBdr>
        <w:top w:val="none" w:sz="0" w:space="0" w:color="auto"/>
        <w:left w:val="none" w:sz="0" w:space="0" w:color="auto"/>
        <w:bottom w:val="none" w:sz="0" w:space="0" w:color="auto"/>
        <w:right w:val="none" w:sz="0" w:space="0" w:color="auto"/>
      </w:divBdr>
    </w:div>
    <w:div w:id="461114826">
      <w:bodyDiv w:val="1"/>
      <w:marLeft w:val="0"/>
      <w:marRight w:val="0"/>
      <w:marTop w:val="0"/>
      <w:marBottom w:val="0"/>
      <w:divBdr>
        <w:top w:val="none" w:sz="0" w:space="0" w:color="auto"/>
        <w:left w:val="none" w:sz="0" w:space="0" w:color="auto"/>
        <w:bottom w:val="none" w:sz="0" w:space="0" w:color="auto"/>
        <w:right w:val="none" w:sz="0" w:space="0" w:color="auto"/>
      </w:divBdr>
    </w:div>
    <w:div w:id="466700588">
      <w:bodyDiv w:val="1"/>
      <w:marLeft w:val="0"/>
      <w:marRight w:val="0"/>
      <w:marTop w:val="0"/>
      <w:marBottom w:val="0"/>
      <w:divBdr>
        <w:top w:val="none" w:sz="0" w:space="0" w:color="auto"/>
        <w:left w:val="none" w:sz="0" w:space="0" w:color="auto"/>
        <w:bottom w:val="none" w:sz="0" w:space="0" w:color="auto"/>
        <w:right w:val="none" w:sz="0" w:space="0" w:color="auto"/>
      </w:divBdr>
    </w:div>
    <w:div w:id="469202730">
      <w:bodyDiv w:val="1"/>
      <w:marLeft w:val="0"/>
      <w:marRight w:val="0"/>
      <w:marTop w:val="0"/>
      <w:marBottom w:val="0"/>
      <w:divBdr>
        <w:top w:val="none" w:sz="0" w:space="0" w:color="auto"/>
        <w:left w:val="none" w:sz="0" w:space="0" w:color="auto"/>
        <w:bottom w:val="none" w:sz="0" w:space="0" w:color="auto"/>
        <w:right w:val="none" w:sz="0" w:space="0" w:color="auto"/>
      </w:divBdr>
    </w:div>
    <w:div w:id="470904592">
      <w:bodyDiv w:val="1"/>
      <w:marLeft w:val="0"/>
      <w:marRight w:val="0"/>
      <w:marTop w:val="0"/>
      <w:marBottom w:val="0"/>
      <w:divBdr>
        <w:top w:val="none" w:sz="0" w:space="0" w:color="auto"/>
        <w:left w:val="none" w:sz="0" w:space="0" w:color="auto"/>
        <w:bottom w:val="none" w:sz="0" w:space="0" w:color="auto"/>
        <w:right w:val="none" w:sz="0" w:space="0" w:color="auto"/>
      </w:divBdr>
    </w:div>
    <w:div w:id="475876352">
      <w:bodyDiv w:val="1"/>
      <w:marLeft w:val="0"/>
      <w:marRight w:val="0"/>
      <w:marTop w:val="0"/>
      <w:marBottom w:val="0"/>
      <w:divBdr>
        <w:top w:val="none" w:sz="0" w:space="0" w:color="auto"/>
        <w:left w:val="none" w:sz="0" w:space="0" w:color="auto"/>
        <w:bottom w:val="none" w:sz="0" w:space="0" w:color="auto"/>
        <w:right w:val="none" w:sz="0" w:space="0" w:color="auto"/>
      </w:divBdr>
    </w:div>
    <w:div w:id="480780822">
      <w:bodyDiv w:val="1"/>
      <w:marLeft w:val="0"/>
      <w:marRight w:val="0"/>
      <w:marTop w:val="0"/>
      <w:marBottom w:val="0"/>
      <w:divBdr>
        <w:top w:val="none" w:sz="0" w:space="0" w:color="auto"/>
        <w:left w:val="none" w:sz="0" w:space="0" w:color="auto"/>
        <w:bottom w:val="none" w:sz="0" w:space="0" w:color="auto"/>
        <w:right w:val="none" w:sz="0" w:space="0" w:color="auto"/>
      </w:divBdr>
    </w:div>
    <w:div w:id="492183213">
      <w:bodyDiv w:val="1"/>
      <w:marLeft w:val="0"/>
      <w:marRight w:val="0"/>
      <w:marTop w:val="0"/>
      <w:marBottom w:val="0"/>
      <w:divBdr>
        <w:top w:val="none" w:sz="0" w:space="0" w:color="auto"/>
        <w:left w:val="none" w:sz="0" w:space="0" w:color="auto"/>
        <w:bottom w:val="none" w:sz="0" w:space="0" w:color="auto"/>
        <w:right w:val="none" w:sz="0" w:space="0" w:color="auto"/>
      </w:divBdr>
    </w:div>
    <w:div w:id="498814440">
      <w:bodyDiv w:val="1"/>
      <w:marLeft w:val="0"/>
      <w:marRight w:val="0"/>
      <w:marTop w:val="0"/>
      <w:marBottom w:val="0"/>
      <w:divBdr>
        <w:top w:val="none" w:sz="0" w:space="0" w:color="auto"/>
        <w:left w:val="none" w:sz="0" w:space="0" w:color="auto"/>
        <w:bottom w:val="none" w:sz="0" w:space="0" w:color="auto"/>
        <w:right w:val="none" w:sz="0" w:space="0" w:color="auto"/>
      </w:divBdr>
    </w:div>
    <w:div w:id="507789007">
      <w:bodyDiv w:val="1"/>
      <w:marLeft w:val="0"/>
      <w:marRight w:val="0"/>
      <w:marTop w:val="0"/>
      <w:marBottom w:val="0"/>
      <w:divBdr>
        <w:top w:val="none" w:sz="0" w:space="0" w:color="auto"/>
        <w:left w:val="none" w:sz="0" w:space="0" w:color="auto"/>
        <w:bottom w:val="none" w:sz="0" w:space="0" w:color="auto"/>
        <w:right w:val="none" w:sz="0" w:space="0" w:color="auto"/>
      </w:divBdr>
    </w:div>
    <w:div w:id="552427237">
      <w:bodyDiv w:val="1"/>
      <w:marLeft w:val="0"/>
      <w:marRight w:val="0"/>
      <w:marTop w:val="0"/>
      <w:marBottom w:val="0"/>
      <w:divBdr>
        <w:top w:val="none" w:sz="0" w:space="0" w:color="auto"/>
        <w:left w:val="none" w:sz="0" w:space="0" w:color="auto"/>
        <w:bottom w:val="none" w:sz="0" w:space="0" w:color="auto"/>
        <w:right w:val="none" w:sz="0" w:space="0" w:color="auto"/>
      </w:divBdr>
    </w:div>
    <w:div w:id="557518203">
      <w:bodyDiv w:val="1"/>
      <w:marLeft w:val="0"/>
      <w:marRight w:val="0"/>
      <w:marTop w:val="0"/>
      <w:marBottom w:val="0"/>
      <w:divBdr>
        <w:top w:val="none" w:sz="0" w:space="0" w:color="auto"/>
        <w:left w:val="none" w:sz="0" w:space="0" w:color="auto"/>
        <w:bottom w:val="none" w:sz="0" w:space="0" w:color="auto"/>
        <w:right w:val="none" w:sz="0" w:space="0" w:color="auto"/>
      </w:divBdr>
    </w:div>
    <w:div w:id="570233750">
      <w:bodyDiv w:val="1"/>
      <w:marLeft w:val="0"/>
      <w:marRight w:val="0"/>
      <w:marTop w:val="0"/>
      <w:marBottom w:val="0"/>
      <w:divBdr>
        <w:top w:val="none" w:sz="0" w:space="0" w:color="auto"/>
        <w:left w:val="none" w:sz="0" w:space="0" w:color="auto"/>
        <w:bottom w:val="none" w:sz="0" w:space="0" w:color="auto"/>
        <w:right w:val="none" w:sz="0" w:space="0" w:color="auto"/>
      </w:divBdr>
    </w:div>
    <w:div w:id="576211357">
      <w:bodyDiv w:val="1"/>
      <w:marLeft w:val="0"/>
      <w:marRight w:val="0"/>
      <w:marTop w:val="0"/>
      <w:marBottom w:val="0"/>
      <w:divBdr>
        <w:top w:val="none" w:sz="0" w:space="0" w:color="auto"/>
        <w:left w:val="none" w:sz="0" w:space="0" w:color="auto"/>
        <w:bottom w:val="none" w:sz="0" w:space="0" w:color="auto"/>
        <w:right w:val="none" w:sz="0" w:space="0" w:color="auto"/>
      </w:divBdr>
    </w:div>
    <w:div w:id="582573354">
      <w:bodyDiv w:val="1"/>
      <w:marLeft w:val="0"/>
      <w:marRight w:val="0"/>
      <w:marTop w:val="0"/>
      <w:marBottom w:val="0"/>
      <w:divBdr>
        <w:top w:val="none" w:sz="0" w:space="0" w:color="auto"/>
        <w:left w:val="none" w:sz="0" w:space="0" w:color="auto"/>
        <w:bottom w:val="none" w:sz="0" w:space="0" w:color="auto"/>
        <w:right w:val="none" w:sz="0" w:space="0" w:color="auto"/>
      </w:divBdr>
    </w:div>
    <w:div w:id="590743212">
      <w:bodyDiv w:val="1"/>
      <w:marLeft w:val="0"/>
      <w:marRight w:val="0"/>
      <w:marTop w:val="0"/>
      <w:marBottom w:val="0"/>
      <w:divBdr>
        <w:top w:val="none" w:sz="0" w:space="0" w:color="auto"/>
        <w:left w:val="none" w:sz="0" w:space="0" w:color="auto"/>
        <w:bottom w:val="none" w:sz="0" w:space="0" w:color="auto"/>
        <w:right w:val="none" w:sz="0" w:space="0" w:color="auto"/>
      </w:divBdr>
    </w:div>
    <w:div w:id="600449794">
      <w:bodyDiv w:val="1"/>
      <w:marLeft w:val="0"/>
      <w:marRight w:val="0"/>
      <w:marTop w:val="0"/>
      <w:marBottom w:val="0"/>
      <w:divBdr>
        <w:top w:val="none" w:sz="0" w:space="0" w:color="auto"/>
        <w:left w:val="none" w:sz="0" w:space="0" w:color="auto"/>
        <w:bottom w:val="none" w:sz="0" w:space="0" w:color="auto"/>
        <w:right w:val="none" w:sz="0" w:space="0" w:color="auto"/>
      </w:divBdr>
    </w:div>
    <w:div w:id="618876679">
      <w:bodyDiv w:val="1"/>
      <w:marLeft w:val="0"/>
      <w:marRight w:val="0"/>
      <w:marTop w:val="0"/>
      <w:marBottom w:val="0"/>
      <w:divBdr>
        <w:top w:val="none" w:sz="0" w:space="0" w:color="auto"/>
        <w:left w:val="none" w:sz="0" w:space="0" w:color="auto"/>
        <w:bottom w:val="none" w:sz="0" w:space="0" w:color="auto"/>
        <w:right w:val="none" w:sz="0" w:space="0" w:color="auto"/>
      </w:divBdr>
    </w:div>
    <w:div w:id="625504188">
      <w:bodyDiv w:val="1"/>
      <w:marLeft w:val="0"/>
      <w:marRight w:val="0"/>
      <w:marTop w:val="0"/>
      <w:marBottom w:val="0"/>
      <w:divBdr>
        <w:top w:val="none" w:sz="0" w:space="0" w:color="auto"/>
        <w:left w:val="none" w:sz="0" w:space="0" w:color="auto"/>
        <w:bottom w:val="none" w:sz="0" w:space="0" w:color="auto"/>
        <w:right w:val="none" w:sz="0" w:space="0" w:color="auto"/>
      </w:divBdr>
    </w:div>
    <w:div w:id="635767292">
      <w:bodyDiv w:val="1"/>
      <w:marLeft w:val="0"/>
      <w:marRight w:val="0"/>
      <w:marTop w:val="0"/>
      <w:marBottom w:val="0"/>
      <w:divBdr>
        <w:top w:val="none" w:sz="0" w:space="0" w:color="auto"/>
        <w:left w:val="none" w:sz="0" w:space="0" w:color="auto"/>
        <w:bottom w:val="none" w:sz="0" w:space="0" w:color="auto"/>
        <w:right w:val="none" w:sz="0" w:space="0" w:color="auto"/>
      </w:divBdr>
    </w:div>
    <w:div w:id="636224850">
      <w:bodyDiv w:val="1"/>
      <w:marLeft w:val="0"/>
      <w:marRight w:val="0"/>
      <w:marTop w:val="0"/>
      <w:marBottom w:val="0"/>
      <w:divBdr>
        <w:top w:val="none" w:sz="0" w:space="0" w:color="auto"/>
        <w:left w:val="none" w:sz="0" w:space="0" w:color="auto"/>
        <w:bottom w:val="none" w:sz="0" w:space="0" w:color="auto"/>
        <w:right w:val="none" w:sz="0" w:space="0" w:color="auto"/>
      </w:divBdr>
    </w:div>
    <w:div w:id="661784586">
      <w:bodyDiv w:val="1"/>
      <w:marLeft w:val="0"/>
      <w:marRight w:val="0"/>
      <w:marTop w:val="0"/>
      <w:marBottom w:val="0"/>
      <w:divBdr>
        <w:top w:val="none" w:sz="0" w:space="0" w:color="auto"/>
        <w:left w:val="none" w:sz="0" w:space="0" w:color="auto"/>
        <w:bottom w:val="none" w:sz="0" w:space="0" w:color="auto"/>
        <w:right w:val="none" w:sz="0" w:space="0" w:color="auto"/>
      </w:divBdr>
    </w:div>
    <w:div w:id="664363193">
      <w:bodyDiv w:val="1"/>
      <w:marLeft w:val="0"/>
      <w:marRight w:val="0"/>
      <w:marTop w:val="0"/>
      <w:marBottom w:val="0"/>
      <w:divBdr>
        <w:top w:val="none" w:sz="0" w:space="0" w:color="auto"/>
        <w:left w:val="none" w:sz="0" w:space="0" w:color="auto"/>
        <w:bottom w:val="none" w:sz="0" w:space="0" w:color="auto"/>
        <w:right w:val="none" w:sz="0" w:space="0" w:color="auto"/>
      </w:divBdr>
    </w:div>
    <w:div w:id="685248255">
      <w:bodyDiv w:val="1"/>
      <w:marLeft w:val="0"/>
      <w:marRight w:val="0"/>
      <w:marTop w:val="0"/>
      <w:marBottom w:val="0"/>
      <w:divBdr>
        <w:top w:val="none" w:sz="0" w:space="0" w:color="auto"/>
        <w:left w:val="none" w:sz="0" w:space="0" w:color="auto"/>
        <w:bottom w:val="none" w:sz="0" w:space="0" w:color="auto"/>
        <w:right w:val="none" w:sz="0" w:space="0" w:color="auto"/>
      </w:divBdr>
    </w:div>
    <w:div w:id="708140028">
      <w:bodyDiv w:val="1"/>
      <w:marLeft w:val="0"/>
      <w:marRight w:val="0"/>
      <w:marTop w:val="0"/>
      <w:marBottom w:val="0"/>
      <w:divBdr>
        <w:top w:val="none" w:sz="0" w:space="0" w:color="auto"/>
        <w:left w:val="none" w:sz="0" w:space="0" w:color="auto"/>
        <w:bottom w:val="none" w:sz="0" w:space="0" w:color="auto"/>
        <w:right w:val="none" w:sz="0" w:space="0" w:color="auto"/>
      </w:divBdr>
    </w:div>
    <w:div w:id="709115222">
      <w:bodyDiv w:val="1"/>
      <w:marLeft w:val="0"/>
      <w:marRight w:val="0"/>
      <w:marTop w:val="0"/>
      <w:marBottom w:val="0"/>
      <w:divBdr>
        <w:top w:val="none" w:sz="0" w:space="0" w:color="auto"/>
        <w:left w:val="none" w:sz="0" w:space="0" w:color="auto"/>
        <w:bottom w:val="none" w:sz="0" w:space="0" w:color="auto"/>
        <w:right w:val="none" w:sz="0" w:space="0" w:color="auto"/>
      </w:divBdr>
    </w:div>
    <w:div w:id="717707723">
      <w:bodyDiv w:val="1"/>
      <w:marLeft w:val="0"/>
      <w:marRight w:val="0"/>
      <w:marTop w:val="0"/>
      <w:marBottom w:val="0"/>
      <w:divBdr>
        <w:top w:val="none" w:sz="0" w:space="0" w:color="auto"/>
        <w:left w:val="none" w:sz="0" w:space="0" w:color="auto"/>
        <w:bottom w:val="none" w:sz="0" w:space="0" w:color="auto"/>
        <w:right w:val="none" w:sz="0" w:space="0" w:color="auto"/>
      </w:divBdr>
    </w:div>
    <w:div w:id="743987488">
      <w:bodyDiv w:val="1"/>
      <w:marLeft w:val="0"/>
      <w:marRight w:val="0"/>
      <w:marTop w:val="0"/>
      <w:marBottom w:val="0"/>
      <w:divBdr>
        <w:top w:val="none" w:sz="0" w:space="0" w:color="auto"/>
        <w:left w:val="none" w:sz="0" w:space="0" w:color="auto"/>
        <w:bottom w:val="none" w:sz="0" w:space="0" w:color="auto"/>
        <w:right w:val="none" w:sz="0" w:space="0" w:color="auto"/>
      </w:divBdr>
    </w:div>
    <w:div w:id="756708147">
      <w:bodyDiv w:val="1"/>
      <w:marLeft w:val="0"/>
      <w:marRight w:val="0"/>
      <w:marTop w:val="0"/>
      <w:marBottom w:val="0"/>
      <w:divBdr>
        <w:top w:val="none" w:sz="0" w:space="0" w:color="auto"/>
        <w:left w:val="none" w:sz="0" w:space="0" w:color="auto"/>
        <w:bottom w:val="none" w:sz="0" w:space="0" w:color="auto"/>
        <w:right w:val="none" w:sz="0" w:space="0" w:color="auto"/>
      </w:divBdr>
    </w:div>
    <w:div w:id="774986586">
      <w:bodyDiv w:val="1"/>
      <w:marLeft w:val="0"/>
      <w:marRight w:val="0"/>
      <w:marTop w:val="0"/>
      <w:marBottom w:val="0"/>
      <w:divBdr>
        <w:top w:val="none" w:sz="0" w:space="0" w:color="auto"/>
        <w:left w:val="none" w:sz="0" w:space="0" w:color="auto"/>
        <w:bottom w:val="none" w:sz="0" w:space="0" w:color="auto"/>
        <w:right w:val="none" w:sz="0" w:space="0" w:color="auto"/>
      </w:divBdr>
    </w:div>
    <w:div w:id="775977035">
      <w:bodyDiv w:val="1"/>
      <w:marLeft w:val="0"/>
      <w:marRight w:val="0"/>
      <w:marTop w:val="0"/>
      <w:marBottom w:val="0"/>
      <w:divBdr>
        <w:top w:val="none" w:sz="0" w:space="0" w:color="auto"/>
        <w:left w:val="none" w:sz="0" w:space="0" w:color="auto"/>
        <w:bottom w:val="none" w:sz="0" w:space="0" w:color="auto"/>
        <w:right w:val="none" w:sz="0" w:space="0" w:color="auto"/>
      </w:divBdr>
    </w:div>
    <w:div w:id="820465598">
      <w:bodyDiv w:val="1"/>
      <w:marLeft w:val="0"/>
      <w:marRight w:val="0"/>
      <w:marTop w:val="0"/>
      <w:marBottom w:val="0"/>
      <w:divBdr>
        <w:top w:val="none" w:sz="0" w:space="0" w:color="auto"/>
        <w:left w:val="none" w:sz="0" w:space="0" w:color="auto"/>
        <w:bottom w:val="none" w:sz="0" w:space="0" w:color="auto"/>
        <w:right w:val="none" w:sz="0" w:space="0" w:color="auto"/>
      </w:divBdr>
    </w:div>
    <w:div w:id="826899707">
      <w:bodyDiv w:val="1"/>
      <w:marLeft w:val="0"/>
      <w:marRight w:val="0"/>
      <w:marTop w:val="0"/>
      <w:marBottom w:val="0"/>
      <w:divBdr>
        <w:top w:val="none" w:sz="0" w:space="0" w:color="auto"/>
        <w:left w:val="none" w:sz="0" w:space="0" w:color="auto"/>
        <w:bottom w:val="none" w:sz="0" w:space="0" w:color="auto"/>
        <w:right w:val="none" w:sz="0" w:space="0" w:color="auto"/>
      </w:divBdr>
    </w:div>
    <w:div w:id="842355441">
      <w:bodyDiv w:val="1"/>
      <w:marLeft w:val="0"/>
      <w:marRight w:val="0"/>
      <w:marTop w:val="0"/>
      <w:marBottom w:val="0"/>
      <w:divBdr>
        <w:top w:val="none" w:sz="0" w:space="0" w:color="auto"/>
        <w:left w:val="none" w:sz="0" w:space="0" w:color="auto"/>
        <w:bottom w:val="none" w:sz="0" w:space="0" w:color="auto"/>
        <w:right w:val="none" w:sz="0" w:space="0" w:color="auto"/>
      </w:divBdr>
    </w:div>
    <w:div w:id="857163803">
      <w:bodyDiv w:val="1"/>
      <w:marLeft w:val="0"/>
      <w:marRight w:val="0"/>
      <w:marTop w:val="0"/>
      <w:marBottom w:val="0"/>
      <w:divBdr>
        <w:top w:val="none" w:sz="0" w:space="0" w:color="auto"/>
        <w:left w:val="none" w:sz="0" w:space="0" w:color="auto"/>
        <w:bottom w:val="none" w:sz="0" w:space="0" w:color="auto"/>
        <w:right w:val="none" w:sz="0" w:space="0" w:color="auto"/>
      </w:divBdr>
    </w:div>
    <w:div w:id="859317351">
      <w:bodyDiv w:val="1"/>
      <w:marLeft w:val="0"/>
      <w:marRight w:val="0"/>
      <w:marTop w:val="0"/>
      <w:marBottom w:val="0"/>
      <w:divBdr>
        <w:top w:val="none" w:sz="0" w:space="0" w:color="auto"/>
        <w:left w:val="none" w:sz="0" w:space="0" w:color="auto"/>
        <w:bottom w:val="none" w:sz="0" w:space="0" w:color="auto"/>
        <w:right w:val="none" w:sz="0" w:space="0" w:color="auto"/>
      </w:divBdr>
    </w:div>
    <w:div w:id="860171636">
      <w:bodyDiv w:val="1"/>
      <w:marLeft w:val="0"/>
      <w:marRight w:val="0"/>
      <w:marTop w:val="0"/>
      <w:marBottom w:val="0"/>
      <w:divBdr>
        <w:top w:val="none" w:sz="0" w:space="0" w:color="auto"/>
        <w:left w:val="none" w:sz="0" w:space="0" w:color="auto"/>
        <w:bottom w:val="none" w:sz="0" w:space="0" w:color="auto"/>
        <w:right w:val="none" w:sz="0" w:space="0" w:color="auto"/>
      </w:divBdr>
    </w:div>
    <w:div w:id="896207498">
      <w:bodyDiv w:val="1"/>
      <w:marLeft w:val="0"/>
      <w:marRight w:val="0"/>
      <w:marTop w:val="0"/>
      <w:marBottom w:val="0"/>
      <w:divBdr>
        <w:top w:val="none" w:sz="0" w:space="0" w:color="auto"/>
        <w:left w:val="none" w:sz="0" w:space="0" w:color="auto"/>
        <w:bottom w:val="none" w:sz="0" w:space="0" w:color="auto"/>
        <w:right w:val="none" w:sz="0" w:space="0" w:color="auto"/>
      </w:divBdr>
    </w:div>
    <w:div w:id="899630177">
      <w:bodyDiv w:val="1"/>
      <w:marLeft w:val="0"/>
      <w:marRight w:val="0"/>
      <w:marTop w:val="0"/>
      <w:marBottom w:val="0"/>
      <w:divBdr>
        <w:top w:val="none" w:sz="0" w:space="0" w:color="auto"/>
        <w:left w:val="none" w:sz="0" w:space="0" w:color="auto"/>
        <w:bottom w:val="none" w:sz="0" w:space="0" w:color="auto"/>
        <w:right w:val="none" w:sz="0" w:space="0" w:color="auto"/>
      </w:divBdr>
    </w:div>
    <w:div w:id="905072648">
      <w:bodyDiv w:val="1"/>
      <w:marLeft w:val="0"/>
      <w:marRight w:val="0"/>
      <w:marTop w:val="0"/>
      <w:marBottom w:val="0"/>
      <w:divBdr>
        <w:top w:val="none" w:sz="0" w:space="0" w:color="auto"/>
        <w:left w:val="none" w:sz="0" w:space="0" w:color="auto"/>
        <w:bottom w:val="none" w:sz="0" w:space="0" w:color="auto"/>
        <w:right w:val="none" w:sz="0" w:space="0" w:color="auto"/>
      </w:divBdr>
    </w:div>
    <w:div w:id="920022094">
      <w:bodyDiv w:val="1"/>
      <w:marLeft w:val="0"/>
      <w:marRight w:val="0"/>
      <w:marTop w:val="0"/>
      <w:marBottom w:val="0"/>
      <w:divBdr>
        <w:top w:val="none" w:sz="0" w:space="0" w:color="auto"/>
        <w:left w:val="none" w:sz="0" w:space="0" w:color="auto"/>
        <w:bottom w:val="none" w:sz="0" w:space="0" w:color="auto"/>
        <w:right w:val="none" w:sz="0" w:space="0" w:color="auto"/>
      </w:divBdr>
    </w:div>
    <w:div w:id="944507932">
      <w:bodyDiv w:val="1"/>
      <w:marLeft w:val="0"/>
      <w:marRight w:val="0"/>
      <w:marTop w:val="0"/>
      <w:marBottom w:val="0"/>
      <w:divBdr>
        <w:top w:val="none" w:sz="0" w:space="0" w:color="auto"/>
        <w:left w:val="none" w:sz="0" w:space="0" w:color="auto"/>
        <w:bottom w:val="none" w:sz="0" w:space="0" w:color="auto"/>
        <w:right w:val="none" w:sz="0" w:space="0" w:color="auto"/>
      </w:divBdr>
    </w:div>
    <w:div w:id="946041427">
      <w:bodyDiv w:val="1"/>
      <w:marLeft w:val="0"/>
      <w:marRight w:val="0"/>
      <w:marTop w:val="0"/>
      <w:marBottom w:val="0"/>
      <w:divBdr>
        <w:top w:val="none" w:sz="0" w:space="0" w:color="auto"/>
        <w:left w:val="none" w:sz="0" w:space="0" w:color="auto"/>
        <w:bottom w:val="none" w:sz="0" w:space="0" w:color="auto"/>
        <w:right w:val="none" w:sz="0" w:space="0" w:color="auto"/>
      </w:divBdr>
    </w:div>
    <w:div w:id="951859746">
      <w:bodyDiv w:val="1"/>
      <w:marLeft w:val="0"/>
      <w:marRight w:val="0"/>
      <w:marTop w:val="0"/>
      <w:marBottom w:val="0"/>
      <w:divBdr>
        <w:top w:val="none" w:sz="0" w:space="0" w:color="auto"/>
        <w:left w:val="none" w:sz="0" w:space="0" w:color="auto"/>
        <w:bottom w:val="none" w:sz="0" w:space="0" w:color="auto"/>
        <w:right w:val="none" w:sz="0" w:space="0" w:color="auto"/>
      </w:divBdr>
    </w:div>
    <w:div w:id="954872511">
      <w:bodyDiv w:val="1"/>
      <w:marLeft w:val="0"/>
      <w:marRight w:val="0"/>
      <w:marTop w:val="0"/>
      <w:marBottom w:val="0"/>
      <w:divBdr>
        <w:top w:val="none" w:sz="0" w:space="0" w:color="auto"/>
        <w:left w:val="none" w:sz="0" w:space="0" w:color="auto"/>
        <w:bottom w:val="none" w:sz="0" w:space="0" w:color="auto"/>
        <w:right w:val="none" w:sz="0" w:space="0" w:color="auto"/>
      </w:divBdr>
    </w:div>
    <w:div w:id="968164163">
      <w:bodyDiv w:val="1"/>
      <w:marLeft w:val="0"/>
      <w:marRight w:val="0"/>
      <w:marTop w:val="0"/>
      <w:marBottom w:val="0"/>
      <w:divBdr>
        <w:top w:val="none" w:sz="0" w:space="0" w:color="auto"/>
        <w:left w:val="none" w:sz="0" w:space="0" w:color="auto"/>
        <w:bottom w:val="none" w:sz="0" w:space="0" w:color="auto"/>
        <w:right w:val="none" w:sz="0" w:space="0" w:color="auto"/>
      </w:divBdr>
    </w:div>
    <w:div w:id="976688802">
      <w:bodyDiv w:val="1"/>
      <w:marLeft w:val="0"/>
      <w:marRight w:val="0"/>
      <w:marTop w:val="0"/>
      <w:marBottom w:val="0"/>
      <w:divBdr>
        <w:top w:val="none" w:sz="0" w:space="0" w:color="auto"/>
        <w:left w:val="none" w:sz="0" w:space="0" w:color="auto"/>
        <w:bottom w:val="none" w:sz="0" w:space="0" w:color="auto"/>
        <w:right w:val="none" w:sz="0" w:space="0" w:color="auto"/>
      </w:divBdr>
    </w:div>
    <w:div w:id="979573690">
      <w:bodyDiv w:val="1"/>
      <w:marLeft w:val="0"/>
      <w:marRight w:val="0"/>
      <w:marTop w:val="0"/>
      <w:marBottom w:val="0"/>
      <w:divBdr>
        <w:top w:val="none" w:sz="0" w:space="0" w:color="auto"/>
        <w:left w:val="none" w:sz="0" w:space="0" w:color="auto"/>
        <w:bottom w:val="none" w:sz="0" w:space="0" w:color="auto"/>
        <w:right w:val="none" w:sz="0" w:space="0" w:color="auto"/>
      </w:divBdr>
    </w:div>
    <w:div w:id="1005934537">
      <w:bodyDiv w:val="1"/>
      <w:marLeft w:val="0"/>
      <w:marRight w:val="0"/>
      <w:marTop w:val="0"/>
      <w:marBottom w:val="0"/>
      <w:divBdr>
        <w:top w:val="none" w:sz="0" w:space="0" w:color="auto"/>
        <w:left w:val="none" w:sz="0" w:space="0" w:color="auto"/>
        <w:bottom w:val="none" w:sz="0" w:space="0" w:color="auto"/>
        <w:right w:val="none" w:sz="0" w:space="0" w:color="auto"/>
      </w:divBdr>
    </w:div>
    <w:div w:id="1026759483">
      <w:bodyDiv w:val="1"/>
      <w:marLeft w:val="0"/>
      <w:marRight w:val="0"/>
      <w:marTop w:val="0"/>
      <w:marBottom w:val="0"/>
      <w:divBdr>
        <w:top w:val="none" w:sz="0" w:space="0" w:color="auto"/>
        <w:left w:val="none" w:sz="0" w:space="0" w:color="auto"/>
        <w:bottom w:val="none" w:sz="0" w:space="0" w:color="auto"/>
        <w:right w:val="none" w:sz="0" w:space="0" w:color="auto"/>
      </w:divBdr>
    </w:div>
    <w:div w:id="1041973941">
      <w:bodyDiv w:val="1"/>
      <w:marLeft w:val="0"/>
      <w:marRight w:val="0"/>
      <w:marTop w:val="0"/>
      <w:marBottom w:val="0"/>
      <w:divBdr>
        <w:top w:val="none" w:sz="0" w:space="0" w:color="auto"/>
        <w:left w:val="none" w:sz="0" w:space="0" w:color="auto"/>
        <w:bottom w:val="none" w:sz="0" w:space="0" w:color="auto"/>
        <w:right w:val="none" w:sz="0" w:space="0" w:color="auto"/>
      </w:divBdr>
    </w:div>
    <w:div w:id="1078595957">
      <w:bodyDiv w:val="1"/>
      <w:marLeft w:val="0"/>
      <w:marRight w:val="0"/>
      <w:marTop w:val="0"/>
      <w:marBottom w:val="0"/>
      <w:divBdr>
        <w:top w:val="none" w:sz="0" w:space="0" w:color="auto"/>
        <w:left w:val="none" w:sz="0" w:space="0" w:color="auto"/>
        <w:bottom w:val="none" w:sz="0" w:space="0" w:color="auto"/>
        <w:right w:val="none" w:sz="0" w:space="0" w:color="auto"/>
      </w:divBdr>
    </w:div>
    <w:div w:id="1083259324">
      <w:bodyDiv w:val="1"/>
      <w:marLeft w:val="0"/>
      <w:marRight w:val="0"/>
      <w:marTop w:val="0"/>
      <w:marBottom w:val="0"/>
      <w:divBdr>
        <w:top w:val="none" w:sz="0" w:space="0" w:color="auto"/>
        <w:left w:val="none" w:sz="0" w:space="0" w:color="auto"/>
        <w:bottom w:val="none" w:sz="0" w:space="0" w:color="auto"/>
        <w:right w:val="none" w:sz="0" w:space="0" w:color="auto"/>
      </w:divBdr>
    </w:div>
    <w:div w:id="1084186744">
      <w:bodyDiv w:val="1"/>
      <w:marLeft w:val="0"/>
      <w:marRight w:val="0"/>
      <w:marTop w:val="0"/>
      <w:marBottom w:val="0"/>
      <w:divBdr>
        <w:top w:val="none" w:sz="0" w:space="0" w:color="auto"/>
        <w:left w:val="none" w:sz="0" w:space="0" w:color="auto"/>
        <w:bottom w:val="none" w:sz="0" w:space="0" w:color="auto"/>
        <w:right w:val="none" w:sz="0" w:space="0" w:color="auto"/>
      </w:divBdr>
    </w:div>
    <w:div w:id="1091044859">
      <w:bodyDiv w:val="1"/>
      <w:marLeft w:val="0"/>
      <w:marRight w:val="0"/>
      <w:marTop w:val="0"/>
      <w:marBottom w:val="0"/>
      <w:divBdr>
        <w:top w:val="none" w:sz="0" w:space="0" w:color="auto"/>
        <w:left w:val="none" w:sz="0" w:space="0" w:color="auto"/>
        <w:bottom w:val="none" w:sz="0" w:space="0" w:color="auto"/>
        <w:right w:val="none" w:sz="0" w:space="0" w:color="auto"/>
      </w:divBdr>
    </w:div>
    <w:div w:id="1118183769">
      <w:bodyDiv w:val="1"/>
      <w:marLeft w:val="0"/>
      <w:marRight w:val="0"/>
      <w:marTop w:val="0"/>
      <w:marBottom w:val="0"/>
      <w:divBdr>
        <w:top w:val="none" w:sz="0" w:space="0" w:color="auto"/>
        <w:left w:val="none" w:sz="0" w:space="0" w:color="auto"/>
        <w:bottom w:val="none" w:sz="0" w:space="0" w:color="auto"/>
        <w:right w:val="none" w:sz="0" w:space="0" w:color="auto"/>
      </w:divBdr>
    </w:div>
    <w:div w:id="1123689333">
      <w:bodyDiv w:val="1"/>
      <w:marLeft w:val="0"/>
      <w:marRight w:val="0"/>
      <w:marTop w:val="0"/>
      <w:marBottom w:val="0"/>
      <w:divBdr>
        <w:top w:val="none" w:sz="0" w:space="0" w:color="auto"/>
        <w:left w:val="none" w:sz="0" w:space="0" w:color="auto"/>
        <w:bottom w:val="none" w:sz="0" w:space="0" w:color="auto"/>
        <w:right w:val="none" w:sz="0" w:space="0" w:color="auto"/>
      </w:divBdr>
    </w:div>
    <w:div w:id="1123768081">
      <w:bodyDiv w:val="1"/>
      <w:marLeft w:val="0"/>
      <w:marRight w:val="0"/>
      <w:marTop w:val="0"/>
      <w:marBottom w:val="0"/>
      <w:divBdr>
        <w:top w:val="none" w:sz="0" w:space="0" w:color="auto"/>
        <w:left w:val="none" w:sz="0" w:space="0" w:color="auto"/>
        <w:bottom w:val="none" w:sz="0" w:space="0" w:color="auto"/>
        <w:right w:val="none" w:sz="0" w:space="0" w:color="auto"/>
      </w:divBdr>
    </w:div>
    <w:div w:id="1133330651">
      <w:bodyDiv w:val="1"/>
      <w:marLeft w:val="0"/>
      <w:marRight w:val="0"/>
      <w:marTop w:val="0"/>
      <w:marBottom w:val="0"/>
      <w:divBdr>
        <w:top w:val="none" w:sz="0" w:space="0" w:color="auto"/>
        <w:left w:val="none" w:sz="0" w:space="0" w:color="auto"/>
        <w:bottom w:val="none" w:sz="0" w:space="0" w:color="auto"/>
        <w:right w:val="none" w:sz="0" w:space="0" w:color="auto"/>
      </w:divBdr>
    </w:div>
    <w:div w:id="1134443037">
      <w:bodyDiv w:val="1"/>
      <w:marLeft w:val="0"/>
      <w:marRight w:val="0"/>
      <w:marTop w:val="0"/>
      <w:marBottom w:val="0"/>
      <w:divBdr>
        <w:top w:val="none" w:sz="0" w:space="0" w:color="auto"/>
        <w:left w:val="none" w:sz="0" w:space="0" w:color="auto"/>
        <w:bottom w:val="none" w:sz="0" w:space="0" w:color="auto"/>
        <w:right w:val="none" w:sz="0" w:space="0" w:color="auto"/>
      </w:divBdr>
    </w:div>
    <w:div w:id="1140071315">
      <w:bodyDiv w:val="1"/>
      <w:marLeft w:val="0"/>
      <w:marRight w:val="0"/>
      <w:marTop w:val="0"/>
      <w:marBottom w:val="0"/>
      <w:divBdr>
        <w:top w:val="none" w:sz="0" w:space="0" w:color="auto"/>
        <w:left w:val="none" w:sz="0" w:space="0" w:color="auto"/>
        <w:bottom w:val="none" w:sz="0" w:space="0" w:color="auto"/>
        <w:right w:val="none" w:sz="0" w:space="0" w:color="auto"/>
      </w:divBdr>
    </w:div>
    <w:div w:id="1143153618">
      <w:bodyDiv w:val="1"/>
      <w:marLeft w:val="0"/>
      <w:marRight w:val="0"/>
      <w:marTop w:val="0"/>
      <w:marBottom w:val="0"/>
      <w:divBdr>
        <w:top w:val="none" w:sz="0" w:space="0" w:color="auto"/>
        <w:left w:val="none" w:sz="0" w:space="0" w:color="auto"/>
        <w:bottom w:val="none" w:sz="0" w:space="0" w:color="auto"/>
        <w:right w:val="none" w:sz="0" w:space="0" w:color="auto"/>
      </w:divBdr>
    </w:div>
    <w:div w:id="1157380176">
      <w:bodyDiv w:val="1"/>
      <w:marLeft w:val="0"/>
      <w:marRight w:val="0"/>
      <w:marTop w:val="0"/>
      <w:marBottom w:val="0"/>
      <w:divBdr>
        <w:top w:val="none" w:sz="0" w:space="0" w:color="auto"/>
        <w:left w:val="none" w:sz="0" w:space="0" w:color="auto"/>
        <w:bottom w:val="none" w:sz="0" w:space="0" w:color="auto"/>
        <w:right w:val="none" w:sz="0" w:space="0" w:color="auto"/>
      </w:divBdr>
    </w:div>
    <w:div w:id="1171602024">
      <w:bodyDiv w:val="1"/>
      <w:marLeft w:val="0"/>
      <w:marRight w:val="0"/>
      <w:marTop w:val="0"/>
      <w:marBottom w:val="0"/>
      <w:divBdr>
        <w:top w:val="none" w:sz="0" w:space="0" w:color="auto"/>
        <w:left w:val="none" w:sz="0" w:space="0" w:color="auto"/>
        <w:bottom w:val="none" w:sz="0" w:space="0" w:color="auto"/>
        <w:right w:val="none" w:sz="0" w:space="0" w:color="auto"/>
      </w:divBdr>
    </w:div>
    <w:div w:id="1175878652">
      <w:bodyDiv w:val="1"/>
      <w:marLeft w:val="0"/>
      <w:marRight w:val="0"/>
      <w:marTop w:val="0"/>
      <w:marBottom w:val="0"/>
      <w:divBdr>
        <w:top w:val="none" w:sz="0" w:space="0" w:color="auto"/>
        <w:left w:val="none" w:sz="0" w:space="0" w:color="auto"/>
        <w:bottom w:val="none" w:sz="0" w:space="0" w:color="auto"/>
        <w:right w:val="none" w:sz="0" w:space="0" w:color="auto"/>
      </w:divBdr>
    </w:div>
    <w:div w:id="1179391865">
      <w:bodyDiv w:val="1"/>
      <w:marLeft w:val="0"/>
      <w:marRight w:val="0"/>
      <w:marTop w:val="0"/>
      <w:marBottom w:val="0"/>
      <w:divBdr>
        <w:top w:val="none" w:sz="0" w:space="0" w:color="auto"/>
        <w:left w:val="none" w:sz="0" w:space="0" w:color="auto"/>
        <w:bottom w:val="none" w:sz="0" w:space="0" w:color="auto"/>
        <w:right w:val="none" w:sz="0" w:space="0" w:color="auto"/>
      </w:divBdr>
    </w:div>
    <w:div w:id="1183671260">
      <w:bodyDiv w:val="1"/>
      <w:marLeft w:val="0"/>
      <w:marRight w:val="0"/>
      <w:marTop w:val="0"/>
      <w:marBottom w:val="0"/>
      <w:divBdr>
        <w:top w:val="none" w:sz="0" w:space="0" w:color="auto"/>
        <w:left w:val="none" w:sz="0" w:space="0" w:color="auto"/>
        <w:bottom w:val="none" w:sz="0" w:space="0" w:color="auto"/>
        <w:right w:val="none" w:sz="0" w:space="0" w:color="auto"/>
      </w:divBdr>
    </w:div>
    <w:div w:id="1189640220">
      <w:bodyDiv w:val="1"/>
      <w:marLeft w:val="0"/>
      <w:marRight w:val="0"/>
      <w:marTop w:val="0"/>
      <w:marBottom w:val="0"/>
      <w:divBdr>
        <w:top w:val="none" w:sz="0" w:space="0" w:color="auto"/>
        <w:left w:val="none" w:sz="0" w:space="0" w:color="auto"/>
        <w:bottom w:val="none" w:sz="0" w:space="0" w:color="auto"/>
        <w:right w:val="none" w:sz="0" w:space="0" w:color="auto"/>
      </w:divBdr>
    </w:div>
    <w:div w:id="1195314144">
      <w:bodyDiv w:val="1"/>
      <w:marLeft w:val="0"/>
      <w:marRight w:val="0"/>
      <w:marTop w:val="0"/>
      <w:marBottom w:val="0"/>
      <w:divBdr>
        <w:top w:val="none" w:sz="0" w:space="0" w:color="auto"/>
        <w:left w:val="none" w:sz="0" w:space="0" w:color="auto"/>
        <w:bottom w:val="none" w:sz="0" w:space="0" w:color="auto"/>
        <w:right w:val="none" w:sz="0" w:space="0" w:color="auto"/>
      </w:divBdr>
    </w:div>
    <w:div w:id="1241522786">
      <w:bodyDiv w:val="1"/>
      <w:marLeft w:val="0"/>
      <w:marRight w:val="0"/>
      <w:marTop w:val="0"/>
      <w:marBottom w:val="0"/>
      <w:divBdr>
        <w:top w:val="none" w:sz="0" w:space="0" w:color="auto"/>
        <w:left w:val="none" w:sz="0" w:space="0" w:color="auto"/>
        <w:bottom w:val="none" w:sz="0" w:space="0" w:color="auto"/>
        <w:right w:val="none" w:sz="0" w:space="0" w:color="auto"/>
      </w:divBdr>
    </w:div>
    <w:div w:id="1245257823">
      <w:bodyDiv w:val="1"/>
      <w:marLeft w:val="0"/>
      <w:marRight w:val="0"/>
      <w:marTop w:val="0"/>
      <w:marBottom w:val="0"/>
      <w:divBdr>
        <w:top w:val="none" w:sz="0" w:space="0" w:color="auto"/>
        <w:left w:val="none" w:sz="0" w:space="0" w:color="auto"/>
        <w:bottom w:val="none" w:sz="0" w:space="0" w:color="auto"/>
        <w:right w:val="none" w:sz="0" w:space="0" w:color="auto"/>
      </w:divBdr>
    </w:div>
    <w:div w:id="1264797749">
      <w:bodyDiv w:val="1"/>
      <w:marLeft w:val="0"/>
      <w:marRight w:val="0"/>
      <w:marTop w:val="0"/>
      <w:marBottom w:val="0"/>
      <w:divBdr>
        <w:top w:val="none" w:sz="0" w:space="0" w:color="auto"/>
        <w:left w:val="none" w:sz="0" w:space="0" w:color="auto"/>
        <w:bottom w:val="none" w:sz="0" w:space="0" w:color="auto"/>
        <w:right w:val="none" w:sz="0" w:space="0" w:color="auto"/>
      </w:divBdr>
    </w:div>
    <w:div w:id="1276913135">
      <w:bodyDiv w:val="1"/>
      <w:marLeft w:val="0"/>
      <w:marRight w:val="0"/>
      <w:marTop w:val="0"/>
      <w:marBottom w:val="0"/>
      <w:divBdr>
        <w:top w:val="none" w:sz="0" w:space="0" w:color="auto"/>
        <w:left w:val="none" w:sz="0" w:space="0" w:color="auto"/>
        <w:bottom w:val="none" w:sz="0" w:space="0" w:color="auto"/>
        <w:right w:val="none" w:sz="0" w:space="0" w:color="auto"/>
      </w:divBdr>
    </w:div>
    <w:div w:id="1280725954">
      <w:bodyDiv w:val="1"/>
      <w:marLeft w:val="0"/>
      <w:marRight w:val="0"/>
      <w:marTop w:val="0"/>
      <w:marBottom w:val="0"/>
      <w:divBdr>
        <w:top w:val="none" w:sz="0" w:space="0" w:color="auto"/>
        <w:left w:val="none" w:sz="0" w:space="0" w:color="auto"/>
        <w:bottom w:val="none" w:sz="0" w:space="0" w:color="auto"/>
        <w:right w:val="none" w:sz="0" w:space="0" w:color="auto"/>
      </w:divBdr>
    </w:div>
    <w:div w:id="1285119490">
      <w:bodyDiv w:val="1"/>
      <w:marLeft w:val="0"/>
      <w:marRight w:val="0"/>
      <w:marTop w:val="0"/>
      <w:marBottom w:val="0"/>
      <w:divBdr>
        <w:top w:val="none" w:sz="0" w:space="0" w:color="auto"/>
        <w:left w:val="none" w:sz="0" w:space="0" w:color="auto"/>
        <w:bottom w:val="none" w:sz="0" w:space="0" w:color="auto"/>
        <w:right w:val="none" w:sz="0" w:space="0" w:color="auto"/>
      </w:divBdr>
    </w:div>
    <w:div w:id="1292175937">
      <w:bodyDiv w:val="1"/>
      <w:marLeft w:val="0"/>
      <w:marRight w:val="0"/>
      <w:marTop w:val="0"/>
      <w:marBottom w:val="0"/>
      <w:divBdr>
        <w:top w:val="none" w:sz="0" w:space="0" w:color="auto"/>
        <w:left w:val="none" w:sz="0" w:space="0" w:color="auto"/>
        <w:bottom w:val="none" w:sz="0" w:space="0" w:color="auto"/>
        <w:right w:val="none" w:sz="0" w:space="0" w:color="auto"/>
      </w:divBdr>
    </w:div>
    <w:div w:id="1292517638">
      <w:bodyDiv w:val="1"/>
      <w:marLeft w:val="0"/>
      <w:marRight w:val="0"/>
      <w:marTop w:val="0"/>
      <w:marBottom w:val="0"/>
      <w:divBdr>
        <w:top w:val="none" w:sz="0" w:space="0" w:color="auto"/>
        <w:left w:val="none" w:sz="0" w:space="0" w:color="auto"/>
        <w:bottom w:val="none" w:sz="0" w:space="0" w:color="auto"/>
        <w:right w:val="none" w:sz="0" w:space="0" w:color="auto"/>
      </w:divBdr>
    </w:div>
    <w:div w:id="1308121148">
      <w:bodyDiv w:val="1"/>
      <w:marLeft w:val="0"/>
      <w:marRight w:val="0"/>
      <w:marTop w:val="0"/>
      <w:marBottom w:val="0"/>
      <w:divBdr>
        <w:top w:val="none" w:sz="0" w:space="0" w:color="auto"/>
        <w:left w:val="none" w:sz="0" w:space="0" w:color="auto"/>
        <w:bottom w:val="none" w:sz="0" w:space="0" w:color="auto"/>
        <w:right w:val="none" w:sz="0" w:space="0" w:color="auto"/>
      </w:divBdr>
    </w:div>
    <w:div w:id="1313829522">
      <w:bodyDiv w:val="1"/>
      <w:marLeft w:val="0"/>
      <w:marRight w:val="0"/>
      <w:marTop w:val="0"/>
      <w:marBottom w:val="0"/>
      <w:divBdr>
        <w:top w:val="none" w:sz="0" w:space="0" w:color="auto"/>
        <w:left w:val="none" w:sz="0" w:space="0" w:color="auto"/>
        <w:bottom w:val="none" w:sz="0" w:space="0" w:color="auto"/>
        <w:right w:val="none" w:sz="0" w:space="0" w:color="auto"/>
      </w:divBdr>
    </w:div>
    <w:div w:id="1325402599">
      <w:bodyDiv w:val="1"/>
      <w:marLeft w:val="0"/>
      <w:marRight w:val="0"/>
      <w:marTop w:val="0"/>
      <w:marBottom w:val="0"/>
      <w:divBdr>
        <w:top w:val="none" w:sz="0" w:space="0" w:color="auto"/>
        <w:left w:val="none" w:sz="0" w:space="0" w:color="auto"/>
        <w:bottom w:val="none" w:sz="0" w:space="0" w:color="auto"/>
        <w:right w:val="none" w:sz="0" w:space="0" w:color="auto"/>
      </w:divBdr>
    </w:div>
    <w:div w:id="1343623028">
      <w:bodyDiv w:val="1"/>
      <w:marLeft w:val="0"/>
      <w:marRight w:val="0"/>
      <w:marTop w:val="0"/>
      <w:marBottom w:val="0"/>
      <w:divBdr>
        <w:top w:val="none" w:sz="0" w:space="0" w:color="auto"/>
        <w:left w:val="none" w:sz="0" w:space="0" w:color="auto"/>
        <w:bottom w:val="none" w:sz="0" w:space="0" w:color="auto"/>
        <w:right w:val="none" w:sz="0" w:space="0" w:color="auto"/>
      </w:divBdr>
    </w:div>
    <w:div w:id="1343775590">
      <w:bodyDiv w:val="1"/>
      <w:marLeft w:val="0"/>
      <w:marRight w:val="0"/>
      <w:marTop w:val="0"/>
      <w:marBottom w:val="0"/>
      <w:divBdr>
        <w:top w:val="none" w:sz="0" w:space="0" w:color="auto"/>
        <w:left w:val="none" w:sz="0" w:space="0" w:color="auto"/>
        <w:bottom w:val="none" w:sz="0" w:space="0" w:color="auto"/>
        <w:right w:val="none" w:sz="0" w:space="0" w:color="auto"/>
      </w:divBdr>
    </w:div>
    <w:div w:id="1344894068">
      <w:bodyDiv w:val="1"/>
      <w:marLeft w:val="0"/>
      <w:marRight w:val="0"/>
      <w:marTop w:val="0"/>
      <w:marBottom w:val="0"/>
      <w:divBdr>
        <w:top w:val="none" w:sz="0" w:space="0" w:color="auto"/>
        <w:left w:val="none" w:sz="0" w:space="0" w:color="auto"/>
        <w:bottom w:val="none" w:sz="0" w:space="0" w:color="auto"/>
        <w:right w:val="none" w:sz="0" w:space="0" w:color="auto"/>
      </w:divBdr>
    </w:div>
    <w:div w:id="1345091085">
      <w:bodyDiv w:val="1"/>
      <w:marLeft w:val="0"/>
      <w:marRight w:val="0"/>
      <w:marTop w:val="0"/>
      <w:marBottom w:val="0"/>
      <w:divBdr>
        <w:top w:val="none" w:sz="0" w:space="0" w:color="auto"/>
        <w:left w:val="none" w:sz="0" w:space="0" w:color="auto"/>
        <w:bottom w:val="none" w:sz="0" w:space="0" w:color="auto"/>
        <w:right w:val="none" w:sz="0" w:space="0" w:color="auto"/>
      </w:divBdr>
    </w:div>
    <w:div w:id="1347368651">
      <w:bodyDiv w:val="1"/>
      <w:marLeft w:val="0"/>
      <w:marRight w:val="0"/>
      <w:marTop w:val="0"/>
      <w:marBottom w:val="0"/>
      <w:divBdr>
        <w:top w:val="none" w:sz="0" w:space="0" w:color="auto"/>
        <w:left w:val="none" w:sz="0" w:space="0" w:color="auto"/>
        <w:bottom w:val="none" w:sz="0" w:space="0" w:color="auto"/>
        <w:right w:val="none" w:sz="0" w:space="0" w:color="auto"/>
      </w:divBdr>
    </w:div>
    <w:div w:id="1351563865">
      <w:bodyDiv w:val="1"/>
      <w:marLeft w:val="0"/>
      <w:marRight w:val="0"/>
      <w:marTop w:val="0"/>
      <w:marBottom w:val="0"/>
      <w:divBdr>
        <w:top w:val="none" w:sz="0" w:space="0" w:color="auto"/>
        <w:left w:val="none" w:sz="0" w:space="0" w:color="auto"/>
        <w:bottom w:val="none" w:sz="0" w:space="0" w:color="auto"/>
        <w:right w:val="none" w:sz="0" w:space="0" w:color="auto"/>
      </w:divBdr>
    </w:div>
    <w:div w:id="1351838053">
      <w:bodyDiv w:val="1"/>
      <w:marLeft w:val="0"/>
      <w:marRight w:val="0"/>
      <w:marTop w:val="0"/>
      <w:marBottom w:val="0"/>
      <w:divBdr>
        <w:top w:val="none" w:sz="0" w:space="0" w:color="auto"/>
        <w:left w:val="none" w:sz="0" w:space="0" w:color="auto"/>
        <w:bottom w:val="none" w:sz="0" w:space="0" w:color="auto"/>
        <w:right w:val="none" w:sz="0" w:space="0" w:color="auto"/>
      </w:divBdr>
    </w:div>
    <w:div w:id="1360470943">
      <w:bodyDiv w:val="1"/>
      <w:marLeft w:val="0"/>
      <w:marRight w:val="0"/>
      <w:marTop w:val="0"/>
      <w:marBottom w:val="0"/>
      <w:divBdr>
        <w:top w:val="none" w:sz="0" w:space="0" w:color="auto"/>
        <w:left w:val="none" w:sz="0" w:space="0" w:color="auto"/>
        <w:bottom w:val="none" w:sz="0" w:space="0" w:color="auto"/>
        <w:right w:val="none" w:sz="0" w:space="0" w:color="auto"/>
      </w:divBdr>
    </w:div>
    <w:div w:id="1377313985">
      <w:bodyDiv w:val="1"/>
      <w:marLeft w:val="0"/>
      <w:marRight w:val="0"/>
      <w:marTop w:val="0"/>
      <w:marBottom w:val="0"/>
      <w:divBdr>
        <w:top w:val="none" w:sz="0" w:space="0" w:color="auto"/>
        <w:left w:val="none" w:sz="0" w:space="0" w:color="auto"/>
        <w:bottom w:val="none" w:sz="0" w:space="0" w:color="auto"/>
        <w:right w:val="none" w:sz="0" w:space="0" w:color="auto"/>
      </w:divBdr>
    </w:div>
    <w:div w:id="1385331321">
      <w:bodyDiv w:val="1"/>
      <w:marLeft w:val="0"/>
      <w:marRight w:val="0"/>
      <w:marTop w:val="0"/>
      <w:marBottom w:val="0"/>
      <w:divBdr>
        <w:top w:val="none" w:sz="0" w:space="0" w:color="auto"/>
        <w:left w:val="none" w:sz="0" w:space="0" w:color="auto"/>
        <w:bottom w:val="none" w:sz="0" w:space="0" w:color="auto"/>
        <w:right w:val="none" w:sz="0" w:space="0" w:color="auto"/>
      </w:divBdr>
    </w:div>
    <w:div w:id="1385518249">
      <w:bodyDiv w:val="1"/>
      <w:marLeft w:val="0"/>
      <w:marRight w:val="0"/>
      <w:marTop w:val="0"/>
      <w:marBottom w:val="0"/>
      <w:divBdr>
        <w:top w:val="none" w:sz="0" w:space="0" w:color="auto"/>
        <w:left w:val="none" w:sz="0" w:space="0" w:color="auto"/>
        <w:bottom w:val="none" w:sz="0" w:space="0" w:color="auto"/>
        <w:right w:val="none" w:sz="0" w:space="0" w:color="auto"/>
      </w:divBdr>
    </w:div>
    <w:div w:id="1386102498">
      <w:bodyDiv w:val="1"/>
      <w:marLeft w:val="0"/>
      <w:marRight w:val="0"/>
      <w:marTop w:val="0"/>
      <w:marBottom w:val="0"/>
      <w:divBdr>
        <w:top w:val="none" w:sz="0" w:space="0" w:color="auto"/>
        <w:left w:val="none" w:sz="0" w:space="0" w:color="auto"/>
        <w:bottom w:val="none" w:sz="0" w:space="0" w:color="auto"/>
        <w:right w:val="none" w:sz="0" w:space="0" w:color="auto"/>
      </w:divBdr>
    </w:div>
    <w:div w:id="1395617092">
      <w:bodyDiv w:val="1"/>
      <w:marLeft w:val="0"/>
      <w:marRight w:val="0"/>
      <w:marTop w:val="0"/>
      <w:marBottom w:val="0"/>
      <w:divBdr>
        <w:top w:val="none" w:sz="0" w:space="0" w:color="auto"/>
        <w:left w:val="none" w:sz="0" w:space="0" w:color="auto"/>
        <w:bottom w:val="none" w:sz="0" w:space="0" w:color="auto"/>
        <w:right w:val="none" w:sz="0" w:space="0" w:color="auto"/>
      </w:divBdr>
    </w:div>
    <w:div w:id="1406612038">
      <w:bodyDiv w:val="1"/>
      <w:marLeft w:val="0"/>
      <w:marRight w:val="0"/>
      <w:marTop w:val="0"/>
      <w:marBottom w:val="0"/>
      <w:divBdr>
        <w:top w:val="none" w:sz="0" w:space="0" w:color="auto"/>
        <w:left w:val="none" w:sz="0" w:space="0" w:color="auto"/>
        <w:bottom w:val="none" w:sz="0" w:space="0" w:color="auto"/>
        <w:right w:val="none" w:sz="0" w:space="0" w:color="auto"/>
      </w:divBdr>
    </w:div>
    <w:div w:id="1410275322">
      <w:bodyDiv w:val="1"/>
      <w:marLeft w:val="0"/>
      <w:marRight w:val="0"/>
      <w:marTop w:val="0"/>
      <w:marBottom w:val="0"/>
      <w:divBdr>
        <w:top w:val="none" w:sz="0" w:space="0" w:color="auto"/>
        <w:left w:val="none" w:sz="0" w:space="0" w:color="auto"/>
        <w:bottom w:val="none" w:sz="0" w:space="0" w:color="auto"/>
        <w:right w:val="none" w:sz="0" w:space="0" w:color="auto"/>
      </w:divBdr>
    </w:div>
    <w:div w:id="1417744396">
      <w:bodyDiv w:val="1"/>
      <w:marLeft w:val="0"/>
      <w:marRight w:val="0"/>
      <w:marTop w:val="0"/>
      <w:marBottom w:val="0"/>
      <w:divBdr>
        <w:top w:val="none" w:sz="0" w:space="0" w:color="auto"/>
        <w:left w:val="none" w:sz="0" w:space="0" w:color="auto"/>
        <w:bottom w:val="none" w:sz="0" w:space="0" w:color="auto"/>
        <w:right w:val="none" w:sz="0" w:space="0" w:color="auto"/>
      </w:divBdr>
    </w:div>
    <w:div w:id="1417937976">
      <w:bodyDiv w:val="1"/>
      <w:marLeft w:val="0"/>
      <w:marRight w:val="0"/>
      <w:marTop w:val="0"/>
      <w:marBottom w:val="0"/>
      <w:divBdr>
        <w:top w:val="none" w:sz="0" w:space="0" w:color="auto"/>
        <w:left w:val="none" w:sz="0" w:space="0" w:color="auto"/>
        <w:bottom w:val="none" w:sz="0" w:space="0" w:color="auto"/>
        <w:right w:val="none" w:sz="0" w:space="0" w:color="auto"/>
      </w:divBdr>
    </w:div>
    <w:div w:id="1432508045">
      <w:bodyDiv w:val="1"/>
      <w:marLeft w:val="0"/>
      <w:marRight w:val="0"/>
      <w:marTop w:val="0"/>
      <w:marBottom w:val="0"/>
      <w:divBdr>
        <w:top w:val="none" w:sz="0" w:space="0" w:color="auto"/>
        <w:left w:val="none" w:sz="0" w:space="0" w:color="auto"/>
        <w:bottom w:val="none" w:sz="0" w:space="0" w:color="auto"/>
        <w:right w:val="none" w:sz="0" w:space="0" w:color="auto"/>
      </w:divBdr>
    </w:div>
    <w:div w:id="1444766929">
      <w:bodyDiv w:val="1"/>
      <w:marLeft w:val="0"/>
      <w:marRight w:val="0"/>
      <w:marTop w:val="0"/>
      <w:marBottom w:val="0"/>
      <w:divBdr>
        <w:top w:val="none" w:sz="0" w:space="0" w:color="auto"/>
        <w:left w:val="none" w:sz="0" w:space="0" w:color="auto"/>
        <w:bottom w:val="none" w:sz="0" w:space="0" w:color="auto"/>
        <w:right w:val="none" w:sz="0" w:space="0" w:color="auto"/>
      </w:divBdr>
    </w:div>
    <w:div w:id="1444962807">
      <w:bodyDiv w:val="1"/>
      <w:marLeft w:val="0"/>
      <w:marRight w:val="0"/>
      <w:marTop w:val="0"/>
      <w:marBottom w:val="0"/>
      <w:divBdr>
        <w:top w:val="none" w:sz="0" w:space="0" w:color="auto"/>
        <w:left w:val="none" w:sz="0" w:space="0" w:color="auto"/>
        <w:bottom w:val="none" w:sz="0" w:space="0" w:color="auto"/>
        <w:right w:val="none" w:sz="0" w:space="0" w:color="auto"/>
      </w:divBdr>
    </w:div>
    <w:div w:id="1472550848">
      <w:bodyDiv w:val="1"/>
      <w:marLeft w:val="0"/>
      <w:marRight w:val="0"/>
      <w:marTop w:val="0"/>
      <w:marBottom w:val="0"/>
      <w:divBdr>
        <w:top w:val="none" w:sz="0" w:space="0" w:color="auto"/>
        <w:left w:val="none" w:sz="0" w:space="0" w:color="auto"/>
        <w:bottom w:val="none" w:sz="0" w:space="0" w:color="auto"/>
        <w:right w:val="none" w:sz="0" w:space="0" w:color="auto"/>
      </w:divBdr>
    </w:div>
    <w:div w:id="1476801920">
      <w:bodyDiv w:val="1"/>
      <w:marLeft w:val="0"/>
      <w:marRight w:val="0"/>
      <w:marTop w:val="0"/>
      <w:marBottom w:val="0"/>
      <w:divBdr>
        <w:top w:val="none" w:sz="0" w:space="0" w:color="auto"/>
        <w:left w:val="none" w:sz="0" w:space="0" w:color="auto"/>
        <w:bottom w:val="none" w:sz="0" w:space="0" w:color="auto"/>
        <w:right w:val="none" w:sz="0" w:space="0" w:color="auto"/>
      </w:divBdr>
    </w:div>
    <w:div w:id="1502309665">
      <w:bodyDiv w:val="1"/>
      <w:marLeft w:val="0"/>
      <w:marRight w:val="0"/>
      <w:marTop w:val="0"/>
      <w:marBottom w:val="0"/>
      <w:divBdr>
        <w:top w:val="none" w:sz="0" w:space="0" w:color="auto"/>
        <w:left w:val="none" w:sz="0" w:space="0" w:color="auto"/>
        <w:bottom w:val="none" w:sz="0" w:space="0" w:color="auto"/>
        <w:right w:val="none" w:sz="0" w:space="0" w:color="auto"/>
      </w:divBdr>
    </w:div>
    <w:div w:id="1511868609">
      <w:bodyDiv w:val="1"/>
      <w:marLeft w:val="0"/>
      <w:marRight w:val="0"/>
      <w:marTop w:val="0"/>
      <w:marBottom w:val="0"/>
      <w:divBdr>
        <w:top w:val="none" w:sz="0" w:space="0" w:color="auto"/>
        <w:left w:val="none" w:sz="0" w:space="0" w:color="auto"/>
        <w:bottom w:val="none" w:sz="0" w:space="0" w:color="auto"/>
        <w:right w:val="none" w:sz="0" w:space="0" w:color="auto"/>
      </w:divBdr>
    </w:div>
    <w:div w:id="1527791338">
      <w:bodyDiv w:val="1"/>
      <w:marLeft w:val="0"/>
      <w:marRight w:val="0"/>
      <w:marTop w:val="0"/>
      <w:marBottom w:val="0"/>
      <w:divBdr>
        <w:top w:val="none" w:sz="0" w:space="0" w:color="auto"/>
        <w:left w:val="none" w:sz="0" w:space="0" w:color="auto"/>
        <w:bottom w:val="none" w:sz="0" w:space="0" w:color="auto"/>
        <w:right w:val="none" w:sz="0" w:space="0" w:color="auto"/>
      </w:divBdr>
    </w:div>
    <w:div w:id="1552959075">
      <w:bodyDiv w:val="1"/>
      <w:marLeft w:val="0"/>
      <w:marRight w:val="0"/>
      <w:marTop w:val="0"/>
      <w:marBottom w:val="0"/>
      <w:divBdr>
        <w:top w:val="none" w:sz="0" w:space="0" w:color="auto"/>
        <w:left w:val="none" w:sz="0" w:space="0" w:color="auto"/>
        <w:bottom w:val="none" w:sz="0" w:space="0" w:color="auto"/>
        <w:right w:val="none" w:sz="0" w:space="0" w:color="auto"/>
      </w:divBdr>
    </w:div>
    <w:div w:id="1565606950">
      <w:bodyDiv w:val="1"/>
      <w:marLeft w:val="0"/>
      <w:marRight w:val="0"/>
      <w:marTop w:val="0"/>
      <w:marBottom w:val="0"/>
      <w:divBdr>
        <w:top w:val="none" w:sz="0" w:space="0" w:color="auto"/>
        <w:left w:val="none" w:sz="0" w:space="0" w:color="auto"/>
        <w:bottom w:val="none" w:sz="0" w:space="0" w:color="auto"/>
        <w:right w:val="none" w:sz="0" w:space="0" w:color="auto"/>
      </w:divBdr>
    </w:div>
    <w:div w:id="1574243901">
      <w:bodyDiv w:val="1"/>
      <w:marLeft w:val="0"/>
      <w:marRight w:val="0"/>
      <w:marTop w:val="0"/>
      <w:marBottom w:val="0"/>
      <w:divBdr>
        <w:top w:val="none" w:sz="0" w:space="0" w:color="auto"/>
        <w:left w:val="none" w:sz="0" w:space="0" w:color="auto"/>
        <w:bottom w:val="none" w:sz="0" w:space="0" w:color="auto"/>
        <w:right w:val="none" w:sz="0" w:space="0" w:color="auto"/>
      </w:divBdr>
    </w:div>
    <w:div w:id="1588689695">
      <w:bodyDiv w:val="1"/>
      <w:marLeft w:val="0"/>
      <w:marRight w:val="0"/>
      <w:marTop w:val="0"/>
      <w:marBottom w:val="0"/>
      <w:divBdr>
        <w:top w:val="none" w:sz="0" w:space="0" w:color="auto"/>
        <w:left w:val="none" w:sz="0" w:space="0" w:color="auto"/>
        <w:bottom w:val="none" w:sz="0" w:space="0" w:color="auto"/>
        <w:right w:val="none" w:sz="0" w:space="0" w:color="auto"/>
      </w:divBdr>
    </w:div>
    <w:div w:id="1597445849">
      <w:bodyDiv w:val="1"/>
      <w:marLeft w:val="0"/>
      <w:marRight w:val="0"/>
      <w:marTop w:val="0"/>
      <w:marBottom w:val="0"/>
      <w:divBdr>
        <w:top w:val="none" w:sz="0" w:space="0" w:color="auto"/>
        <w:left w:val="none" w:sz="0" w:space="0" w:color="auto"/>
        <w:bottom w:val="none" w:sz="0" w:space="0" w:color="auto"/>
        <w:right w:val="none" w:sz="0" w:space="0" w:color="auto"/>
      </w:divBdr>
    </w:div>
    <w:div w:id="1604415798">
      <w:bodyDiv w:val="1"/>
      <w:marLeft w:val="0"/>
      <w:marRight w:val="0"/>
      <w:marTop w:val="0"/>
      <w:marBottom w:val="0"/>
      <w:divBdr>
        <w:top w:val="none" w:sz="0" w:space="0" w:color="auto"/>
        <w:left w:val="none" w:sz="0" w:space="0" w:color="auto"/>
        <w:bottom w:val="none" w:sz="0" w:space="0" w:color="auto"/>
        <w:right w:val="none" w:sz="0" w:space="0" w:color="auto"/>
      </w:divBdr>
    </w:div>
    <w:div w:id="1639645574">
      <w:bodyDiv w:val="1"/>
      <w:marLeft w:val="0"/>
      <w:marRight w:val="0"/>
      <w:marTop w:val="0"/>
      <w:marBottom w:val="0"/>
      <w:divBdr>
        <w:top w:val="none" w:sz="0" w:space="0" w:color="auto"/>
        <w:left w:val="none" w:sz="0" w:space="0" w:color="auto"/>
        <w:bottom w:val="none" w:sz="0" w:space="0" w:color="auto"/>
        <w:right w:val="none" w:sz="0" w:space="0" w:color="auto"/>
      </w:divBdr>
    </w:div>
    <w:div w:id="1646931167">
      <w:bodyDiv w:val="1"/>
      <w:marLeft w:val="0"/>
      <w:marRight w:val="0"/>
      <w:marTop w:val="0"/>
      <w:marBottom w:val="0"/>
      <w:divBdr>
        <w:top w:val="none" w:sz="0" w:space="0" w:color="auto"/>
        <w:left w:val="none" w:sz="0" w:space="0" w:color="auto"/>
        <w:bottom w:val="none" w:sz="0" w:space="0" w:color="auto"/>
        <w:right w:val="none" w:sz="0" w:space="0" w:color="auto"/>
      </w:divBdr>
    </w:div>
    <w:div w:id="1655989383">
      <w:bodyDiv w:val="1"/>
      <w:marLeft w:val="0"/>
      <w:marRight w:val="0"/>
      <w:marTop w:val="0"/>
      <w:marBottom w:val="0"/>
      <w:divBdr>
        <w:top w:val="none" w:sz="0" w:space="0" w:color="auto"/>
        <w:left w:val="none" w:sz="0" w:space="0" w:color="auto"/>
        <w:bottom w:val="none" w:sz="0" w:space="0" w:color="auto"/>
        <w:right w:val="none" w:sz="0" w:space="0" w:color="auto"/>
      </w:divBdr>
    </w:div>
    <w:div w:id="1693065185">
      <w:bodyDiv w:val="1"/>
      <w:marLeft w:val="0"/>
      <w:marRight w:val="0"/>
      <w:marTop w:val="0"/>
      <w:marBottom w:val="0"/>
      <w:divBdr>
        <w:top w:val="none" w:sz="0" w:space="0" w:color="auto"/>
        <w:left w:val="none" w:sz="0" w:space="0" w:color="auto"/>
        <w:bottom w:val="none" w:sz="0" w:space="0" w:color="auto"/>
        <w:right w:val="none" w:sz="0" w:space="0" w:color="auto"/>
      </w:divBdr>
    </w:div>
    <w:div w:id="1694766709">
      <w:bodyDiv w:val="1"/>
      <w:marLeft w:val="0"/>
      <w:marRight w:val="0"/>
      <w:marTop w:val="0"/>
      <w:marBottom w:val="0"/>
      <w:divBdr>
        <w:top w:val="none" w:sz="0" w:space="0" w:color="auto"/>
        <w:left w:val="none" w:sz="0" w:space="0" w:color="auto"/>
        <w:bottom w:val="none" w:sz="0" w:space="0" w:color="auto"/>
        <w:right w:val="none" w:sz="0" w:space="0" w:color="auto"/>
      </w:divBdr>
      <w:divsChild>
        <w:div w:id="1957373538">
          <w:marLeft w:val="0"/>
          <w:marRight w:val="0"/>
          <w:marTop w:val="0"/>
          <w:marBottom w:val="0"/>
          <w:divBdr>
            <w:top w:val="none" w:sz="0" w:space="0" w:color="auto"/>
            <w:left w:val="none" w:sz="0" w:space="0" w:color="auto"/>
            <w:bottom w:val="none" w:sz="0" w:space="0" w:color="auto"/>
            <w:right w:val="none" w:sz="0" w:space="0" w:color="auto"/>
          </w:divBdr>
          <w:divsChild>
            <w:div w:id="579681604">
              <w:marLeft w:val="0"/>
              <w:marRight w:val="0"/>
              <w:marTop w:val="0"/>
              <w:marBottom w:val="0"/>
              <w:divBdr>
                <w:top w:val="none" w:sz="0" w:space="0" w:color="auto"/>
                <w:left w:val="none" w:sz="0" w:space="0" w:color="auto"/>
                <w:bottom w:val="none" w:sz="0" w:space="0" w:color="auto"/>
                <w:right w:val="none" w:sz="0" w:space="0" w:color="auto"/>
              </w:divBdr>
              <w:divsChild>
                <w:div w:id="1365983634">
                  <w:marLeft w:val="-150"/>
                  <w:marRight w:val="-150"/>
                  <w:marTop w:val="0"/>
                  <w:marBottom w:val="0"/>
                  <w:divBdr>
                    <w:top w:val="none" w:sz="0" w:space="0" w:color="auto"/>
                    <w:left w:val="none" w:sz="0" w:space="0" w:color="auto"/>
                    <w:bottom w:val="none" w:sz="0" w:space="0" w:color="auto"/>
                    <w:right w:val="none" w:sz="0" w:space="0" w:color="auto"/>
                  </w:divBdr>
                  <w:divsChild>
                    <w:div w:id="1689140887">
                      <w:marLeft w:val="0"/>
                      <w:marRight w:val="0"/>
                      <w:marTop w:val="0"/>
                      <w:marBottom w:val="0"/>
                      <w:divBdr>
                        <w:top w:val="none" w:sz="0" w:space="0" w:color="auto"/>
                        <w:left w:val="none" w:sz="0" w:space="0" w:color="auto"/>
                        <w:bottom w:val="none" w:sz="0" w:space="0" w:color="auto"/>
                        <w:right w:val="none" w:sz="0" w:space="0" w:color="auto"/>
                      </w:divBdr>
                      <w:divsChild>
                        <w:div w:id="20363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033619">
      <w:bodyDiv w:val="1"/>
      <w:marLeft w:val="0"/>
      <w:marRight w:val="0"/>
      <w:marTop w:val="0"/>
      <w:marBottom w:val="0"/>
      <w:divBdr>
        <w:top w:val="none" w:sz="0" w:space="0" w:color="auto"/>
        <w:left w:val="none" w:sz="0" w:space="0" w:color="auto"/>
        <w:bottom w:val="none" w:sz="0" w:space="0" w:color="auto"/>
        <w:right w:val="none" w:sz="0" w:space="0" w:color="auto"/>
      </w:divBdr>
    </w:div>
    <w:div w:id="1702049560">
      <w:bodyDiv w:val="1"/>
      <w:marLeft w:val="0"/>
      <w:marRight w:val="0"/>
      <w:marTop w:val="0"/>
      <w:marBottom w:val="0"/>
      <w:divBdr>
        <w:top w:val="none" w:sz="0" w:space="0" w:color="auto"/>
        <w:left w:val="none" w:sz="0" w:space="0" w:color="auto"/>
        <w:bottom w:val="none" w:sz="0" w:space="0" w:color="auto"/>
        <w:right w:val="none" w:sz="0" w:space="0" w:color="auto"/>
      </w:divBdr>
    </w:div>
    <w:div w:id="1702511680">
      <w:bodyDiv w:val="1"/>
      <w:marLeft w:val="0"/>
      <w:marRight w:val="0"/>
      <w:marTop w:val="0"/>
      <w:marBottom w:val="0"/>
      <w:divBdr>
        <w:top w:val="none" w:sz="0" w:space="0" w:color="auto"/>
        <w:left w:val="none" w:sz="0" w:space="0" w:color="auto"/>
        <w:bottom w:val="none" w:sz="0" w:space="0" w:color="auto"/>
        <w:right w:val="none" w:sz="0" w:space="0" w:color="auto"/>
      </w:divBdr>
    </w:div>
    <w:div w:id="1704869319">
      <w:bodyDiv w:val="1"/>
      <w:marLeft w:val="0"/>
      <w:marRight w:val="0"/>
      <w:marTop w:val="0"/>
      <w:marBottom w:val="0"/>
      <w:divBdr>
        <w:top w:val="none" w:sz="0" w:space="0" w:color="auto"/>
        <w:left w:val="none" w:sz="0" w:space="0" w:color="auto"/>
        <w:bottom w:val="none" w:sz="0" w:space="0" w:color="auto"/>
        <w:right w:val="none" w:sz="0" w:space="0" w:color="auto"/>
      </w:divBdr>
    </w:div>
    <w:div w:id="1713844355">
      <w:bodyDiv w:val="1"/>
      <w:marLeft w:val="0"/>
      <w:marRight w:val="0"/>
      <w:marTop w:val="0"/>
      <w:marBottom w:val="0"/>
      <w:divBdr>
        <w:top w:val="none" w:sz="0" w:space="0" w:color="auto"/>
        <w:left w:val="none" w:sz="0" w:space="0" w:color="auto"/>
        <w:bottom w:val="none" w:sz="0" w:space="0" w:color="auto"/>
        <w:right w:val="none" w:sz="0" w:space="0" w:color="auto"/>
      </w:divBdr>
    </w:div>
    <w:div w:id="1724064071">
      <w:bodyDiv w:val="1"/>
      <w:marLeft w:val="0"/>
      <w:marRight w:val="0"/>
      <w:marTop w:val="0"/>
      <w:marBottom w:val="0"/>
      <w:divBdr>
        <w:top w:val="none" w:sz="0" w:space="0" w:color="auto"/>
        <w:left w:val="none" w:sz="0" w:space="0" w:color="auto"/>
        <w:bottom w:val="none" w:sz="0" w:space="0" w:color="auto"/>
        <w:right w:val="none" w:sz="0" w:space="0" w:color="auto"/>
      </w:divBdr>
    </w:div>
    <w:div w:id="1732147936">
      <w:bodyDiv w:val="1"/>
      <w:marLeft w:val="0"/>
      <w:marRight w:val="0"/>
      <w:marTop w:val="0"/>
      <w:marBottom w:val="0"/>
      <w:divBdr>
        <w:top w:val="none" w:sz="0" w:space="0" w:color="auto"/>
        <w:left w:val="none" w:sz="0" w:space="0" w:color="auto"/>
        <w:bottom w:val="none" w:sz="0" w:space="0" w:color="auto"/>
        <w:right w:val="none" w:sz="0" w:space="0" w:color="auto"/>
      </w:divBdr>
    </w:div>
    <w:div w:id="1732268840">
      <w:bodyDiv w:val="1"/>
      <w:marLeft w:val="0"/>
      <w:marRight w:val="0"/>
      <w:marTop w:val="0"/>
      <w:marBottom w:val="0"/>
      <w:divBdr>
        <w:top w:val="none" w:sz="0" w:space="0" w:color="auto"/>
        <w:left w:val="none" w:sz="0" w:space="0" w:color="auto"/>
        <w:bottom w:val="none" w:sz="0" w:space="0" w:color="auto"/>
        <w:right w:val="none" w:sz="0" w:space="0" w:color="auto"/>
      </w:divBdr>
      <w:divsChild>
        <w:div w:id="331877920">
          <w:marLeft w:val="0"/>
          <w:marRight w:val="320"/>
          <w:marTop w:val="0"/>
          <w:marBottom w:val="0"/>
          <w:divBdr>
            <w:top w:val="none" w:sz="0" w:space="0" w:color="auto"/>
            <w:left w:val="none" w:sz="0" w:space="0" w:color="auto"/>
            <w:bottom w:val="none" w:sz="0" w:space="0" w:color="auto"/>
            <w:right w:val="none" w:sz="0" w:space="0" w:color="auto"/>
          </w:divBdr>
          <w:divsChild>
            <w:div w:id="13555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1044">
      <w:bodyDiv w:val="1"/>
      <w:marLeft w:val="0"/>
      <w:marRight w:val="0"/>
      <w:marTop w:val="0"/>
      <w:marBottom w:val="0"/>
      <w:divBdr>
        <w:top w:val="none" w:sz="0" w:space="0" w:color="auto"/>
        <w:left w:val="none" w:sz="0" w:space="0" w:color="auto"/>
        <w:bottom w:val="none" w:sz="0" w:space="0" w:color="auto"/>
        <w:right w:val="none" w:sz="0" w:space="0" w:color="auto"/>
      </w:divBdr>
    </w:div>
    <w:div w:id="1749040609">
      <w:bodyDiv w:val="1"/>
      <w:marLeft w:val="0"/>
      <w:marRight w:val="0"/>
      <w:marTop w:val="0"/>
      <w:marBottom w:val="0"/>
      <w:divBdr>
        <w:top w:val="none" w:sz="0" w:space="0" w:color="auto"/>
        <w:left w:val="none" w:sz="0" w:space="0" w:color="auto"/>
        <w:bottom w:val="none" w:sz="0" w:space="0" w:color="auto"/>
        <w:right w:val="none" w:sz="0" w:space="0" w:color="auto"/>
      </w:divBdr>
    </w:div>
    <w:div w:id="1755398677">
      <w:bodyDiv w:val="1"/>
      <w:marLeft w:val="0"/>
      <w:marRight w:val="0"/>
      <w:marTop w:val="0"/>
      <w:marBottom w:val="0"/>
      <w:divBdr>
        <w:top w:val="none" w:sz="0" w:space="0" w:color="auto"/>
        <w:left w:val="none" w:sz="0" w:space="0" w:color="auto"/>
        <w:bottom w:val="none" w:sz="0" w:space="0" w:color="auto"/>
        <w:right w:val="none" w:sz="0" w:space="0" w:color="auto"/>
      </w:divBdr>
    </w:div>
    <w:div w:id="1760518940">
      <w:bodyDiv w:val="1"/>
      <w:marLeft w:val="0"/>
      <w:marRight w:val="0"/>
      <w:marTop w:val="0"/>
      <w:marBottom w:val="0"/>
      <w:divBdr>
        <w:top w:val="none" w:sz="0" w:space="0" w:color="auto"/>
        <w:left w:val="none" w:sz="0" w:space="0" w:color="auto"/>
        <w:bottom w:val="none" w:sz="0" w:space="0" w:color="auto"/>
        <w:right w:val="none" w:sz="0" w:space="0" w:color="auto"/>
      </w:divBdr>
    </w:div>
    <w:div w:id="1765954162">
      <w:bodyDiv w:val="1"/>
      <w:marLeft w:val="0"/>
      <w:marRight w:val="0"/>
      <w:marTop w:val="0"/>
      <w:marBottom w:val="0"/>
      <w:divBdr>
        <w:top w:val="none" w:sz="0" w:space="0" w:color="auto"/>
        <w:left w:val="none" w:sz="0" w:space="0" w:color="auto"/>
        <w:bottom w:val="none" w:sz="0" w:space="0" w:color="auto"/>
        <w:right w:val="none" w:sz="0" w:space="0" w:color="auto"/>
      </w:divBdr>
    </w:div>
    <w:div w:id="1772511289">
      <w:bodyDiv w:val="1"/>
      <w:marLeft w:val="0"/>
      <w:marRight w:val="0"/>
      <w:marTop w:val="0"/>
      <w:marBottom w:val="0"/>
      <w:divBdr>
        <w:top w:val="none" w:sz="0" w:space="0" w:color="auto"/>
        <w:left w:val="none" w:sz="0" w:space="0" w:color="auto"/>
        <w:bottom w:val="none" w:sz="0" w:space="0" w:color="auto"/>
        <w:right w:val="none" w:sz="0" w:space="0" w:color="auto"/>
      </w:divBdr>
    </w:div>
    <w:div w:id="1773431271">
      <w:bodyDiv w:val="1"/>
      <w:marLeft w:val="0"/>
      <w:marRight w:val="0"/>
      <w:marTop w:val="0"/>
      <w:marBottom w:val="0"/>
      <w:divBdr>
        <w:top w:val="none" w:sz="0" w:space="0" w:color="auto"/>
        <w:left w:val="none" w:sz="0" w:space="0" w:color="auto"/>
        <w:bottom w:val="none" w:sz="0" w:space="0" w:color="auto"/>
        <w:right w:val="none" w:sz="0" w:space="0" w:color="auto"/>
      </w:divBdr>
    </w:div>
    <w:div w:id="1779912556">
      <w:bodyDiv w:val="1"/>
      <w:marLeft w:val="0"/>
      <w:marRight w:val="0"/>
      <w:marTop w:val="0"/>
      <w:marBottom w:val="0"/>
      <w:divBdr>
        <w:top w:val="none" w:sz="0" w:space="0" w:color="auto"/>
        <w:left w:val="none" w:sz="0" w:space="0" w:color="auto"/>
        <w:bottom w:val="none" w:sz="0" w:space="0" w:color="auto"/>
        <w:right w:val="none" w:sz="0" w:space="0" w:color="auto"/>
      </w:divBdr>
    </w:div>
    <w:div w:id="1789423206">
      <w:bodyDiv w:val="1"/>
      <w:marLeft w:val="0"/>
      <w:marRight w:val="0"/>
      <w:marTop w:val="0"/>
      <w:marBottom w:val="0"/>
      <w:divBdr>
        <w:top w:val="none" w:sz="0" w:space="0" w:color="auto"/>
        <w:left w:val="none" w:sz="0" w:space="0" w:color="auto"/>
        <w:bottom w:val="none" w:sz="0" w:space="0" w:color="auto"/>
        <w:right w:val="none" w:sz="0" w:space="0" w:color="auto"/>
      </w:divBdr>
    </w:div>
    <w:div w:id="1796753051">
      <w:bodyDiv w:val="1"/>
      <w:marLeft w:val="0"/>
      <w:marRight w:val="0"/>
      <w:marTop w:val="0"/>
      <w:marBottom w:val="0"/>
      <w:divBdr>
        <w:top w:val="none" w:sz="0" w:space="0" w:color="auto"/>
        <w:left w:val="none" w:sz="0" w:space="0" w:color="auto"/>
        <w:bottom w:val="none" w:sz="0" w:space="0" w:color="auto"/>
        <w:right w:val="none" w:sz="0" w:space="0" w:color="auto"/>
      </w:divBdr>
    </w:div>
    <w:div w:id="1830360683">
      <w:bodyDiv w:val="1"/>
      <w:marLeft w:val="0"/>
      <w:marRight w:val="0"/>
      <w:marTop w:val="0"/>
      <w:marBottom w:val="0"/>
      <w:divBdr>
        <w:top w:val="none" w:sz="0" w:space="0" w:color="auto"/>
        <w:left w:val="none" w:sz="0" w:space="0" w:color="auto"/>
        <w:bottom w:val="none" w:sz="0" w:space="0" w:color="auto"/>
        <w:right w:val="none" w:sz="0" w:space="0" w:color="auto"/>
      </w:divBdr>
    </w:div>
    <w:div w:id="1832671783">
      <w:bodyDiv w:val="1"/>
      <w:marLeft w:val="0"/>
      <w:marRight w:val="0"/>
      <w:marTop w:val="0"/>
      <w:marBottom w:val="0"/>
      <w:divBdr>
        <w:top w:val="none" w:sz="0" w:space="0" w:color="auto"/>
        <w:left w:val="none" w:sz="0" w:space="0" w:color="auto"/>
        <w:bottom w:val="none" w:sz="0" w:space="0" w:color="auto"/>
        <w:right w:val="none" w:sz="0" w:space="0" w:color="auto"/>
      </w:divBdr>
    </w:div>
    <w:div w:id="1837266440">
      <w:bodyDiv w:val="1"/>
      <w:marLeft w:val="0"/>
      <w:marRight w:val="0"/>
      <w:marTop w:val="0"/>
      <w:marBottom w:val="0"/>
      <w:divBdr>
        <w:top w:val="none" w:sz="0" w:space="0" w:color="auto"/>
        <w:left w:val="none" w:sz="0" w:space="0" w:color="auto"/>
        <w:bottom w:val="none" w:sz="0" w:space="0" w:color="auto"/>
        <w:right w:val="none" w:sz="0" w:space="0" w:color="auto"/>
      </w:divBdr>
    </w:div>
    <w:div w:id="1847405503">
      <w:bodyDiv w:val="1"/>
      <w:marLeft w:val="0"/>
      <w:marRight w:val="0"/>
      <w:marTop w:val="0"/>
      <w:marBottom w:val="0"/>
      <w:divBdr>
        <w:top w:val="none" w:sz="0" w:space="0" w:color="auto"/>
        <w:left w:val="none" w:sz="0" w:space="0" w:color="auto"/>
        <w:bottom w:val="none" w:sz="0" w:space="0" w:color="auto"/>
        <w:right w:val="none" w:sz="0" w:space="0" w:color="auto"/>
      </w:divBdr>
    </w:div>
    <w:div w:id="1853571579">
      <w:bodyDiv w:val="1"/>
      <w:marLeft w:val="0"/>
      <w:marRight w:val="0"/>
      <w:marTop w:val="0"/>
      <w:marBottom w:val="0"/>
      <w:divBdr>
        <w:top w:val="none" w:sz="0" w:space="0" w:color="auto"/>
        <w:left w:val="none" w:sz="0" w:space="0" w:color="auto"/>
        <w:bottom w:val="none" w:sz="0" w:space="0" w:color="auto"/>
        <w:right w:val="none" w:sz="0" w:space="0" w:color="auto"/>
      </w:divBdr>
    </w:div>
    <w:div w:id="1855269837">
      <w:bodyDiv w:val="1"/>
      <w:marLeft w:val="0"/>
      <w:marRight w:val="0"/>
      <w:marTop w:val="0"/>
      <w:marBottom w:val="0"/>
      <w:divBdr>
        <w:top w:val="none" w:sz="0" w:space="0" w:color="auto"/>
        <w:left w:val="none" w:sz="0" w:space="0" w:color="auto"/>
        <w:bottom w:val="none" w:sz="0" w:space="0" w:color="auto"/>
        <w:right w:val="none" w:sz="0" w:space="0" w:color="auto"/>
      </w:divBdr>
    </w:div>
    <w:div w:id="1890722507">
      <w:bodyDiv w:val="1"/>
      <w:marLeft w:val="0"/>
      <w:marRight w:val="0"/>
      <w:marTop w:val="0"/>
      <w:marBottom w:val="0"/>
      <w:divBdr>
        <w:top w:val="none" w:sz="0" w:space="0" w:color="auto"/>
        <w:left w:val="none" w:sz="0" w:space="0" w:color="auto"/>
        <w:bottom w:val="none" w:sz="0" w:space="0" w:color="auto"/>
        <w:right w:val="none" w:sz="0" w:space="0" w:color="auto"/>
      </w:divBdr>
    </w:div>
    <w:div w:id="1894078591">
      <w:bodyDiv w:val="1"/>
      <w:marLeft w:val="0"/>
      <w:marRight w:val="0"/>
      <w:marTop w:val="0"/>
      <w:marBottom w:val="0"/>
      <w:divBdr>
        <w:top w:val="none" w:sz="0" w:space="0" w:color="auto"/>
        <w:left w:val="none" w:sz="0" w:space="0" w:color="auto"/>
        <w:bottom w:val="none" w:sz="0" w:space="0" w:color="auto"/>
        <w:right w:val="none" w:sz="0" w:space="0" w:color="auto"/>
      </w:divBdr>
    </w:div>
    <w:div w:id="1897400377">
      <w:bodyDiv w:val="1"/>
      <w:marLeft w:val="0"/>
      <w:marRight w:val="0"/>
      <w:marTop w:val="0"/>
      <w:marBottom w:val="0"/>
      <w:divBdr>
        <w:top w:val="none" w:sz="0" w:space="0" w:color="auto"/>
        <w:left w:val="none" w:sz="0" w:space="0" w:color="auto"/>
        <w:bottom w:val="none" w:sz="0" w:space="0" w:color="auto"/>
        <w:right w:val="none" w:sz="0" w:space="0" w:color="auto"/>
      </w:divBdr>
    </w:div>
    <w:div w:id="1909535509">
      <w:bodyDiv w:val="1"/>
      <w:marLeft w:val="0"/>
      <w:marRight w:val="0"/>
      <w:marTop w:val="0"/>
      <w:marBottom w:val="0"/>
      <w:divBdr>
        <w:top w:val="none" w:sz="0" w:space="0" w:color="auto"/>
        <w:left w:val="none" w:sz="0" w:space="0" w:color="auto"/>
        <w:bottom w:val="none" w:sz="0" w:space="0" w:color="auto"/>
        <w:right w:val="none" w:sz="0" w:space="0" w:color="auto"/>
      </w:divBdr>
    </w:div>
    <w:div w:id="1926037800">
      <w:bodyDiv w:val="1"/>
      <w:marLeft w:val="0"/>
      <w:marRight w:val="0"/>
      <w:marTop w:val="0"/>
      <w:marBottom w:val="0"/>
      <w:divBdr>
        <w:top w:val="none" w:sz="0" w:space="0" w:color="auto"/>
        <w:left w:val="none" w:sz="0" w:space="0" w:color="auto"/>
        <w:bottom w:val="none" w:sz="0" w:space="0" w:color="auto"/>
        <w:right w:val="none" w:sz="0" w:space="0" w:color="auto"/>
      </w:divBdr>
    </w:div>
    <w:div w:id="1940866047">
      <w:bodyDiv w:val="1"/>
      <w:marLeft w:val="0"/>
      <w:marRight w:val="0"/>
      <w:marTop w:val="0"/>
      <w:marBottom w:val="0"/>
      <w:divBdr>
        <w:top w:val="none" w:sz="0" w:space="0" w:color="auto"/>
        <w:left w:val="none" w:sz="0" w:space="0" w:color="auto"/>
        <w:bottom w:val="none" w:sz="0" w:space="0" w:color="auto"/>
        <w:right w:val="none" w:sz="0" w:space="0" w:color="auto"/>
      </w:divBdr>
    </w:div>
    <w:div w:id="1962611262">
      <w:bodyDiv w:val="1"/>
      <w:marLeft w:val="0"/>
      <w:marRight w:val="0"/>
      <w:marTop w:val="0"/>
      <w:marBottom w:val="0"/>
      <w:divBdr>
        <w:top w:val="none" w:sz="0" w:space="0" w:color="auto"/>
        <w:left w:val="none" w:sz="0" w:space="0" w:color="auto"/>
        <w:bottom w:val="none" w:sz="0" w:space="0" w:color="auto"/>
        <w:right w:val="none" w:sz="0" w:space="0" w:color="auto"/>
      </w:divBdr>
    </w:div>
    <w:div w:id="1978686042">
      <w:bodyDiv w:val="1"/>
      <w:marLeft w:val="0"/>
      <w:marRight w:val="0"/>
      <w:marTop w:val="0"/>
      <w:marBottom w:val="0"/>
      <w:divBdr>
        <w:top w:val="none" w:sz="0" w:space="0" w:color="auto"/>
        <w:left w:val="none" w:sz="0" w:space="0" w:color="auto"/>
        <w:bottom w:val="none" w:sz="0" w:space="0" w:color="auto"/>
        <w:right w:val="none" w:sz="0" w:space="0" w:color="auto"/>
      </w:divBdr>
    </w:div>
    <w:div w:id="1978797496">
      <w:bodyDiv w:val="1"/>
      <w:marLeft w:val="0"/>
      <w:marRight w:val="0"/>
      <w:marTop w:val="0"/>
      <w:marBottom w:val="0"/>
      <w:divBdr>
        <w:top w:val="none" w:sz="0" w:space="0" w:color="auto"/>
        <w:left w:val="none" w:sz="0" w:space="0" w:color="auto"/>
        <w:bottom w:val="none" w:sz="0" w:space="0" w:color="auto"/>
        <w:right w:val="none" w:sz="0" w:space="0" w:color="auto"/>
      </w:divBdr>
    </w:div>
    <w:div w:id="1988168628">
      <w:bodyDiv w:val="1"/>
      <w:marLeft w:val="0"/>
      <w:marRight w:val="0"/>
      <w:marTop w:val="0"/>
      <w:marBottom w:val="0"/>
      <w:divBdr>
        <w:top w:val="none" w:sz="0" w:space="0" w:color="auto"/>
        <w:left w:val="none" w:sz="0" w:space="0" w:color="auto"/>
        <w:bottom w:val="none" w:sz="0" w:space="0" w:color="auto"/>
        <w:right w:val="none" w:sz="0" w:space="0" w:color="auto"/>
      </w:divBdr>
    </w:div>
    <w:div w:id="1993411609">
      <w:bodyDiv w:val="1"/>
      <w:marLeft w:val="0"/>
      <w:marRight w:val="0"/>
      <w:marTop w:val="0"/>
      <w:marBottom w:val="0"/>
      <w:divBdr>
        <w:top w:val="none" w:sz="0" w:space="0" w:color="auto"/>
        <w:left w:val="none" w:sz="0" w:space="0" w:color="auto"/>
        <w:bottom w:val="none" w:sz="0" w:space="0" w:color="auto"/>
        <w:right w:val="none" w:sz="0" w:space="0" w:color="auto"/>
      </w:divBdr>
    </w:div>
    <w:div w:id="1997763650">
      <w:bodyDiv w:val="1"/>
      <w:marLeft w:val="0"/>
      <w:marRight w:val="0"/>
      <w:marTop w:val="0"/>
      <w:marBottom w:val="0"/>
      <w:divBdr>
        <w:top w:val="none" w:sz="0" w:space="0" w:color="auto"/>
        <w:left w:val="none" w:sz="0" w:space="0" w:color="auto"/>
        <w:bottom w:val="none" w:sz="0" w:space="0" w:color="auto"/>
        <w:right w:val="none" w:sz="0" w:space="0" w:color="auto"/>
      </w:divBdr>
    </w:div>
    <w:div w:id="2024547166">
      <w:bodyDiv w:val="1"/>
      <w:marLeft w:val="0"/>
      <w:marRight w:val="0"/>
      <w:marTop w:val="0"/>
      <w:marBottom w:val="0"/>
      <w:divBdr>
        <w:top w:val="none" w:sz="0" w:space="0" w:color="auto"/>
        <w:left w:val="none" w:sz="0" w:space="0" w:color="auto"/>
        <w:bottom w:val="none" w:sz="0" w:space="0" w:color="auto"/>
        <w:right w:val="none" w:sz="0" w:space="0" w:color="auto"/>
      </w:divBdr>
    </w:div>
    <w:div w:id="2035499280">
      <w:bodyDiv w:val="1"/>
      <w:marLeft w:val="0"/>
      <w:marRight w:val="0"/>
      <w:marTop w:val="0"/>
      <w:marBottom w:val="0"/>
      <w:divBdr>
        <w:top w:val="none" w:sz="0" w:space="0" w:color="auto"/>
        <w:left w:val="none" w:sz="0" w:space="0" w:color="auto"/>
        <w:bottom w:val="none" w:sz="0" w:space="0" w:color="auto"/>
        <w:right w:val="none" w:sz="0" w:space="0" w:color="auto"/>
      </w:divBdr>
    </w:div>
    <w:div w:id="2043046000">
      <w:bodyDiv w:val="1"/>
      <w:marLeft w:val="0"/>
      <w:marRight w:val="0"/>
      <w:marTop w:val="0"/>
      <w:marBottom w:val="0"/>
      <w:divBdr>
        <w:top w:val="none" w:sz="0" w:space="0" w:color="auto"/>
        <w:left w:val="none" w:sz="0" w:space="0" w:color="auto"/>
        <w:bottom w:val="none" w:sz="0" w:space="0" w:color="auto"/>
        <w:right w:val="none" w:sz="0" w:space="0" w:color="auto"/>
      </w:divBdr>
    </w:div>
    <w:div w:id="2066223839">
      <w:bodyDiv w:val="1"/>
      <w:marLeft w:val="0"/>
      <w:marRight w:val="0"/>
      <w:marTop w:val="0"/>
      <w:marBottom w:val="0"/>
      <w:divBdr>
        <w:top w:val="none" w:sz="0" w:space="0" w:color="auto"/>
        <w:left w:val="none" w:sz="0" w:space="0" w:color="auto"/>
        <w:bottom w:val="none" w:sz="0" w:space="0" w:color="auto"/>
        <w:right w:val="none" w:sz="0" w:space="0" w:color="auto"/>
      </w:divBdr>
    </w:div>
    <w:div w:id="2074965730">
      <w:bodyDiv w:val="1"/>
      <w:marLeft w:val="0"/>
      <w:marRight w:val="0"/>
      <w:marTop w:val="0"/>
      <w:marBottom w:val="0"/>
      <w:divBdr>
        <w:top w:val="none" w:sz="0" w:space="0" w:color="auto"/>
        <w:left w:val="none" w:sz="0" w:space="0" w:color="auto"/>
        <w:bottom w:val="none" w:sz="0" w:space="0" w:color="auto"/>
        <w:right w:val="none" w:sz="0" w:space="0" w:color="auto"/>
      </w:divBdr>
    </w:div>
    <w:div w:id="2078817342">
      <w:bodyDiv w:val="1"/>
      <w:marLeft w:val="0"/>
      <w:marRight w:val="0"/>
      <w:marTop w:val="0"/>
      <w:marBottom w:val="0"/>
      <w:divBdr>
        <w:top w:val="none" w:sz="0" w:space="0" w:color="auto"/>
        <w:left w:val="none" w:sz="0" w:space="0" w:color="auto"/>
        <w:bottom w:val="none" w:sz="0" w:space="0" w:color="auto"/>
        <w:right w:val="none" w:sz="0" w:space="0" w:color="auto"/>
      </w:divBdr>
    </w:div>
    <w:div w:id="2105370895">
      <w:bodyDiv w:val="1"/>
      <w:marLeft w:val="0"/>
      <w:marRight w:val="0"/>
      <w:marTop w:val="0"/>
      <w:marBottom w:val="0"/>
      <w:divBdr>
        <w:top w:val="none" w:sz="0" w:space="0" w:color="auto"/>
        <w:left w:val="none" w:sz="0" w:space="0" w:color="auto"/>
        <w:bottom w:val="none" w:sz="0" w:space="0" w:color="auto"/>
        <w:right w:val="none" w:sz="0" w:space="0" w:color="auto"/>
      </w:divBdr>
    </w:div>
    <w:div w:id="2113629144">
      <w:bodyDiv w:val="1"/>
      <w:marLeft w:val="0"/>
      <w:marRight w:val="0"/>
      <w:marTop w:val="0"/>
      <w:marBottom w:val="0"/>
      <w:divBdr>
        <w:top w:val="none" w:sz="0" w:space="0" w:color="auto"/>
        <w:left w:val="none" w:sz="0" w:space="0" w:color="auto"/>
        <w:bottom w:val="none" w:sz="0" w:space="0" w:color="auto"/>
        <w:right w:val="none" w:sz="0" w:space="0" w:color="auto"/>
      </w:divBdr>
    </w:div>
    <w:div w:id="2115707992">
      <w:bodyDiv w:val="1"/>
      <w:marLeft w:val="0"/>
      <w:marRight w:val="0"/>
      <w:marTop w:val="0"/>
      <w:marBottom w:val="0"/>
      <w:divBdr>
        <w:top w:val="none" w:sz="0" w:space="0" w:color="auto"/>
        <w:left w:val="none" w:sz="0" w:space="0" w:color="auto"/>
        <w:bottom w:val="none" w:sz="0" w:space="0" w:color="auto"/>
        <w:right w:val="none" w:sz="0" w:space="0" w:color="auto"/>
      </w:divBdr>
    </w:div>
    <w:div w:id="2123374372">
      <w:bodyDiv w:val="1"/>
      <w:marLeft w:val="0"/>
      <w:marRight w:val="0"/>
      <w:marTop w:val="0"/>
      <w:marBottom w:val="0"/>
      <w:divBdr>
        <w:top w:val="none" w:sz="0" w:space="0" w:color="auto"/>
        <w:left w:val="none" w:sz="0" w:space="0" w:color="auto"/>
        <w:bottom w:val="none" w:sz="0" w:space="0" w:color="auto"/>
        <w:right w:val="none" w:sz="0" w:space="0" w:color="auto"/>
      </w:divBdr>
    </w:div>
    <w:div w:id="2129202824">
      <w:bodyDiv w:val="1"/>
      <w:marLeft w:val="0"/>
      <w:marRight w:val="0"/>
      <w:marTop w:val="0"/>
      <w:marBottom w:val="0"/>
      <w:divBdr>
        <w:top w:val="none" w:sz="0" w:space="0" w:color="auto"/>
        <w:left w:val="none" w:sz="0" w:space="0" w:color="auto"/>
        <w:bottom w:val="none" w:sz="0" w:space="0" w:color="auto"/>
        <w:right w:val="none" w:sz="0" w:space="0" w:color="auto"/>
      </w:divBdr>
    </w:div>
    <w:div w:id="2132939687">
      <w:bodyDiv w:val="1"/>
      <w:marLeft w:val="0"/>
      <w:marRight w:val="0"/>
      <w:marTop w:val="0"/>
      <w:marBottom w:val="0"/>
      <w:divBdr>
        <w:top w:val="none" w:sz="0" w:space="0" w:color="auto"/>
        <w:left w:val="none" w:sz="0" w:space="0" w:color="auto"/>
        <w:bottom w:val="none" w:sz="0" w:space="0" w:color="auto"/>
        <w:right w:val="none" w:sz="0" w:space="0" w:color="auto"/>
      </w:divBdr>
    </w:div>
    <w:div w:id="2140878396">
      <w:bodyDiv w:val="1"/>
      <w:marLeft w:val="0"/>
      <w:marRight w:val="0"/>
      <w:marTop w:val="0"/>
      <w:marBottom w:val="0"/>
      <w:divBdr>
        <w:top w:val="none" w:sz="0" w:space="0" w:color="auto"/>
        <w:left w:val="none" w:sz="0" w:space="0" w:color="auto"/>
        <w:bottom w:val="none" w:sz="0" w:space="0" w:color="auto"/>
        <w:right w:val="none" w:sz="0" w:space="0" w:color="auto"/>
      </w:divBdr>
    </w:div>
    <w:div w:id="214415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books/NBK501922/" TargetMode="External"/><Relationship Id="rId671" Type="http://schemas.openxmlformats.org/officeDocument/2006/relationships/hyperlink" Target="http://www.sps.nhs.uk" TargetMode="External"/><Relationship Id="rId769" Type="http://schemas.openxmlformats.org/officeDocument/2006/relationships/hyperlink" Target="https://www.sps.nhs.uk/articles/the-principles-of-prescribing-in-pregnancy/" TargetMode="External"/><Relationship Id="rId976" Type="http://schemas.openxmlformats.org/officeDocument/2006/relationships/hyperlink" Target="http://www.fitfortravel.scot.nhs.uk" TargetMode="External"/><Relationship Id="rId21" Type="http://schemas.openxmlformats.org/officeDocument/2006/relationships/hyperlink" Target="https://www.sps.nhs.uk/articles/giving-medicines-safely-with-food-or-thickened-fluid/" TargetMode="External"/><Relationship Id="rId324" Type="http://schemas.openxmlformats.org/officeDocument/2006/relationships/hyperlink" Target="https://www.sps.nhs.uk/wp-content/uploads/2018/11/how-to-use-UKMI-Mailing-list-Oct-2020.pdf" TargetMode="External"/><Relationship Id="rId531" Type="http://schemas.openxmlformats.org/officeDocument/2006/relationships/hyperlink" Target="https://oxfordmedicine.com/" TargetMode="External"/><Relationship Id="rId629" Type="http://schemas.openxmlformats.org/officeDocument/2006/relationships/hyperlink" Target="https://www.sps.nhs.uk/articles/can-epoetin-be-used-in-jehovahs-witness-patients-in-accordance-with-their-beliefs/" TargetMode="External"/><Relationship Id="rId170" Type="http://schemas.openxmlformats.org/officeDocument/2006/relationships/hyperlink" Target="http://www.cochranelibrary.com/" TargetMode="External"/><Relationship Id="rId836" Type="http://schemas.openxmlformats.org/officeDocument/2006/relationships/hyperlink" Target="http://list.ecompass.nl/listserv/cgi-bin/wa?A0=MI-UK" TargetMode="External"/><Relationship Id="rId268" Type="http://schemas.openxmlformats.org/officeDocument/2006/relationships/hyperlink" Target="https://products.mhra.gov.uk" TargetMode="External"/><Relationship Id="rId475" Type="http://schemas.openxmlformats.org/officeDocument/2006/relationships/hyperlink" Target="https://www.sps.nhs.uk/home/planning/new-medicines/" TargetMode="External"/><Relationship Id="rId682" Type="http://schemas.openxmlformats.org/officeDocument/2006/relationships/hyperlink" Target="http://www.tripdatabase.com/" TargetMode="External"/><Relationship Id="rId903" Type="http://schemas.openxmlformats.org/officeDocument/2006/relationships/hyperlink" Target="https://fpm.ac.uk/node/661" TargetMode="External"/><Relationship Id="rId32" Type="http://schemas.openxmlformats.org/officeDocument/2006/relationships/hyperlink" Target="https://www.sps.nhs.uk/articles/how-is-an-intravenous-aminophylline-dose-converted-to-an-oral-aminophylline-or-theophylline-dose/" TargetMode="External"/><Relationship Id="rId128" Type="http://schemas.openxmlformats.org/officeDocument/2006/relationships/hyperlink" Target="https://cks.nice.org.uk/breastfeeding-problems" TargetMode="External"/><Relationship Id="rId335" Type="http://schemas.openxmlformats.org/officeDocument/2006/relationships/hyperlink" Target="http://www.medicinescomplete.com/" TargetMode="External"/><Relationship Id="rId542" Type="http://schemas.openxmlformats.org/officeDocument/2006/relationships/hyperlink" Target="https://bnfc.nice.org.uk/" TargetMode="External"/><Relationship Id="rId987" Type="http://schemas.openxmlformats.org/officeDocument/2006/relationships/hyperlink" Target="mailto:mi-uk-request@list.ecompass.nl" TargetMode="External"/><Relationship Id="rId181" Type="http://schemas.openxmlformats.org/officeDocument/2006/relationships/hyperlink" Target="https://www.sps.nhs.uk/articles/does-horny-goat-weed-have-any-clinically-significant-interactions/" TargetMode="External"/><Relationship Id="rId402" Type="http://schemas.openxmlformats.org/officeDocument/2006/relationships/hyperlink" Target="https://www.sps.nhs.uk/wp-content/uploads/2017/01/HowToUsePharma-MI-_PIPA-Final-September-2018.docx" TargetMode="External"/><Relationship Id="rId847" Type="http://schemas.openxmlformats.org/officeDocument/2006/relationships/hyperlink" Target="https://www.sps.nhs.uk/articles/what-is-the-sodium-content-of-medicines-2/" TargetMode="External"/><Relationship Id="rId279" Type="http://schemas.openxmlformats.org/officeDocument/2006/relationships/hyperlink" Target="https://www.sps.nhs.uk/articles/do-patients-with-hydrocephalus-shunts-need-antibiotic-prophylaxis-before-undergoing-dental-procedures-2/" TargetMode="External"/><Relationship Id="rId486" Type="http://schemas.openxmlformats.org/officeDocument/2006/relationships/hyperlink" Target="http://www.accessdata.fda.gov/scripts/cder/ob/index.cfm" TargetMode="External"/><Relationship Id="rId693" Type="http://schemas.openxmlformats.org/officeDocument/2006/relationships/hyperlink" Target="https://www.sps.nhs.uk/wp-content/uploads/2020/07/Tips-hints-limitations-use-of-common-medicines-information-resources-20200929.pdf" TargetMode="External"/><Relationship Id="rId707" Type="http://schemas.openxmlformats.org/officeDocument/2006/relationships/hyperlink" Target="http://www.nhsbsa.nhs.uk/PrescriptionServices/4940.aspx" TargetMode="External"/><Relationship Id="rId914" Type="http://schemas.openxmlformats.org/officeDocument/2006/relationships/hyperlink" Target="http://neptune-clinical-guidance.co.uk/" TargetMode="External"/><Relationship Id="rId43" Type="http://schemas.openxmlformats.org/officeDocument/2006/relationships/hyperlink" Target="https://www.sps.nhs.uk/articles/what-injections-can-be-given-enterally/" TargetMode="External"/><Relationship Id="rId139" Type="http://schemas.openxmlformats.org/officeDocument/2006/relationships/hyperlink" Target="https://bnf.nice.org.uk/" TargetMode="External"/><Relationship Id="rId346" Type="http://schemas.openxmlformats.org/officeDocument/2006/relationships/hyperlink" Target="http://www.tripdatabase.com/" TargetMode="External"/><Relationship Id="rId553" Type="http://schemas.openxmlformats.org/officeDocument/2006/relationships/hyperlink" Target="https://www.sps.nhs.uk/wp-content/uploads/2020/07/Tips-hints-limitations-use-of-common-medicines-information-resources-20200929.pdf" TargetMode="External"/><Relationship Id="rId760" Type="http://schemas.openxmlformats.org/officeDocument/2006/relationships/hyperlink" Target="mailto:mi-uk-request@list.ecompass.nl" TargetMode="External"/><Relationship Id="rId998" Type="http://schemas.openxmlformats.org/officeDocument/2006/relationships/hyperlink" Target="http://www.injguide.nhs.uk" TargetMode="External"/><Relationship Id="rId192" Type="http://schemas.openxmlformats.org/officeDocument/2006/relationships/hyperlink" Target="http://www.gov.uk/government/publications/herbal-medicines-granted-a-traditional-herbal-registration-thr" TargetMode="External"/><Relationship Id="rId206" Type="http://schemas.openxmlformats.org/officeDocument/2006/relationships/hyperlink" Target="http://www.cochranelibrary.com/" TargetMode="External"/><Relationship Id="rId413" Type="http://schemas.openxmlformats.org/officeDocument/2006/relationships/hyperlink" Target="https://www.sps.nhs.uk/articles/is-there-an-interaction-between-warfarin-and-proton-pump-inhibitors-2/" TargetMode="External"/><Relationship Id="rId858" Type="http://schemas.openxmlformats.org/officeDocument/2006/relationships/hyperlink" Target="http://www.nice.org.uk/guidance/cg182" TargetMode="External"/><Relationship Id="rId497" Type="http://schemas.openxmlformats.org/officeDocument/2006/relationships/hyperlink" Target="https://bnf.nice.org.uk/treatment-summary/eye.html" TargetMode="External"/><Relationship Id="rId620" Type="http://schemas.openxmlformats.org/officeDocument/2006/relationships/hyperlink" Target="https://www.sps.nhs.uk/wp-content/uploads/2018/11/how-to-use-UKMI-Mailing-list-Oct-2020.pdf" TargetMode="External"/><Relationship Id="rId718" Type="http://schemas.openxmlformats.org/officeDocument/2006/relationships/hyperlink" Target="http://www.pro-file.nhs.uk" TargetMode="External"/><Relationship Id="rId925" Type="http://schemas.openxmlformats.org/officeDocument/2006/relationships/hyperlink" Target="https://www.sps.nhs.uk/articles/what-advice-should-be-given-to-patients-with-porphyria-who-intend-to-travel/" TargetMode="External"/><Relationship Id="rId357" Type="http://schemas.openxmlformats.org/officeDocument/2006/relationships/hyperlink" Target="https://www.sps.nhs.uk/wp-content/uploads/2020/07/Tips-hints-limitations-use-of-common-medicines-information-resources-20200929.pdf" TargetMode="External"/><Relationship Id="rId54" Type="http://schemas.openxmlformats.org/officeDocument/2006/relationships/hyperlink" Target="http://www.ukcpa-periophandbook.co.uk/" TargetMode="External"/><Relationship Id="rId217" Type="http://schemas.openxmlformats.org/officeDocument/2006/relationships/hyperlink" Target="https://cks.nice.org.uk/topics/contraception-assessment/management/issues-to-consider-discuss/" TargetMode="External"/><Relationship Id="rId564" Type="http://schemas.openxmlformats.org/officeDocument/2006/relationships/hyperlink" Target="https://www.sps.nhs.uk/wp-content/uploads/2017/01/HowToUsePharma-MI-_PIPA-Final-September-2018.docx" TargetMode="External"/><Relationship Id="rId771" Type="http://schemas.openxmlformats.org/officeDocument/2006/relationships/hyperlink" Target="http://www.sps.nhs.uk" TargetMode="External"/><Relationship Id="rId869" Type="http://schemas.openxmlformats.org/officeDocument/2006/relationships/hyperlink" Target="http://renalpharmacyconsultants.com/" TargetMode="External"/><Relationship Id="rId424" Type="http://schemas.openxmlformats.org/officeDocument/2006/relationships/hyperlink" Target="https://www.sps.nhs.uk/wp-content/uploads/2020/07/Tips-hints-limitations-use-of-common-medicines-information-resources-20200929.pdf" TargetMode="External"/><Relationship Id="rId631" Type="http://schemas.openxmlformats.org/officeDocument/2006/relationships/hyperlink" Target="https://www.sps.nhs.uk/articles/choosing-an-oral-vitamin-d-preparation-for-vegetarians-or-vegans/" TargetMode="External"/><Relationship Id="rId729" Type="http://schemas.openxmlformats.org/officeDocument/2006/relationships/hyperlink" Target="https://www.sps.nhs.uk/articles/switching-from-doxazosin-xl-tablets-to-doxazosin-standard-release-tablets/" TargetMode="External"/><Relationship Id="rId270" Type="http://schemas.openxmlformats.org/officeDocument/2006/relationships/hyperlink" Target="http://www.nice.org.uk/guidance/conditions-and-diseases/cancer" TargetMode="External"/><Relationship Id="rId936" Type="http://schemas.openxmlformats.org/officeDocument/2006/relationships/hyperlink" Target="http://www.gov.uk/government/collections/malaria-reference-laboratory-mrl" TargetMode="External"/><Relationship Id="rId65" Type="http://schemas.openxmlformats.org/officeDocument/2006/relationships/hyperlink" Target="https://www.sps.nhs.uk/articles/do-gastric-adverse-events-influence-the-choice-of-bisphosphonate-for-the-treatment-of-osteoporosis-2/" TargetMode="External"/><Relationship Id="rId130" Type="http://schemas.openxmlformats.org/officeDocument/2006/relationships/hyperlink" Target="http://www.cochranelibrary.com/" TargetMode="External"/><Relationship Id="rId368" Type="http://schemas.openxmlformats.org/officeDocument/2006/relationships/hyperlink" Target="https://www.medicinescomplete.com/" TargetMode="External"/><Relationship Id="rId575" Type="http://schemas.openxmlformats.org/officeDocument/2006/relationships/hyperlink" Target="http://patient.info/doctor/body-surface-area-calculator-mosteller" TargetMode="External"/><Relationship Id="rId782" Type="http://schemas.openxmlformats.org/officeDocument/2006/relationships/hyperlink" Target="https://cks.nice.org.uk/urinary-tract-infection-lower-women" TargetMode="External"/><Relationship Id="rId228" Type="http://schemas.openxmlformats.org/officeDocument/2006/relationships/hyperlink" Target="https://bnf.nice.org.uk/treatment-summary/emergency-contraception.html" TargetMode="External"/><Relationship Id="rId435" Type="http://schemas.openxmlformats.org/officeDocument/2006/relationships/hyperlink" Target="https://www.sps.nhs.uk/wp-content/uploads/2020/07/Tips-hints-limitations-use-of-common-medicines-information-resources-20200929.pdf" TargetMode="External"/><Relationship Id="rId642" Type="http://schemas.openxmlformats.org/officeDocument/2006/relationships/hyperlink" Target="https://www.sps.nhs.uk/wp-content/uploads/2020/07/Tips-hints-limitations-use-of-common-medicines-information-resources-20200929.pdf" TargetMode="External"/><Relationship Id="rId281" Type="http://schemas.openxmlformats.org/officeDocument/2006/relationships/hyperlink" Target="https://www.sps.nhs.uk/articles/what-should-be-considered-when-choosing-or-prescribing-saliva-substitutes/" TargetMode="External"/><Relationship Id="rId502" Type="http://schemas.openxmlformats.org/officeDocument/2006/relationships/hyperlink" Target="https://bnf.nice.org.uk/treatment-summary/glaucoma-and-ocular-hypertension.html" TargetMode="External"/><Relationship Id="rId947" Type="http://schemas.openxmlformats.org/officeDocument/2006/relationships/hyperlink" Target="http://www.sps.nhs.uk" TargetMode="External"/><Relationship Id="rId76" Type="http://schemas.openxmlformats.org/officeDocument/2006/relationships/hyperlink" Target="https://www.sps.nhs.uk/wp-content/uploads/2020/07/Tips-hints-limitations-use-of-common-medicines-information-resources-20200929.pdf" TargetMode="External"/><Relationship Id="rId141" Type="http://schemas.openxmlformats.org/officeDocument/2006/relationships/hyperlink" Target="http://www.medicines.org.uk/emc" TargetMode="External"/><Relationship Id="rId379" Type="http://schemas.openxmlformats.org/officeDocument/2006/relationships/hyperlink" Target="http://www.micromedexsolutions.com" TargetMode="External"/><Relationship Id="rId586" Type="http://schemas.openxmlformats.org/officeDocument/2006/relationships/hyperlink" Target="https://cks.nice.org.uk/palliative-care-constipation" TargetMode="External"/><Relationship Id="rId793" Type="http://schemas.openxmlformats.org/officeDocument/2006/relationships/hyperlink" Target="https://bnf.nice.org.uk/" TargetMode="External"/><Relationship Id="rId807" Type="http://schemas.openxmlformats.org/officeDocument/2006/relationships/hyperlink" Target="https://www.sps.nhs.uk/articles/using-antidepressants-for-treating-depression-in-people-with-epilepsy/" TargetMode="External"/><Relationship Id="rId7" Type="http://schemas.openxmlformats.org/officeDocument/2006/relationships/footnotes" Target="footnotes.xml"/><Relationship Id="rId239" Type="http://schemas.openxmlformats.org/officeDocument/2006/relationships/hyperlink" Target="http://www.medicines.org.uk/emc" TargetMode="External"/><Relationship Id="rId446" Type="http://schemas.openxmlformats.org/officeDocument/2006/relationships/hyperlink" Target="http://list.ecompass.nl/listserv/cgi-bin/wa?A0=MI-UK" TargetMode="External"/><Relationship Id="rId653" Type="http://schemas.openxmlformats.org/officeDocument/2006/relationships/hyperlink" Target="http://www.medicinescomplete.com" TargetMode="External"/><Relationship Id="rId292" Type="http://schemas.openxmlformats.org/officeDocument/2006/relationships/hyperlink" Target="https://www.sps.nhs.uk/wp-content/uploads/2020/07/Tips-hints-limitations-use-of-common-medicines-information-resources-20200929.pdf" TargetMode="External"/><Relationship Id="rId306" Type="http://schemas.openxmlformats.org/officeDocument/2006/relationships/hyperlink" Target="http://www.tripdatabase.com/" TargetMode="External"/><Relationship Id="rId860" Type="http://schemas.openxmlformats.org/officeDocument/2006/relationships/hyperlink" Target="http://www.cochranelibrary.com/" TargetMode="External"/><Relationship Id="rId958" Type="http://schemas.openxmlformats.org/officeDocument/2006/relationships/hyperlink" Target="http://www.tripdatabase.com/" TargetMode="External"/><Relationship Id="rId87" Type="http://schemas.openxmlformats.org/officeDocument/2006/relationships/hyperlink" Target="https://yellowcard.mhra.gov.uk/idap" TargetMode="External"/><Relationship Id="rId513" Type="http://schemas.openxmlformats.org/officeDocument/2006/relationships/hyperlink" Target="http://www.medicinescomplete.com" TargetMode="External"/><Relationship Id="rId597" Type="http://schemas.openxmlformats.org/officeDocument/2006/relationships/hyperlink" Target="https://products.mhra.gov.uk" TargetMode="External"/><Relationship Id="rId720" Type="http://schemas.openxmlformats.org/officeDocument/2006/relationships/hyperlink" Target="mailto:mi-uk-request@list.ecompass.nl" TargetMode="External"/><Relationship Id="rId818" Type="http://schemas.openxmlformats.org/officeDocument/2006/relationships/hyperlink" Target="https://cks.nice.org.uk/generalized-anxiety-disorder" TargetMode="External"/><Relationship Id="rId152" Type="http://schemas.openxmlformats.org/officeDocument/2006/relationships/hyperlink" Target="http://www.medicinescomplete.com" TargetMode="External"/><Relationship Id="rId457" Type="http://schemas.openxmlformats.org/officeDocument/2006/relationships/hyperlink" Target="https://www.sps.nhs.uk/wp-content/uploads/2021/01/Horizon-scanning-terminology-December_2020_SPS.pdf" TargetMode="External"/><Relationship Id="rId1003" Type="http://schemas.openxmlformats.org/officeDocument/2006/relationships/hyperlink" Target="http://www.nice.org.uk" TargetMode="External"/><Relationship Id="rId664" Type="http://schemas.openxmlformats.org/officeDocument/2006/relationships/hyperlink" Target="https://www.sps.nhs.uk/wp-content/uploads/2018/11/how-to-use-UKMI-Mailing-list-Oct-2020.pdf" TargetMode="External"/><Relationship Id="rId871" Type="http://schemas.openxmlformats.org/officeDocument/2006/relationships/hyperlink" Target="https://www.evidence.nhs.uk/search?q=What+factors+need+to+be+considered+when+dosing+patients+on+renal+replacement+therapies%3F+" TargetMode="External"/><Relationship Id="rId969" Type="http://schemas.openxmlformats.org/officeDocument/2006/relationships/hyperlink" Target="https://www.sps.nhs.uk/wp-content/uploads/2016/10/Internet-Searching-2.0.pdf" TargetMode="External"/><Relationship Id="rId14" Type="http://schemas.openxmlformats.org/officeDocument/2006/relationships/header" Target="header2.xml"/><Relationship Id="rId317" Type="http://schemas.openxmlformats.org/officeDocument/2006/relationships/hyperlink" Target="http://www.england.nhs.uk" TargetMode="External"/><Relationship Id="rId524" Type="http://schemas.openxmlformats.org/officeDocument/2006/relationships/hyperlink" Target="https://www.toxbase.org/Bumps/Mongoraph-Data/TREATMENT-OF-GLAUCOMA-IN-PREGNANCY/" TargetMode="External"/><Relationship Id="rId731" Type="http://schemas.openxmlformats.org/officeDocument/2006/relationships/hyperlink" Target="https://www.sps.nhs.uk/articles/what-are-the-differences-between-non-oral-mesalazine-preparations/" TargetMode="External"/><Relationship Id="rId98" Type="http://schemas.openxmlformats.org/officeDocument/2006/relationships/hyperlink" Target="http://www.tripdatabase.com/" TargetMode="External"/><Relationship Id="rId163" Type="http://schemas.openxmlformats.org/officeDocument/2006/relationships/hyperlink" Target="http://www.palliativedrugs.com" TargetMode="External"/><Relationship Id="rId370" Type="http://schemas.openxmlformats.org/officeDocument/2006/relationships/hyperlink" Target="https://www.medicinescomplete.com/" TargetMode="External"/><Relationship Id="rId829" Type="http://schemas.openxmlformats.org/officeDocument/2006/relationships/hyperlink" Target="http://www.sign.ac.uk" TargetMode="External"/><Relationship Id="rId1014" Type="http://schemas.openxmlformats.org/officeDocument/2006/relationships/footer" Target="footer4.xml"/><Relationship Id="rId230" Type="http://schemas.openxmlformats.org/officeDocument/2006/relationships/hyperlink" Target="http://cks.nice.org.uk" TargetMode="External"/><Relationship Id="rId468" Type="http://schemas.openxmlformats.org/officeDocument/2006/relationships/hyperlink" Target="https://online.lexi.com/lco/action/home" TargetMode="External"/><Relationship Id="rId675" Type="http://schemas.openxmlformats.org/officeDocument/2006/relationships/hyperlink" Target="https://products.mhra.gov.uk" TargetMode="External"/><Relationship Id="rId882" Type="http://schemas.openxmlformats.org/officeDocument/2006/relationships/hyperlink" Target="https://www.medicinescomplete.com/" TargetMode="External"/><Relationship Id="rId25" Type="http://schemas.openxmlformats.org/officeDocument/2006/relationships/hyperlink" Target="https://www.sps.nhs.uk/articles/thickening-liquid-medicines/" TargetMode="External"/><Relationship Id="rId328" Type="http://schemas.openxmlformats.org/officeDocument/2006/relationships/hyperlink" Target="https://www.sps.nhs.uk/articles/what-is-the-child-pugh-score/" TargetMode="External"/><Relationship Id="rId535" Type="http://schemas.openxmlformats.org/officeDocument/2006/relationships/hyperlink" Target="http://www.midlandsmedicines.nhs.uk/content.asp?section=6&amp;subsection=17&amp;pageIdx=3" TargetMode="External"/><Relationship Id="rId742" Type="http://schemas.openxmlformats.org/officeDocument/2006/relationships/hyperlink" Target="http://www.tripdatabase.com/" TargetMode="External"/><Relationship Id="rId174" Type="http://schemas.openxmlformats.org/officeDocument/2006/relationships/hyperlink" Target="https://www.sps.nhs.uk/wp-content/uploads/2018/11/how-to-use-UKMI-Mailing-list-Oct-2020.pdf" TargetMode="External"/><Relationship Id="rId381" Type="http://schemas.openxmlformats.org/officeDocument/2006/relationships/hyperlink" Target="http://www.rpharms.com/resources/quick-reference-guides/identification-of-foreign-medicines" TargetMode="External"/><Relationship Id="rId602" Type="http://schemas.openxmlformats.org/officeDocument/2006/relationships/hyperlink" Target="http://m.pallcare.info" TargetMode="External"/><Relationship Id="rId241" Type="http://schemas.openxmlformats.org/officeDocument/2006/relationships/hyperlink" Target="https://products.mhra.gov.uk" TargetMode="External"/><Relationship Id="rId479" Type="http://schemas.openxmlformats.org/officeDocument/2006/relationships/hyperlink" Target="http://www.sps.nhs.uk/articles/new-product-launches/" TargetMode="External"/><Relationship Id="rId686" Type="http://schemas.openxmlformats.org/officeDocument/2006/relationships/hyperlink" Target="http://www.sps.nhs.uk" TargetMode="External"/><Relationship Id="rId893" Type="http://schemas.openxmlformats.org/officeDocument/2006/relationships/hyperlink" Target="https://bnf.nice.org.uk/" TargetMode="External"/><Relationship Id="rId907" Type="http://schemas.openxmlformats.org/officeDocument/2006/relationships/hyperlink" Target="https://fpm.ac.uk/node/681" TargetMode="External"/><Relationship Id="rId36" Type="http://schemas.openxmlformats.org/officeDocument/2006/relationships/hyperlink" Target="https://www.sps.nhs.uk/articles/can-topical-steroids-be-applied-at-the-same-time-as-emollients/" TargetMode="External"/><Relationship Id="rId339" Type="http://schemas.openxmlformats.org/officeDocument/2006/relationships/hyperlink" Target="http://www.cochranelibrary.com/" TargetMode="External"/><Relationship Id="rId546" Type="http://schemas.openxmlformats.org/officeDocument/2006/relationships/hyperlink" Target="https://cks.nice.org.uk/autism-in-children" TargetMode="External"/><Relationship Id="rId753" Type="http://schemas.openxmlformats.org/officeDocument/2006/relationships/hyperlink" Target="http://www.toxlearning.co.uk" TargetMode="External"/><Relationship Id="rId101" Type="http://schemas.openxmlformats.org/officeDocument/2006/relationships/hyperlink" Target="https://www.sps.nhs.uk/wp-content/uploads/2018/11/how-to-use-UKMI-Mailing-list-Oct-2020.pdf" TargetMode="External"/><Relationship Id="rId185" Type="http://schemas.openxmlformats.org/officeDocument/2006/relationships/hyperlink" Target="https://www.sps.nhs.uk/articles/considering-the-safety-and-interactions-of-turmeric/" TargetMode="External"/><Relationship Id="rId406" Type="http://schemas.openxmlformats.org/officeDocument/2006/relationships/hyperlink" Target="mailto:mi-uk-request@list.ecompass.nl" TargetMode="External"/><Relationship Id="rId960" Type="http://schemas.openxmlformats.org/officeDocument/2006/relationships/hyperlink" Target="mailto:mi-uk-request@list.ecompass.nl" TargetMode="External"/><Relationship Id="rId392" Type="http://schemas.openxmlformats.org/officeDocument/2006/relationships/hyperlink" Target="https://www.gov.uk/government/collections/vaccine-update" TargetMode="External"/><Relationship Id="rId613" Type="http://schemas.openxmlformats.org/officeDocument/2006/relationships/hyperlink" Target="http://pathways.nice.org.uk/pathways/lung-cancer/lung-cancer-overview" TargetMode="External"/><Relationship Id="rId697" Type="http://schemas.openxmlformats.org/officeDocument/2006/relationships/hyperlink" Target="http://www.rpharms.com/unsecure-support-resources/improving-patient-outcomes-through-the-better-use-of-mcas.asp" TargetMode="External"/><Relationship Id="rId820" Type="http://schemas.openxmlformats.org/officeDocument/2006/relationships/hyperlink" Target="https://cks.nice.org.uk/psychosis-and-schizophrenia" TargetMode="External"/><Relationship Id="rId918" Type="http://schemas.openxmlformats.org/officeDocument/2006/relationships/hyperlink" Target="https://pathways.nice.org.uk/pathways/drug-misuse-management-in-over-16s" TargetMode="External"/><Relationship Id="rId252" Type="http://schemas.openxmlformats.org/officeDocument/2006/relationships/hyperlink" Target="http://www.fsrh.org/standards-and-guidance/current-clinical-guidance/emergency-contraception/" TargetMode="External"/><Relationship Id="rId47" Type="http://schemas.openxmlformats.org/officeDocument/2006/relationships/hyperlink" Target="https://bnf.nice.org.uk/treatment-summary/surgery-and-long-term-medication.html" TargetMode="External"/><Relationship Id="rId112" Type="http://schemas.openxmlformats.org/officeDocument/2006/relationships/hyperlink" Target="https://www.sps.nhs.uk/articles/advising-on-medicines-regimens-during-breastfeeding/" TargetMode="External"/><Relationship Id="rId557" Type="http://schemas.openxmlformats.org/officeDocument/2006/relationships/hyperlink" Target="https://oxfordmedicine.com/neonatalformulary" TargetMode="External"/><Relationship Id="rId764" Type="http://schemas.openxmlformats.org/officeDocument/2006/relationships/hyperlink" Target="https://online.lexi.com/lco/action/home" TargetMode="External"/><Relationship Id="rId971" Type="http://schemas.openxmlformats.org/officeDocument/2006/relationships/hyperlink" Target="http://list.ecompass.nl/listserv/cgi-bin/wa?A0=MI-UK" TargetMode="External"/><Relationship Id="rId196" Type="http://schemas.openxmlformats.org/officeDocument/2006/relationships/hyperlink" Target="http://www.medicinescomplete.com" TargetMode="External"/><Relationship Id="rId417" Type="http://schemas.openxmlformats.org/officeDocument/2006/relationships/hyperlink" Target="https://www.sps.nhs.uk/articles/what-is-the-risk-of-interaction-between-opioids-and-monoamine-oxidase-inhibitors-maois/" TargetMode="External"/><Relationship Id="rId624" Type="http://schemas.openxmlformats.org/officeDocument/2006/relationships/hyperlink" Target="https://www.sps.nhs.uk/articles/switching-between-liquid-and-tablet-capsule-formulations-which-medicines-require-extra-care/" TargetMode="External"/><Relationship Id="rId831" Type="http://schemas.openxmlformats.org/officeDocument/2006/relationships/hyperlink" Target="https://www.sign.ac.uk/our-guidelines/assessment-diagnosis-and-interventions-for-autism-spectrum-disorders/" TargetMode="External"/><Relationship Id="rId263" Type="http://schemas.openxmlformats.org/officeDocument/2006/relationships/hyperlink" Target="https://bnf.nice.org.uk/" TargetMode="External"/><Relationship Id="rId470" Type="http://schemas.openxmlformats.org/officeDocument/2006/relationships/hyperlink" Target="http://www.google.co.uk" TargetMode="External"/><Relationship Id="rId929" Type="http://schemas.openxmlformats.org/officeDocument/2006/relationships/hyperlink" Target="https://www.sps.nhs.uk/wp-content/uploads/2020/07/Tips-hints-limitations-use-of-common-medicines-information-resources-20200929.pdf" TargetMode="External"/><Relationship Id="rId58" Type="http://schemas.openxmlformats.org/officeDocument/2006/relationships/hyperlink" Target="http://www.cochranelibrary.com/" TargetMode="External"/><Relationship Id="rId123" Type="http://schemas.openxmlformats.org/officeDocument/2006/relationships/hyperlink" Target="https://www.sps.nhs.uk/wp-content/uploads/2020/07/Tips-hints-limitations-use-of-common-medicines-information-resources-20200929.pdf" TargetMode="External"/><Relationship Id="rId330" Type="http://schemas.openxmlformats.org/officeDocument/2006/relationships/hyperlink" Target="https://www.sps.nhs.uk/wp-content/uploads/2020/07/Tips-hints-limitations-use-of-common-medicines-information-resources-20200929.pdf" TargetMode="External"/><Relationship Id="rId568" Type="http://schemas.openxmlformats.org/officeDocument/2006/relationships/hyperlink" Target="http://www.tripdatabase.com/" TargetMode="External"/><Relationship Id="rId775" Type="http://schemas.openxmlformats.org/officeDocument/2006/relationships/hyperlink" Target="https://www.sps.nhs.uk/articles/hayfever-or-allergic-rhinitis-treatment-during-pregnancy/" TargetMode="External"/><Relationship Id="rId982" Type="http://schemas.openxmlformats.org/officeDocument/2006/relationships/hyperlink" Target="http://www.nhs.uk/Healthcareabroad/Pages/Healthcareabroad.aspx" TargetMode="External"/><Relationship Id="rId428" Type="http://schemas.openxmlformats.org/officeDocument/2006/relationships/hyperlink" Target="http://www.medicinescomplete.com" TargetMode="External"/><Relationship Id="rId635" Type="http://schemas.openxmlformats.org/officeDocument/2006/relationships/hyperlink" Target="https://www.sps.nhs.uk/articles/which-oral-antihistamines-are-available-in-lactose-free-formulations/" TargetMode="External"/><Relationship Id="rId842" Type="http://schemas.openxmlformats.org/officeDocument/2006/relationships/hyperlink" Target="https://www.sps.nhs.uk/articles/what-factors-need-to-be-considered-when-dosing-patients-on-renal-replacement-therapies/" TargetMode="External"/><Relationship Id="rId274" Type="http://schemas.openxmlformats.org/officeDocument/2006/relationships/hyperlink" Target="http://www.sps.nhs.uk/" TargetMode="External"/><Relationship Id="rId481" Type="http://schemas.openxmlformats.org/officeDocument/2006/relationships/hyperlink" Target="http://www.gov.uk/government/organisations/medicines-and-healthcare-products-regulatory-agency" TargetMode="External"/><Relationship Id="rId702" Type="http://schemas.openxmlformats.org/officeDocument/2006/relationships/hyperlink" Target="http://www.cochranelibrary.com/" TargetMode="External"/><Relationship Id="rId69" Type="http://schemas.openxmlformats.org/officeDocument/2006/relationships/hyperlink" Target="https://www.sps.nhs.uk/articles/what-is-serotonin-syndrome-and-which-medicines-cause-it-2/" TargetMode="External"/><Relationship Id="rId134" Type="http://schemas.openxmlformats.org/officeDocument/2006/relationships/hyperlink" Target="https://www.sps.nhs.uk/wp-content/uploads/2018/11/how-to-use-UKMI-Mailing-list-Oct-2020.pdf" TargetMode="External"/><Relationship Id="rId579" Type="http://schemas.openxmlformats.org/officeDocument/2006/relationships/hyperlink" Target="https://www.sps.nhs.uk/articles/how-do-you-minimise-the-risks-of-medication-errors-with-buprenorphine-patches/" TargetMode="External"/><Relationship Id="rId786" Type="http://schemas.openxmlformats.org/officeDocument/2006/relationships/hyperlink" Target="https://cks.nice.org.uk/antenatal-care-uncomplicated-pregnancy" TargetMode="External"/><Relationship Id="rId993" Type="http://schemas.openxmlformats.org/officeDocument/2006/relationships/hyperlink" Target="https://www.sps.nhs.uk/articles/using-potassium-permanganate-for-skin-conditions-or-wound-care/" TargetMode="External"/><Relationship Id="rId341" Type="http://schemas.openxmlformats.org/officeDocument/2006/relationships/hyperlink" Target="http://www.patient.co.uk" TargetMode="External"/><Relationship Id="rId439" Type="http://schemas.openxmlformats.org/officeDocument/2006/relationships/hyperlink" Target="http://www.hiv-druginteractions.org/" TargetMode="External"/><Relationship Id="rId646" Type="http://schemas.openxmlformats.org/officeDocument/2006/relationships/hyperlink" Target="mailto:informationservices@mhra.gov.uk" TargetMode="External"/><Relationship Id="rId201" Type="http://schemas.openxmlformats.org/officeDocument/2006/relationships/hyperlink" Target="http://www.medicinescomplete.com/" TargetMode="External"/><Relationship Id="rId285" Type="http://schemas.openxmlformats.org/officeDocument/2006/relationships/hyperlink" Target="https://www.sps.nhs.uk/articles/what-steroid-supplementation-is-required-for-a-patient-with-primary-adrenal-insufficiency-undergoing-a-dental-procedure/" TargetMode="External"/><Relationship Id="rId506" Type="http://schemas.openxmlformats.org/officeDocument/2006/relationships/hyperlink" Target="https://cks.nice.org.uk/conjunctivitis-allergic" TargetMode="External"/><Relationship Id="rId853" Type="http://schemas.openxmlformats.org/officeDocument/2006/relationships/hyperlink" Target="http://www.gov.uk/drug-safety-update" TargetMode="External"/><Relationship Id="rId38" Type="http://schemas.openxmlformats.org/officeDocument/2006/relationships/hyperlink" Target="https://www.sps.nhs.uk/articles/crushing-tablets-or-opening-capsules-in-a-care-home-setting/" TargetMode="External"/><Relationship Id="rId103" Type="http://schemas.openxmlformats.org/officeDocument/2006/relationships/hyperlink" Target="https://www.sps.nhs.uk/wp-content/uploads/2020/07/Tips-hints-limitations-use-of-common-medicines-information-resources-20200929.pdf" TargetMode="External"/><Relationship Id="rId310" Type="http://schemas.openxmlformats.org/officeDocument/2006/relationships/hyperlink" Target="http://www.sps.nhs.uk" TargetMode="External"/><Relationship Id="rId492" Type="http://schemas.openxmlformats.org/officeDocument/2006/relationships/hyperlink" Target="https://www.sps.nhs.uk/wp-content/uploads/2018/11/how-to-use-UKMI-Mailing-list-Oct-2020.pdf" TargetMode="External"/><Relationship Id="rId548" Type="http://schemas.openxmlformats.org/officeDocument/2006/relationships/hyperlink" Target="https://cks.nice.org.uk/constipation-in-children" TargetMode="External"/><Relationship Id="rId713" Type="http://schemas.openxmlformats.org/officeDocument/2006/relationships/hyperlink" Target="http://www.rcophth.ac.uk/standards-publications-research/quality-and-safety/medicines-safety/" TargetMode="External"/><Relationship Id="rId755" Type="http://schemas.openxmlformats.org/officeDocument/2006/relationships/hyperlink" Target="https://www.sps.nhs.uk/wp-content/uploads/2020/07/Tips-hints-limitations-use-of-common-medicines-information-resources-20200929.pdf" TargetMode="External"/><Relationship Id="rId797" Type="http://schemas.openxmlformats.org/officeDocument/2006/relationships/hyperlink" Target="https://products.mhra.gov.uk" TargetMode="External"/><Relationship Id="rId920" Type="http://schemas.openxmlformats.org/officeDocument/2006/relationships/hyperlink" Target="http://www.tripdatabase.com/" TargetMode="External"/><Relationship Id="rId962" Type="http://schemas.openxmlformats.org/officeDocument/2006/relationships/hyperlink" Target="http://www.sps.nhs.uk" TargetMode="External"/><Relationship Id="rId91" Type="http://schemas.openxmlformats.org/officeDocument/2006/relationships/hyperlink" Target="http://www.tbdrugmonographs.co.uk/" TargetMode="External"/><Relationship Id="rId145" Type="http://schemas.openxmlformats.org/officeDocument/2006/relationships/hyperlink" Target="http://www.injguide.nhs.uk" TargetMode="External"/><Relationship Id="rId187" Type="http://schemas.openxmlformats.org/officeDocument/2006/relationships/hyperlink" Target="https://www.sps.nhs.uk/articles/advising-patients-using-turmeric-on-its-potential-interactions/" TargetMode="External"/><Relationship Id="rId352" Type="http://schemas.openxmlformats.org/officeDocument/2006/relationships/hyperlink" Target="https://online.lexi.com/lco/action/home" TargetMode="External"/><Relationship Id="rId394" Type="http://schemas.openxmlformats.org/officeDocument/2006/relationships/hyperlink" Target="https://www.gov.uk/government/publications/the-complete-routine-immunisation-schedule" TargetMode="External"/><Relationship Id="rId408" Type="http://schemas.openxmlformats.org/officeDocument/2006/relationships/hyperlink" Target="https://www.gov.uk/government/publications/vaccination-of-individuals-with-uncertain-or-incomplete-immunisation-status" TargetMode="External"/><Relationship Id="rId615" Type="http://schemas.openxmlformats.org/officeDocument/2006/relationships/hyperlink" Target="http://www.evidence.nhs.uk" TargetMode="External"/><Relationship Id="rId822" Type="http://schemas.openxmlformats.org/officeDocument/2006/relationships/hyperlink" Target="https://cks.nice.org.uk/dementia" TargetMode="External"/><Relationship Id="rId212" Type="http://schemas.openxmlformats.org/officeDocument/2006/relationships/hyperlink" Target="http://www.medicinescomplete.com/" TargetMode="External"/><Relationship Id="rId254" Type="http://schemas.openxmlformats.org/officeDocument/2006/relationships/hyperlink" Target="https://www.fsrh.org/standards-and-guidance/documents/combined-hormonal-contraception/" TargetMode="External"/><Relationship Id="rId657" Type="http://schemas.openxmlformats.org/officeDocument/2006/relationships/hyperlink" Target="http://www.coeliac.org.uk" TargetMode="External"/><Relationship Id="rId699" Type="http://schemas.openxmlformats.org/officeDocument/2006/relationships/hyperlink" Target="https://www.rpharms.com/Portals/0/RPS%20document%20library/Open%20access/Support/toolkit/rps-mca-july-2013.pdf" TargetMode="External"/><Relationship Id="rId864" Type="http://schemas.openxmlformats.org/officeDocument/2006/relationships/hyperlink" Target="https://www.sps.nhs.uk/wp-content/uploads/2018/11/how-to-use-UKMI-Mailing-list-Oct-2020.pdf" TargetMode="External"/><Relationship Id="rId49" Type="http://schemas.openxmlformats.org/officeDocument/2006/relationships/hyperlink" Target="https://www.sps.nhs.uk/wp-content/uploads/2020/07/Tips-hints-limitations-use-of-common-medicines-information-resources-20200929.pdf" TargetMode="External"/><Relationship Id="rId114" Type="http://schemas.openxmlformats.org/officeDocument/2006/relationships/hyperlink" Target="https://www.sps.nhs.uk/?s=&amp;cat%5B0%5D=31&amp;cat%5B1%5D=3008" TargetMode="External"/><Relationship Id="rId296" Type="http://schemas.openxmlformats.org/officeDocument/2006/relationships/hyperlink" Target="http://www.sdcep.org.uk/published-guidance/management-of-acute-dental-problems-madp/" TargetMode="External"/><Relationship Id="rId461" Type="http://schemas.openxmlformats.org/officeDocument/2006/relationships/hyperlink" Target="http://www.clinicaltrials.gov" TargetMode="External"/><Relationship Id="rId517" Type="http://schemas.openxmlformats.org/officeDocument/2006/relationships/hyperlink" Target="http://medusa.wales.nhs.uk" TargetMode="External"/><Relationship Id="rId559" Type="http://schemas.openxmlformats.org/officeDocument/2006/relationships/hyperlink" Target="http://www.knowledge.scot.nhs.uk/child-services/communities-of-practice/neonatal-managed-clinical-networks/west-of-scotland/neonatal-drug-formulary-(wos).aspx" TargetMode="External"/><Relationship Id="rId724" Type="http://schemas.openxmlformats.org/officeDocument/2006/relationships/hyperlink" Target="https://www.sps.nhs.uk/articles/extended-release-methylphenidate-a-review-of-the-pharmacokinetic-profiles-of-available-products/" TargetMode="External"/><Relationship Id="rId766" Type="http://schemas.openxmlformats.org/officeDocument/2006/relationships/hyperlink" Target="https://www.sps.nhs.uk/articles/questions-to-ask-and-information-to-collect-when-giving-advice-about-medicines-in-pregnancy/" TargetMode="External"/><Relationship Id="rId931" Type="http://schemas.openxmlformats.org/officeDocument/2006/relationships/hyperlink" Target="http://www.gov.uk/drug-safety-update" TargetMode="External"/><Relationship Id="rId60" Type="http://schemas.openxmlformats.org/officeDocument/2006/relationships/hyperlink" Target="http://list.ecompass.nl/listserv/cgi-bin/wa?A0=MI-UK" TargetMode="External"/><Relationship Id="rId156" Type="http://schemas.openxmlformats.org/officeDocument/2006/relationships/hyperlink" Target="mailto:mi-uk-request@list.ecompass.nl" TargetMode="External"/><Relationship Id="rId198" Type="http://schemas.openxmlformats.org/officeDocument/2006/relationships/hyperlink" Target="http://www.mskcc.org/cancer-care/diagnosis-treatment/symptom-management/integrative-medicine/herbs" TargetMode="External"/><Relationship Id="rId321" Type="http://schemas.openxmlformats.org/officeDocument/2006/relationships/hyperlink" Target="https://www.sps.nhs.uk/wp-content/uploads/2017/01/HowToUsePharma-MI-_PIPA-Final-September-2018.docx" TargetMode="External"/><Relationship Id="rId363" Type="http://schemas.openxmlformats.org/officeDocument/2006/relationships/hyperlink" Target="https://cks.nice.org.uk/contraception-assessment" TargetMode="External"/><Relationship Id="rId419" Type="http://schemas.openxmlformats.org/officeDocument/2006/relationships/hyperlink" Target="https://www.sps.nhs.uk/articles/chondroitin-d-drug-interactions/" TargetMode="External"/><Relationship Id="rId570" Type="http://schemas.openxmlformats.org/officeDocument/2006/relationships/hyperlink" Target="mailto:mi-uk-request@list.ecompass.nl" TargetMode="External"/><Relationship Id="rId626" Type="http://schemas.openxmlformats.org/officeDocument/2006/relationships/hyperlink" Target="https://www.sps.nhs.uk/articles/is-there-a-suitable-vitamin-d-product-for-a-patient-with-a-peanut-or-soya-allergy/" TargetMode="External"/><Relationship Id="rId973" Type="http://schemas.openxmlformats.org/officeDocument/2006/relationships/hyperlink" Target="https://www.sps.nhs.uk/wp-content/uploads/2018/11/how-to-use-UKMI-Mailing-list-Oct-2020.pdf" TargetMode="External"/><Relationship Id="rId1007" Type="http://schemas.openxmlformats.org/officeDocument/2006/relationships/hyperlink" Target="http://www.pcds.org.uk/article/wound-dressing-guideline-a-visual-aid" TargetMode="External"/><Relationship Id="rId223" Type="http://schemas.openxmlformats.org/officeDocument/2006/relationships/hyperlink" Target="https://www.sps.nhs.uk/articles/what-are-the-restrictions-on-prescribing-for-patients-with-non-acute-porphyria/" TargetMode="External"/><Relationship Id="rId430" Type="http://schemas.openxmlformats.org/officeDocument/2006/relationships/hyperlink" Target="http://www.medicinescomplete.com" TargetMode="External"/><Relationship Id="rId668" Type="http://schemas.openxmlformats.org/officeDocument/2006/relationships/hyperlink" Target="https://www.mims.co.uk/table-emollients-potential-skin-sensitisers-ingredients/dermatology/article/1428147" TargetMode="External"/><Relationship Id="rId833" Type="http://schemas.openxmlformats.org/officeDocument/2006/relationships/hyperlink" Target="http://www.cochranelibrary.com/" TargetMode="External"/><Relationship Id="rId875" Type="http://schemas.openxmlformats.org/officeDocument/2006/relationships/hyperlink" Target="https://bnf.nice.org.uk/" TargetMode="External"/><Relationship Id="rId18" Type="http://schemas.openxmlformats.org/officeDocument/2006/relationships/hyperlink" Target="https://www.sps.nhs.uk/articles/preparing-and-giving-medicines-for-people-with-swallowing-difficulties/" TargetMode="External"/><Relationship Id="rId265" Type="http://schemas.openxmlformats.org/officeDocument/2006/relationships/hyperlink" Target="https://www.sps.nhs.uk/wp-content/uploads/2020/07/Tips-hints-limitations-use-of-common-medicines-information-resources-20200929.pdf" TargetMode="External"/><Relationship Id="rId472" Type="http://schemas.openxmlformats.org/officeDocument/2006/relationships/hyperlink" Target="https://www.sps.nhs.uk/wp-content/uploads/2016/10/Internet-Searching-2.0.pdf" TargetMode="External"/><Relationship Id="rId528" Type="http://schemas.openxmlformats.org/officeDocument/2006/relationships/hyperlink" Target="http://list.ecompass.nl/listserv/cgi-bin/wa?A0=MI-UK" TargetMode="External"/><Relationship Id="rId735" Type="http://schemas.openxmlformats.org/officeDocument/2006/relationships/hyperlink" Target="http://www.medicines.org.uk/emc" TargetMode="External"/><Relationship Id="rId900" Type="http://schemas.openxmlformats.org/officeDocument/2006/relationships/hyperlink" Target="http://www.talktofrank.com" TargetMode="External"/><Relationship Id="rId942" Type="http://schemas.openxmlformats.org/officeDocument/2006/relationships/hyperlink" Target="mailto:mi-uk-request@list.ecompass.nl" TargetMode="External"/><Relationship Id="rId125" Type="http://schemas.openxmlformats.org/officeDocument/2006/relationships/hyperlink" Target="https://www.sps.nhs.uk/wp-content/uploads/2020/07/Tips-hints-limitations-use-of-common-medicines-information-resources-20200929.pdf" TargetMode="External"/><Relationship Id="rId167" Type="http://schemas.openxmlformats.org/officeDocument/2006/relationships/hyperlink" Target="http://www.medicines.org.uk" TargetMode="External"/><Relationship Id="rId332" Type="http://schemas.openxmlformats.org/officeDocument/2006/relationships/hyperlink" Target="https://www.sps.nhs.uk/wp-content/uploads/2020/07/Tips-hints-limitations-use-of-common-medicines-information-resources-20200929.pdf" TargetMode="External"/><Relationship Id="rId374" Type="http://schemas.openxmlformats.org/officeDocument/2006/relationships/hyperlink" Target="https://www.sps.nhs.uk/wp-content/uploads/2016/10/Internet-Searching-2.0.pdf" TargetMode="External"/><Relationship Id="rId581" Type="http://schemas.openxmlformats.org/officeDocument/2006/relationships/hyperlink" Target="https://bnf.nice.org.uk/" TargetMode="External"/><Relationship Id="rId777" Type="http://schemas.openxmlformats.org/officeDocument/2006/relationships/hyperlink" Target="https://www.sps.nhs.uk/articles/can-opioids-be-used-for-pain-relief-during-pregnancy/" TargetMode="External"/><Relationship Id="rId984" Type="http://schemas.openxmlformats.org/officeDocument/2006/relationships/hyperlink" Target="https://cks.nice.org.uk/diarrhoea-prevention-and-advice-for-travellers" TargetMode="External"/><Relationship Id="rId1018" Type="http://schemas.openxmlformats.org/officeDocument/2006/relationships/theme" Target="theme/theme1.xml"/><Relationship Id="rId71" Type="http://schemas.openxmlformats.org/officeDocument/2006/relationships/hyperlink" Target="https://www.sps.nhs.uk/articles/can-nonsteroidal-anti-inflammatory-drugs-be-used-in-adult-patients-with-asthma/" TargetMode="External"/><Relationship Id="rId234" Type="http://schemas.openxmlformats.org/officeDocument/2006/relationships/hyperlink" Target="https://cks.nice.org.uk/contraception-iusiud" TargetMode="External"/><Relationship Id="rId637" Type="http://schemas.openxmlformats.org/officeDocument/2006/relationships/hyperlink" Target="https://www.sps.nhs.uk/articles/what-is-the-sodium-content-of-medicines-2/" TargetMode="External"/><Relationship Id="rId679" Type="http://schemas.openxmlformats.org/officeDocument/2006/relationships/hyperlink" Target="http://www.hps.scot.nhs.uk/web-resources-container/vaccine-incident-guidance-actions-to-take-in-response-to-vaccine-errors/" TargetMode="External"/><Relationship Id="rId802" Type="http://schemas.openxmlformats.org/officeDocument/2006/relationships/hyperlink" Target="https://www.sps.nhs.uk/wp-content/uploads/2018/11/how-to-use-UKMI-Mailing-list-Oct-2020.pdf" TargetMode="External"/><Relationship Id="rId844" Type="http://schemas.openxmlformats.org/officeDocument/2006/relationships/hyperlink" Target="https://www.sps.nhs.uk/articles/can-oral-bisphosphonates-be-given-to-people-with-renal-impairment-to-treat-osteoporosis/" TargetMode="External"/><Relationship Id="rId886" Type="http://schemas.openxmlformats.org/officeDocument/2006/relationships/hyperlink" Target="http://www.cochranelibrary.com/" TargetMode="External"/><Relationship Id="rId2" Type="http://schemas.openxmlformats.org/officeDocument/2006/relationships/numbering" Target="numbering.xml"/><Relationship Id="rId29" Type="http://schemas.openxmlformats.org/officeDocument/2006/relationships/hyperlink" Target="https://www.sps.nhs.uk/articles/covert-administration-of-medicines-in-adults-pharmaceutical-issues/" TargetMode="External"/><Relationship Id="rId276" Type="http://schemas.openxmlformats.org/officeDocument/2006/relationships/hyperlink" Target="https://www.sps.nhs.uk/articles/what-is-the-clinical-significance-of-potential-drug-interactions-with-local-anaesthetic-preparations-used-in-primary-care-dentistry/" TargetMode="External"/><Relationship Id="rId441" Type="http://schemas.openxmlformats.org/officeDocument/2006/relationships/hyperlink" Target="http://cancer-druginteractions.org/checker" TargetMode="External"/><Relationship Id="rId483" Type="http://schemas.openxmlformats.org/officeDocument/2006/relationships/hyperlink" Target="https://www.ema.europa.eu/en" TargetMode="External"/><Relationship Id="rId539" Type="http://schemas.openxmlformats.org/officeDocument/2006/relationships/hyperlink" Target="https://www.sps.nhs.uk/articles/how-should-medicines-be-dosed-in-children-who-are-obese/" TargetMode="External"/><Relationship Id="rId690" Type="http://schemas.openxmlformats.org/officeDocument/2006/relationships/hyperlink" Target="https://bnf.nice.org.uk/" TargetMode="External"/><Relationship Id="rId704" Type="http://schemas.openxmlformats.org/officeDocument/2006/relationships/hyperlink" Target="http://list.ecompass.nl/listserv/cgi-bin/wa?A0=MI-UK" TargetMode="External"/><Relationship Id="rId746" Type="http://schemas.openxmlformats.org/officeDocument/2006/relationships/hyperlink" Target="http://www.micromedexsolutions.com" TargetMode="External"/><Relationship Id="rId911" Type="http://schemas.openxmlformats.org/officeDocument/2006/relationships/hyperlink" Target="http://www.toxbase.org" TargetMode="External"/><Relationship Id="rId40" Type="http://schemas.openxmlformats.org/officeDocument/2006/relationships/hyperlink" Target="https://www.sps.nhs.uk/articles/how-do-you-convert-from-co-beneldopa-madopar-prolonged-release-capsules-to-dispersible-tablets-2/" TargetMode="External"/><Relationship Id="rId136" Type="http://schemas.openxmlformats.org/officeDocument/2006/relationships/hyperlink" Target="https://www.sps.nhs.uk/articles/guidance-on-the-pharmaceutical-issues-concerning-outpatient-parenteral-antibiotic-therapy-opat-and-other-outpatient-iv-therapy-services-1st-edition-january-2018/" TargetMode="External"/><Relationship Id="rId178" Type="http://schemas.openxmlformats.org/officeDocument/2006/relationships/hyperlink" Target="https://www.sps.nhs.uk/articles/using-kelp-in-patients-on-levothyroxine-or-with-thyroid-disorders/" TargetMode="External"/><Relationship Id="rId301" Type="http://schemas.openxmlformats.org/officeDocument/2006/relationships/hyperlink" Target="http://www.gdc-uk.org/" TargetMode="External"/><Relationship Id="rId343" Type="http://schemas.openxmlformats.org/officeDocument/2006/relationships/hyperlink" Target="http://www.merckmanuals.com/professional/index.html" TargetMode="External"/><Relationship Id="rId550" Type="http://schemas.openxmlformats.org/officeDocument/2006/relationships/hyperlink" Target="https://cks.nice.org.uk/vitamin-d-deficiency-in-children" TargetMode="External"/><Relationship Id="rId788" Type="http://schemas.openxmlformats.org/officeDocument/2006/relationships/hyperlink" Target="https://cks.nice.org.uk/clinicalspeciality" TargetMode="External"/><Relationship Id="rId953" Type="http://schemas.openxmlformats.org/officeDocument/2006/relationships/hyperlink" Target="https://cks.nice.org.uk/dvt-prevention-for-travellers" TargetMode="External"/><Relationship Id="rId995" Type="http://schemas.openxmlformats.org/officeDocument/2006/relationships/hyperlink" Target="https://bnf.nice.org.uk/wound-management/" TargetMode="External"/><Relationship Id="rId82" Type="http://schemas.openxmlformats.org/officeDocument/2006/relationships/hyperlink" Target="http://www.medicinescomplete.com" TargetMode="External"/><Relationship Id="rId203" Type="http://schemas.openxmlformats.org/officeDocument/2006/relationships/hyperlink" Target="http://www.medsmilk.com/" TargetMode="External"/><Relationship Id="rId385" Type="http://schemas.openxmlformats.org/officeDocument/2006/relationships/hyperlink" Target="https://www.sps.nhs.uk/wp-content/uploads/2020/07/Tips-hints-limitations-use-of-common-medicines-information-resources-20200929.pdf" TargetMode="External"/><Relationship Id="rId592" Type="http://schemas.openxmlformats.org/officeDocument/2006/relationships/hyperlink" Target="https://cks.nice.org.uk/palliative-care-oral" TargetMode="External"/><Relationship Id="rId606" Type="http://schemas.openxmlformats.org/officeDocument/2006/relationships/hyperlink" Target="http://www.rcoa.ac.uk/faculty-of-pain-medicine" TargetMode="External"/><Relationship Id="rId648" Type="http://schemas.openxmlformats.org/officeDocument/2006/relationships/hyperlink" Target="https://products.mhra.gov.uk" TargetMode="External"/><Relationship Id="rId813" Type="http://schemas.openxmlformats.org/officeDocument/2006/relationships/hyperlink" Target="https://www.sps.nhs.uk/wp-content/uploads/2020/07/Tips-hints-limitations-use-of-common-medicines-information-resources-20200929.pdf" TargetMode="External"/><Relationship Id="rId855" Type="http://schemas.openxmlformats.org/officeDocument/2006/relationships/hyperlink" Target="http://www.renaldrugdatabase.com/" TargetMode="External"/><Relationship Id="rId245" Type="http://schemas.openxmlformats.org/officeDocument/2006/relationships/hyperlink" Target="http://www.fsrh.org/standards-and-guidance/documents/contraception-after-pregnancy-guideline-january-2017/" TargetMode="External"/><Relationship Id="rId287" Type="http://schemas.openxmlformats.org/officeDocument/2006/relationships/hyperlink" Target="https://bnf.nice.org.uk/" TargetMode="External"/><Relationship Id="rId410" Type="http://schemas.openxmlformats.org/officeDocument/2006/relationships/hyperlink" Target="https://www.sps.nhs.uk/articles/what-is-the-clinical-significance-of-the-interaction-between-methotrexate-and-penicillins/" TargetMode="External"/><Relationship Id="rId452" Type="http://schemas.openxmlformats.org/officeDocument/2006/relationships/hyperlink" Target="http://www.medicinescomplete.com" TargetMode="External"/><Relationship Id="rId494" Type="http://schemas.openxmlformats.org/officeDocument/2006/relationships/hyperlink" Target="https://www.sps.nhs.uk/articles/guidance-on-in-use-shelf-life-for-eye-drops-and-ointments/" TargetMode="External"/><Relationship Id="rId508" Type="http://schemas.openxmlformats.org/officeDocument/2006/relationships/hyperlink" Target="http://cks.nice.org.uk/clinicalspeciality" TargetMode="External"/><Relationship Id="rId715" Type="http://schemas.openxmlformats.org/officeDocument/2006/relationships/hyperlink" Target="http://www.durbin.co.uk" TargetMode="External"/><Relationship Id="rId897" Type="http://schemas.openxmlformats.org/officeDocument/2006/relationships/hyperlink" Target="http://cks.nice.org.uk/opioid-dependence" TargetMode="External"/><Relationship Id="rId922" Type="http://schemas.openxmlformats.org/officeDocument/2006/relationships/hyperlink" Target="mailto:mi-uk-request@list.ecompass.nl" TargetMode="External"/><Relationship Id="rId105" Type="http://schemas.openxmlformats.org/officeDocument/2006/relationships/hyperlink" Target="http://www.drugeruptiondata.com" TargetMode="External"/><Relationship Id="rId147" Type="http://schemas.openxmlformats.org/officeDocument/2006/relationships/hyperlink" Target="http://www.medicinescomplete.com" TargetMode="External"/><Relationship Id="rId312" Type="http://schemas.openxmlformats.org/officeDocument/2006/relationships/hyperlink" Target="https://www.sps.nhs.uk/home/planning/medicines-supply-tool/" TargetMode="External"/><Relationship Id="rId354" Type="http://schemas.openxmlformats.org/officeDocument/2006/relationships/hyperlink" Target="https://www.sps.nhs.uk/wp-content/uploads/2020/07/Tips-hints-limitations-use-of-common-medicines-information-resources-20200929.pdf" TargetMode="External"/><Relationship Id="rId757" Type="http://schemas.openxmlformats.org/officeDocument/2006/relationships/hyperlink" Target="http://www.medicinescomplete.com" TargetMode="External"/><Relationship Id="rId799" Type="http://schemas.openxmlformats.org/officeDocument/2006/relationships/hyperlink" Target="http://www.tripdatabase.com/" TargetMode="External"/><Relationship Id="rId964" Type="http://schemas.openxmlformats.org/officeDocument/2006/relationships/hyperlink" Target="https://cks.nice.org.uk/opioid-dependence" TargetMode="External"/><Relationship Id="rId51" Type="http://schemas.openxmlformats.org/officeDocument/2006/relationships/hyperlink" Target="https://www.sps.nhs.uk/wp-content/uploads/2020/07/Tips-hints-limitations-use-of-common-medicines-information-resources-20200929.pdf" TargetMode="External"/><Relationship Id="rId93" Type="http://schemas.openxmlformats.org/officeDocument/2006/relationships/hyperlink" Target="https://www.sps.nhs.uk/wp-content/uploads/2017/01/HowToUsePharma-MI-_PIPA-Final-September-2018.docx" TargetMode="External"/><Relationship Id="rId189" Type="http://schemas.openxmlformats.org/officeDocument/2006/relationships/hyperlink" Target="https://www.sps.nhs.uk/articles/chondroitin-adverse-effects/" TargetMode="External"/><Relationship Id="rId396" Type="http://schemas.openxmlformats.org/officeDocument/2006/relationships/hyperlink" Target="https://www.gov.uk/government/publications/vaccination-of-individuals-with-uncertain-or-incomplete-immunisation-status" TargetMode="External"/><Relationship Id="rId561" Type="http://schemas.openxmlformats.org/officeDocument/2006/relationships/hyperlink" Target="http://www.injguide.nhs.uk" TargetMode="External"/><Relationship Id="rId617" Type="http://schemas.openxmlformats.org/officeDocument/2006/relationships/hyperlink" Target="http://www.tripdatabase.com/" TargetMode="External"/><Relationship Id="rId659" Type="http://schemas.openxmlformats.org/officeDocument/2006/relationships/hyperlink" Target="https://www.coeliac.org.uk/information-and-support/living-gluten-free/the-gluten-free-diet/medication/" TargetMode="External"/><Relationship Id="rId824" Type="http://schemas.openxmlformats.org/officeDocument/2006/relationships/hyperlink" Target="http://www.medicines.org.uk/emc" TargetMode="External"/><Relationship Id="rId866" Type="http://schemas.openxmlformats.org/officeDocument/2006/relationships/hyperlink" Target="http://www.micromedexsolutions.com" TargetMode="External"/><Relationship Id="rId214" Type="http://schemas.openxmlformats.org/officeDocument/2006/relationships/hyperlink" Target="https://naturalmedicines.therapeuticresearch.com/" TargetMode="External"/><Relationship Id="rId256" Type="http://schemas.openxmlformats.org/officeDocument/2006/relationships/hyperlink" Target="http://www.tripdatabase.com/" TargetMode="External"/><Relationship Id="rId298" Type="http://schemas.openxmlformats.org/officeDocument/2006/relationships/hyperlink" Target="http://www.sdcep.org.uk/published-guidance/anticoagulants-and-antiplatelets/" TargetMode="External"/><Relationship Id="rId421" Type="http://schemas.openxmlformats.org/officeDocument/2006/relationships/hyperlink" Target="https://bnfc.nice.org.uk/" TargetMode="External"/><Relationship Id="rId463" Type="http://schemas.openxmlformats.org/officeDocument/2006/relationships/hyperlink" Target="http://www.isrctn.com/" TargetMode="External"/><Relationship Id="rId519" Type="http://schemas.openxmlformats.org/officeDocument/2006/relationships/hyperlink" Target="http://www.rcophth.ac.uk/standards-publications-research/quality-and-safety/medicines-safety/" TargetMode="External"/><Relationship Id="rId670" Type="http://schemas.openxmlformats.org/officeDocument/2006/relationships/hyperlink" Target="http://www.medicinescomplete.com" TargetMode="External"/><Relationship Id="rId116" Type="http://schemas.openxmlformats.org/officeDocument/2006/relationships/hyperlink" Target="http://www.sps.nhs.uk/articles/ukdilas/" TargetMode="External"/><Relationship Id="rId158" Type="http://schemas.openxmlformats.org/officeDocument/2006/relationships/hyperlink" Target="http://www.sps.nhs.uk" TargetMode="External"/><Relationship Id="rId323" Type="http://schemas.openxmlformats.org/officeDocument/2006/relationships/hyperlink" Target="mailto:mi-uk-request@list.ecompass.nl" TargetMode="External"/><Relationship Id="rId530" Type="http://schemas.openxmlformats.org/officeDocument/2006/relationships/hyperlink" Target="https://www.sps.nhs.uk/wp-content/uploads/2018/11/how-to-use-UKMI-Mailing-list-Oct-2020.pdf" TargetMode="External"/><Relationship Id="rId726" Type="http://schemas.openxmlformats.org/officeDocument/2006/relationships/hyperlink" Target="https://www.sps.nhs.uk/articles/what-factors-should-be-considered-when-using-lmwh-to-treat-venous-thromboembolism-in-patients-with-high-body-weight/" TargetMode="External"/><Relationship Id="rId768" Type="http://schemas.openxmlformats.org/officeDocument/2006/relationships/hyperlink" Target="https://www.sps.nhs.uk/articles/assessing-risk-and-informing-the-risk-versus-benefit-decision-for-medicines-in-pregnancy/" TargetMode="External"/><Relationship Id="rId933" Type="http://schemas.openxmlformats.org/officeDocument/2006/relationships/hyperlink" Target="http://www.mhra.gov.uk/Committees/Medicinesadvisorybodies/CommissiononHumanMedicines/index.htm" TargetMode="External"/><Relationship Id="rId975" Type="http://schemas.openxmlformats.org/officeDocument/2006/relationships/hyperlink" Target="https://www.sps.nhs.uk/wp-content/uploads/2020/07/Tips-hints-limitations-use-of-common-medicines-information-resources-20200929.pdf" TargetMode="External"/><Relationship Id="rId1009" Type="http://schemas.openxmlformats.org/officeDocument/2006/relationships/hyperlink" Target="http://list.ecompass.nl/listserv/cgi-bin/wa?A0=MI-UK" TargetMode="External"/><Relationship Id="rId20" Type="http://schemas.openxmlformats.org/officeDocument/2006/relationships/hyperlink" Target="https://www.sps.nhs.uk/articles/understanding-why-people-take-medicines-with-soft-food-or-thickened-fluid/" TargetMode="External"/><Relationship Id="rId62" Type="http://schemas.openxmlformats.org/officeDocument/2006/relationships/hyperlink" Target="https://www.sps.nhs.uk/wp-content/uploads/2018/11/how-to-use-UKMI-Mailing-list-Oct-2020.pdf" TargetMode="External"/><Relationship Id="rId365" Type="http://schemas.openxmlformats.org/officeDocument/2006/relationships/hyperlink" Target="http://www.talktofrank.com/drugs-a-z" TargetMode="External"/><Relationship Id="rId572" Type="http://schemas.openxmlformats.org/officeDocument/2006/relationships/hyperlink" Target="http://www.micromedexsolutions.com" TargetMode="External"/><Relationship Id="rId628" Type="http://schemas.openxmlformats.org/officeDocument/2006/relationships/hyperlink" Target="https://www.sps.nhs.uk/articles/how-can-i-find-out-if-medicines-may-be-considered-okoshero-or-ohalalo/" TargetMode="External"/><Relationship Id="rId835" Type="http://schemas.openxmlformats.org/officeDocument/2006/relationships/hyperlink" Target="http://www.tripdatabase.com/" TargetMode="External"/><Relationship Id="rId225" Type="http://schemas.openxmlformats.org/officeDocument/2006/relationships/hyperlink" Target="https://bnf.nice.org.uk/treatment-summary/contraceptives-hormonal.html" TargetMode="External"/><Relationship Id="rId267" Type="http://schemas.openxmlformats.org/officeDocument/2006/relationships/hyperlink" Target="https://www.sps.nhs.uk/wp-content/uploads/2020/07/Tips-hints-limitations-use-of-common-medicines-information-resources-20200929.pdf" TargetMode="External"/><Relationship Id="rId432" Type="http://schemas.openxmlformats.org/officeDocument/2006/relationships/hyperlink" Target="http://www.medscape.com/druginfo/druginterchecker" TargetMode="External"/><Relationship Id="rId474" Type="http://schemas.openxmlformats.org/officeDocument/2006/relationships/hyperlink" Target="http://www.sps.nhs.uk/articles/ukmi-medicines-access-group/" TargetMode="External"/><Relationship Id="rId877" Type="http://schemas.openxmlformats.org/officeDocument/2006/relationships/hyperlink" Target="https://www.sps.nhs.uk/wp-content/uploads/2020/07/Tips-hints-limitations-use-of-common-medicines-information-resources-20200929.pdf" TargetMode="External"/><Relationship Id="rId1020" Type="http://schemas.microsoft.com/office/2011/relationships/commentsExtended" Target="commentsExtended.xml"/><Relationship Id="rId127" Type="http://schemas.openxmlformats.org/officeDocument/2006/relationships/hyperlink" Target="http://cks.nice.org.uk" TargetMode="External"/><Relationship Id="rId681" Type="http://schemas.openxmlformats.org/officeDocument/2006/relationships/hyperlink" Target="http://www.cochranelibrary.com/" TargetMode="External"/><Relationship Id="rId737" Type="http://schemas.openxmlformats.org/officeDocument/2006/relationships/hyperlink" Target="https://products.mhra.gov.uk" TargetMode="External"/><Relationship Id="rId779" Type="http://schemas.openxmlformats.org/officeDocument/2006/relationships/hyperlink" Target="http://cks.nice.org.uk" TargetMode="External"/><Relationship Id="rId902" Type="http://schemas.openxmlformats.org/officeDocument/2006/relationships/hyperlink" Target="http://www.rcoa.ac.uk/faculty-of-pain-medicine" TargetMode="External"/><Relationship Id="rId944" Type="http://schemas.openxmlformats.org/officeDocument/2006/relationships/hyperlink" Target="http://www.travax.nhs.uk" TargetMode="External"/><Relationship Id="rId986" Type="http://schemas.openxmlformats.org/officeDocument/2006/relationships/hyperlink" Target="http://list.ecompass.nl/listserv/cgi-bin/wa?A0=MI-UK" TargetMode="External"/><Relationship Id="rId31" Type="http://schemas.openxmlformats.org/officeDocument/2006/relationships/hyperlink" Target="https://www.sps.nhs.uk/articles/what-should-people-do-if-they-miss-a-dose-of-their-medicine/" TargetMode="External"/><Relationship Id="rId73" Type="http://schemas.openxmlformats.org/officeDocument/2006/relationships/hyperlink" Target="https://www.sps.nhs.uk/articles/if-antidepressant-induced-hyponatraemia-has-been-diagnosed-how-should-the-depression-be-treated-2/" TargetMode="External"/><Relationship Id="rId169" Type="http://schemas.openxmlformats.org/officeDocument/2006/relationships/hyperlink" Target="https://products.mhra.gov.uk" TargetMode="External"/><Relationship Id="rId334" Type="http://schemas.openxmlformats.org/officeDocument/2006/relationships/hyperlink" Target="http://www.medicinescomplete.com/" TargetMode="External"/><Relationship Id="rId376" Type="http://schemas.openxmlformats.org/officeDocument/2006/relationships/hyperlink" Target="http://list.ecompass.nl/listserv/cgi-bin/wa?A0=MI-UK" TargetMode="External"/><Relationship Id="rId541" Type="http://schemas.openxmlformats.org/officeDocument/2006/relationships/hyperlink" Target="https://www.sps.nhs.uk/articles/using-chloramphenicol-eye-products-in-children-under-2-years/" TargetMode="External"/><Relationship Id="rId583" Type="http://schemas.openxmlformats.org/officeDocument/2006/relationships/hyperlink" Target="https://www.sps.nhs.uk/wp-content/uploads/2020/07/Tips-hints-limitations-use-of-common-medicines-information-resources-20200929.pdf" TargetMode="External"/><Relationship Id="rId639" Type="http://schemas.openxmlformats.org/officeDocument/2006/relationships/hyperlink" Target="https://bnf.nice.org.uk/" TargetMode="External"/><Relationship Id="rId790" Type="http://schemas.openxmlformats.org/officeDocument/2006/relationships/hyperlink" Target="http://www.uktis.org" TargetMode="External"/><Relationship Id="rId804" Type="http://schemas.openxmlformats.org/officeDocument/2006/relationships/hyperlink" Target="http://www.sps.nhs.uk" TargetMode="External"/><Relationship Id="rId4" Type="http://schemas.microsoft.com/office/2007/relationships/stylesWithEffects" Target="stylesWithEffects.xml"/><Relationship Id="rId180" Type="http://schemas.openxmlformats.org/officeDocument/2006/relationships/hyperlink" Target="https://www.sps.nhs.uk/articles/considerations-when-addressing-questions-about-potential-for-adverse-effects-and-drug-interactions-with-homeopathic-remedies/" TargetMode="External"/><Relationship Id="rId236" Type="http://schemas.openxmlformats.org/officeDocument/2006/relationships/hyperlink" Target="https://cks.nice.org.uk/contraception-barrier-methods-and-spermicides" TargetMode="External"/><Relationship Id="rId278" Type="http://schemas.openxmlformats.org/officeDocument/2006/relationships/hyperlink" Target="https://www.sps.nhs.uk/articles/using-miconazole-oral-gel-to-treat-oral-thrush-in-adults-taking-a-statin/" TargetMode="External"/><Relationship Id="rId401" Type="http://schemas.openxmlformats.org/officeDocument/2006/relationships/hyperlink" Target="http://www.nice.org.uk/guidance/health-protection/communicable-diseases/immunisation" TargetMode="External"/><Relationship Id="rId443" Type="http://schemas.openxmlformats.org/officeDocument/2006/relationships/hyperlink" Target="https://www.sps.nhs.uk/wp-content/uploads/2020/07/Tips-hints-limitations-use-of-common-medicines-information-resources-20200929.pdf" TargetMode="External"/><Relationship Id="rId650" Type="http://schemas.openxmlformats.org/officeDocument/2006/relationships/hyperlink" Target="http://www.gov.uk/government/organisations/public-health-england" TargetMode="External"/><Relationship Id="rId846" Type="http://schemas.openxmlformats.org/officeDocument/2006/relationships/hyperlink" Target="https://www.sps.nhs.uk/articles/are-low-molecular-weight-heparins-preferred-to-unfractionated-heparin-in-people-with-renal-impairment-for-treatment-indications/" TargetMode="External"/><Relationship Id="rId888" Type="http://schemas.openxmlformats.org/officeDocument/2006/relationships/hyperlink" Target="mailto:mi-uk-request@list.ecompass.nl" TargetMode="External"/><Relationship Id="rId303" Type="http://schemas.openxmlformats.org/officeDocument/2006/relationships/hyperlink" Target="http://www.sps.nhs.uk/articles/uk-dental-medicines-advice-service-ukdmas/" TargetMode="External"/><Relationship Id="rId485" Type="http://schemas.openxmlformats.org/officeDocument/2006/relationships/hyperlink" Target="http://www.accessdata.fda.gov/scripts/cder/daf/index.cfm" TargetMode="External"/><Relationship Id="rId692" Type="http://schemas.openxmlformats.org/officeDocument/2006/relationships/hyperlink" Target="http://www.medicines.org.uk/emc" TargetMode="External"/><Relationship Id="rId706" Type="http://schemas.openxmlformats.org/officeDocument/2006/relationships/hyperlink" Target="https://www.sps.nhs.uk/wp-content/uploads/2018/11/how-to-use-UKMI-Mailing-list-Oct-2020.pdf" TargetMode="External"/><Relationship Id="rId748" Type="http://schemas.openxmlformats.org/officeDocument/2006/relationships/hyperlink" Target="https://online.lexi.com/lco/action/home" TargetMode="External"/><Relationship Id="rId913" Type="http://schemas.openxmlformats.org/officeDocument/2006/relationships/hyperlink" Target="http://www.gov.uk/government/uploads/system/uploads/attachment_data/file/628634/clinical_guidelines_2017.pdf" TargetMode="External"/><Relationship Id="rId955" Type="http://schemas.openxmlformats.org/officeDocument/2006/relationships/hyperlink" Target="https://www.sps.nhs.uk/wp-content/uploads/2020/07/Tips-hints-limitations-use-of-common-medicines-information-resources-20200929.pdf" TargetMode="External"/><Relationship Id="rId42" Type="http://schemas.openxmlformats.org/officeDocument/2006/relationships/hyperlink" Target="https://www.sps.nhs.uk/articles/how-do-the-different-types-of-enteral-feeding-tubes-available-affect-drug-administration/" TargetMode="External"/><Relationship Id="rId84" Type="http://schemas.openxmlformats.org/officeDocument/2006/relationships/hyperlink" Target="https://www.medicinescomplete.com/" TargetMode="External"/><Relationship Id="rId138" Type="http://schemas.openxmlformats.org/officeDocument/2006/relationships/hyperlink" Target="https://www.sps.nhs.uk/articles/how-should-intravenous-iv-potassium-chloride-be-administered-in-adults/" TargetMode="External"/><Relationship Id="rId345" Type="http://schemas.openxmlformats.org/officeDocument/2006/relationships/hyperlink" Target="https://www.msdmanuals.com/professional/hepatic-and-biliary-disorders/drugs-and-the-liver/liver-injury-caused-by-drugs?query=liver%20injury%20caused%20by%20drugs" TargetMode="External"/><Relationship Id="rId387" Type="http://schemas.openxmlformats.org/officeDocument/2006/relationships/hyperlink" Target="https://bnf.nice.org.uk/" TargetMode="External"/><Relationship Id="rId510" Type="http://schemas.openxmlformats.org/officeDocument/2006/relationships/hyperlink" Target="http://www.medicines.org.uk/emc" TargetMode="External"/><Relationship Id="rId552" Type="http://schemas.openxmlformats.org/officeDocument/2006/relationships/hyperlink" Target="http://www.medicines.org.uk/emc" TargetMode="External"/><Relationship Id="rId594" Type="http://schemas.openxmlformats.org/officeDocument/2006/relationships/hyperlink" Target="https://cks.nice.org.uk/clinicalspeciality" TargetMode="External"/><Relationship Id="rId608" Type="http://schemas.openxmlformats.org/officeDocument/2006/relationships/hyperlink" Target="https://fpm.ac.uk/node/651" TargetMode="External"/><Relationship Id="rId815" Type="http://schemas.openxmlformats.org/officeDocument/2006/relationships/hyperlink" Target="https://cks.nice.org.uk/clinicalspeciality" TargetMode="External"/><Relationship Id="rId997" Type="http://schemas.openxmlformats.org/officeDocument/2006/relationships/hyperlink" Target="http://medusa.wales.nhs.uk" TargetMode="External"/><Relationship Id="rId191" Type="http://schemas.openxmlformats.org/officeDocument/2006/relationships/hyperlink" Target="http://www.gov.uk/topic/medicines-medical-devices-blood/herbal-homeopathic-medicines" TargetMode="External"/><Relationship Id="rId205" Type="http://schemas.openxmlformats.org/officeDocument/2006/relationships/hyperlink" Target="http://www.cochranelibrary.com/cdsr/reviews" TargetMode="External"/><Relationship Id="rId247" Type="http://schemas.openxmlformats.org/officeDocument/2006/relationships/hyperlink" Target="https://www.fsrh.org/standards-and-guidance/documents/ceu-guidance-contraceptive-choices-for-women-with-cardiac/" TargetMode="External"/><Relationship Id="rId412" Type="http://schemas.openxmlformats.org/officeDocument/2006/relationships/hyperlink" Target="https://www.sps.nhs.uk/articles/is-there-an-interaction-between-bisphosphonates-and-proton-pump-inhibitors-2/" TargetMode="External"/><Relationship Id="rId857" Type="http://schemas.openxmlformats.org/officeDocument/2006/relationships/hyperlink" Target="http://www.nice.org.uk" TargetMode="External"/><Relationship Id="rId899" Type="http://schemas.openxmlformats.org/officeDocument/2006/relationships/hyperlink" Target="http://cks.nice.org.uk/benzodiazepine-and-z-drug-withdrawal" TargetMode="External"/><Relationship Id="rId1000" Type="http://schemas.openxmlformats.org/officeDocument/2006/relationships/hyperlink" Target="http://cks.nice.org.uk/leg-ulcer-venous" TargetMode="External"/><Relationship Id="rId107" Type="http://schemas.openxmlformats.org/officeDocument/2006/relationships/hyperlink" Target="http://yellowcard.mhra.gov.uk/" TargetMode="External"/><Relationship Id="rId289" Type="http://schemas.openxmlformats.org/officeDocument/2006/relationships/hyperlink" Target="https://bnf.nice.org.uk/dental-practitioners-formulary/" TargetMode="External"/><Relationship Id="rId454" Type="http://schemas.openxmlformats.org/officeDocument/2006/relationships/hyperlink" Target="https://yellowcard.mhra.gov.uk/" TargetMode="External"/><Relationship Id="rId496" Type="http://schemas.openxmlformats.org/officeDocument/2006/relationships/hyperlink" Target="https://bnf.nice.org.uk/" TargetMode="External"/><Relationship Id="rId661" Type="http://schemas.openxmlformats.org/officeDocument/2006/relationships/hyperlink" Target="http://www.tripdatabase.com/" TargetMode="External"/><Relationship Id="rId717" Type="http://schemas.openxmlformats.org/officeDocument/2006/relationships/hyperlink" Target="http://www.mawdsleys.co.uk/" TargetMode="External"/><Relationship Id="rId759" Type="http://schemas.openxmlformats.org/officeDocument/2006/relationships/hyperlink" Target="http://list.ecompass.nl/listserv/cgi-bin/wa?A0=MI-UK" TargetMode="External"/><Relationship Id="rId924" Type="http://schemas.openxmlformats.org/officeDocument/2006/relationships/hyperlink" Target="http://www.sps.nhs.uk" TargetMode="External"/><Relationship Id="rId966" Type="http://schemas.openxmlformats.org/officeDocument/2006/relationships/hyperlink" Target="https://www.sps.nhs.uk/wp-content/uploads/2020/07/Tips-hints-limitations-use-of-common-medicines-information-resources-20200929.pdf" TargetMode="External"/><Relationship Id="rId11" Type="http://schemas.openxmlformats.org/officeDocument/2006/relationships/header" Target="header1.xml"/><Relationship Id="rId53" Type="http://schemas.openxmlformats.org/officeDocument/2006/relationships/hyperlink" Target="http://www.medicinescomplete.com" TargetMode="External"/><Relationship Id="rId149" Type="http://schemas.openxmlformats.org/officeDocument/2006/relationships/hyperlink" Target="http://www.stabilis.org/" TargetMode="External"/><Relationship Id="rId314" Type="http://schemas.openxmlformats.org/officeDocument/2006/relationships/hyperlink" Target="http://www.cas.mhra.gov.uk/SearchAlerts.aspx" TargetMode="External"/><Relationship Id="rId356" Type="http://schemas.openxmlformats.org/officeDocument/2006/relationships/hyperlink" Target="https://www.sps.nhs.uk/wp-content/uploads/2017/01/HowToUsePharma-MI-_PIPA-Final-September-2018.docx" TargetMode="External"/><Relationship Id="rId398" Type="http://schemas.openxmlformats.org/officeDocument/2006/relationships/hyperlink" Target="http://www.hps.scot.nhs.uk/web-resources-container/vaccine-incident-guidance-actions-to-take-in-response-to-vaccine-errors/" TargetMode="External"/><Relationship Id="rId521" Type="http://schemas.openxmlformats.org/officeDocument/2006/relationships/hyperlink" Target="https://patient.info/doctor/eye-drugs-prescribing-and-administering" TargetMode="External"/><Relationship Id="rId563" Type="http://schemas.openxmlformats.org/officeDocument/2006/relationships/hyperlink" Target="https://bimdg.org.uk/site/formularies.asp" TargetMode="External"/><Relationship Id="rId619" Type="http://schemas.openxmlformats.org/officeDocument/2006/relationships/hyperlink" Target="mailto:mi-uk-request@list.ecompass.nl" TargetMode="External"/><Relationship Id="rId770" Type="http://schemas.openxmlformats.org/officeDocument/2006/relationships/hyperlink" Target="https://www.sps.nhs.uk/articles/formulating-your-advice-on-the-use-of-medicines-in-pregnancy/" TargetMode="External"/><Relationship Id="rId95" Type="http://schemas.openxmlformats.org/officeDocument/2006/relationships/hyperlink" Target="http://www.patient.co.uk" TargetMode="External"/><Relationship Id="rId160" Type="http://schemas.openxmlformats.org/officeDocument/2006/relationships/hyperlink" Target="https://www.sps.nhs.uk/articles/can-potassium-be-given-by-subcutaneous-infusion-2/" TargetMode="External"/><Relationship Id="rId216" Type="http://schemas.openxmlformats.org/officeDocument/2006/relationships/hyperlink" Target="https://online.lexi.com/lco/action/home" TargetMode="External"/><Relationship Id="rId423" Type="http://schemas.openxmlformats.org/officeDocument/2006/relationships/hyperlink" Target="http://www.bnf.org/new-bnf-interactions/" TargetMode="External"/><Relationship Id="rId826" Type="http://schemas.openxmlformats.org/officeDocument/2006/relationships/hyperlink" Target="https://products.mhra.gov.uk" TargetMode="External"/><Relationship Id="rId868" Type="http://schemas.openxmlformats.org/officeDocument/2006/relationships/hyperlink" Target="https://online.lexi.com/lco/action/home" TargetMode="External"/><Relationship Id="rId1011" Type="http://schemas.openxmlformats.org/officeDocument/2006/relationships/hyperlink" Target="https://www.sps.nhs.uk/wp-content/uploads/2018/11/how-to-use-UKMI-Mailing-list-Oct-2020.pdf" TargetMode="External"/><Relationship Id="rId258" Type="http://schemas.openxmlformats.org/officeDocument/2006/relationships/hyperlink" Target="mailto:mi-uk-request@list.ecompass.nl" TargetMode="External"/><Relationship Id="rId465" Type="http://schemas.openxmlformats.org/officeDocument/2006/relationships/hyperlink" Target="http://www.medicinescomplete.com" TargetMode="External"/><Relationship Id="rId630" Type="http://schemas.openxmlformats.org/officeDocument/2006/relationships/hyperlink" Target="https://www.sps.nhs.uk/articles/excipients-what-are-the-general-considerations-for-vegan-patients/" TargetMode="External"/><Relationship Id="rId672" Type="http://schemas.openxmlformats.org/officeDocument/2006/relationships/hyperlink" Target="http://www.sps.nhs.uk/articles/using-our-refrigerated-storage-information-on-medicine-pages/" TargetMode="External"/><Relationship Id="rId728" Type="http://schemas.openxmlformats.org/officeDocument/2006/relationships/hyperlink" Target="https://www.sps.nhs.uk/articles/how-should-medicines-be-dosed-in-children-who-are-obese/" TargetMode="External"/><Relationship Id="rId935" Type="http://schemas.openxmlformats.org/officeDocument/2006/relationships/hyperlink" Target="http://www.gov.uk/government/publications/malaria-prevention-guidelines-for-travellers-from-the-uk" TargetMode="External"/><Relationship Id="rId22" Type="http://schemas.openxmlformats.org/officeDocument/2006/relationships/hyperlink" Target="https://www.sps.nhs.uk/articles/medicines-suitable-for-adults-with-swallowing-difficulties/" TargetMode="External"/><Relationship Id="rId64" Type="http://schemas.openxmlformats.org/officeDocument/2006/relationships/hyperlink" Target="https://www.sps.nhs.uk/articles/drug-induced-hypersalivation-what-treatment-options-are-available/" TargetMode="External"/><Relationship Id="rId118" Type="http://schemas.openxmlformats.org/officeDocument/2006/relationships/hyperlink" Target="http://www.medsmilk.com/" TargetMode="External"/><Relationship Id="rId325" Type="http://schemas.openxmlformats.org/officeDocument/2006/relationships/hyperlink" Target="http://www.sps.nhs.uk" TargetMode="External"/><Relationship Id="rId367" Type="http://schemas.openxmlformats.org/officeDocument/2006/relationships/hyperlink" Target="https://www.medicinescomplete.com/" TargetMode="External"/><Relationship Id="rId532" Type="http://schemas.openxmlformats.org/officeDocument/2006/relationships/hyperlink" Target="http://www.mims.co.uk/" TargetMode="External"/><Relationship Id="rId574" Type="http://schemas.openxmlformats.org/officeDocument/2006/relationships/hyperlink" Target="https://online.lexi.com/lco/action/home" TargetMode="External"/><Relationship Id="rId977" Type="http://schemas.openxmlformats.org/officeDocument/2006/relationships/hyperlink" Target="http://www.sps.nhs.uk" TargetMode="External"/><Relationship Id="rId171" Type="http://schemas.openxmlformats.org/officeDocument/2006/relationships/hyperlink" Target="http://www.tripdatabase.com/" TargetMode="External"/><Relationship Id="rId227" Type="http://schemas.openxmlformats.org/officeDocument/2006/relationships/hyperlink" Target="https://bnf.nice.org.uk/treatment-summary/contraceptives-interactions.html" TargetMode="External"/><Relationship Id="rId781" Type="http://schemas.openxmlformats.org/officeDocument/2006/relationships/hyperlink" Target="https://cks.nice.org.uk/dyspepsia-pregnancy-associated" TargetMode="External"/><Relationship Id="rId837" Type="http://schemas.openxmlformats.org/officeDocument/2006/relationships/hyperlink" Target="mailto:mi-uk-request@list.ecompass.nl" TargetMode="External"/><Relationship Id="rId879" Type="http://schemas.openxmlformats.org/officeDocument/2006/relationships/hyperlink" Target="http://www.wada-ama.org/en" TargetMode="External"/><Relationship Id="rId269" Type="http://schemas.openxmlformats.org/officeDocument/2006/relationships/hyperlink" Target="http://www.nice.org.uk" TargetMode="External"/><Relationship Id="rId434" Type="http://schemas.openxmlformats.org/officeDocument/2006/relationships/hyperlink" Target="http://bioinformatics.charite.de/transformer/" TargetMode="External"/><Relationship Id="rId476" Type="http://schemas.openxmlformats.org/officeDocument/2006/relationships/hyperlink" Target="mailto:nwmedinfo@nhs.net" TargetMode="External"/><Relationship Id="rId641" Type="http://schemas.openxmlformats.org/officeDocument/2006/relationships/hyperlink" Target="https://bnf.nice.org.uk/guidance/guidance-on-prescribing.html" TargetMode="External"/><Relationship Id="rId683" Type="http://schemas.openxmlformats.org/officeDocument/2006/relationships/hyperlink" Target="http://list.ecompass.nl/listserv/cgi-bin/wa?A0=MI-UK" TargetMode="External"/><Relationship Id="rId739" Type="http://schemas.openxmlformats.org/officeDocument/2006/relationships/hyperlink" Target="http://www.tbdrugmonographs.co.uk/" TargetMode="External"/><Relationship Id="rId890" Type="http://schemas.openxmlformats.org/officeDocument/2006/relationships/hyperlink" Target="http://www.sps.nhs.uk/" TargetMode="External"/><Relationship Id="rId904" Type="http://schemas.openxmlformats.org/officeDocument/2006/relationships/hyperlink" Target="https://fpm.ac.uk/node/666" TargetMode="External"/><Relationship Id="rId33" Type="http://schemas.openxmlformats.org/officeDocument/2006/relationships/hyperlink" Target="https://www.sps.nhs.uk/articles/how-should-intravenous-iv-potassium-chloride-be-administered-in-adults/" TargetMode="External"/><Relationship Id="rId129" Type="http://schemas.openxmlformats.org/officeDocument/2006/relationships/hyperlink" Target="mailto:ukdilas.enquiries@nhs.net" TargetMode="External"/><Relationship Id="rId280" Type="http://schemas.openxmlformats.org/officeDocument/2006/relationships/hyperlink" Target="https://www.sps.nhs.uk/articles/how-should-adults-with-cancer-be-managed-by-general-dental-practitioners-if-they-need-dental-treatment/" TargetMode="External"/><Relationship Id="rId336" Type="http://schemas.openxmlformats.org/officeDocument/2006/relationships/hyperlink" Target="http://www.ncbi.nlm.nih.gov/books/NBK547852/" TargetMode="External"/><Relationship Id="rId501" Type="http://schemas.openxmlformats.org/officeDocument/2006/relationships/hyperlink" Target="https://bnf.nice.org.uk/treatment-summary/eye-surgical-and-peri-operative-drug-use.html" TargetMode="External"/><Relationship Id="rId543" Type="http://schemas.openxmlformats.org/officeDocument/2006/relationships/hyperlink" Target="https://bnfc.nice.org.uk/about/approximate-conversions-and-units.html" TargetMode="External"/><Relationship Id="rId946" Type="http://schemas.openxmlformats.org/officeDocument/2006/relationships/hyperlink" Target="http://www.fitfortravel.nhs.uk" TargetMode="External"/><Relationship Id="rId988" Type="http://schemas.openxmlformats.org/officeDocument/2006/relationships/hyperlink" Target="https://www.sps.nhs.uk/wp-content/uploads/2018/11/how-to-use-UKMI-Mailing-list-Oct-2020.pdf" TargetMode="External"/><Relationship Id="rId75" Type="http://schemas.openxmlformats.org/officeDocument/2006/relationships/hyperlink" Target="https://bnf.nice.org.uk/" TargetMode="External"/><Relationship Id="rId140" Type="http://schemas.openxmlformats.org/officeDocument/2006/relationships/hyperlink" Target="https://www.sps.nhs.uk/wp-content/uploads/2020/07/Tips-hints-limitations-use-of-common-medicines-information-resources-20200929.pdf" TargetMode="External"/><Relationship Id="rId182" Type="http://schemas.openxmlformats.org/officeDocument/2006/relationships/hyperlink" Target="https://www.sps.nhs.uk/articles/is-it-safe-for-breastfeeding-women-to-take-herbal-medicines/" TargetMode="External"/><Relationship Id="rId378" Type="http://schemas.openxmlformats.org/officeDocument/2006/relationships/hyperlink" Target="https://www.sps.nhs.uk/wp-content/uploads/2018/11/how-to-use-UKMI-Mailing-list-Oct-2020.pdf" TargetMode="External"/><Relationship Id="rId403" Type="http://schemas.openxmlformats.org/officeDocument/2006/relationships/hyperlink" Target="http://www.cochranelibrary.com/" TargetMode="External"/><Relationship Id="rId585" Type="http://schemas.openxmlformats.org/officeDocument/2006/relationships/hyperlink" Target="https://cks.nice.org.uk/palliative-cancer-care-pain" TargetMode="External"/><Relationship Id="rId750" Type="http://schemas.openxmlformats.org/officeDocument/2006/relationships/hyperlink" Target="https://www.sps.nhs.uk/articles/regional-medicines-optimisation-committee-antidotes-and-rums-position-statement/" TargetMode="External"/><Relationship Id="rId792" Type="http://schemas.openxmlformats.org/officeDocument/2006/relationships/hyperlink" Target="http://online.vitalsource.com/" TargetMode="External"/><Relationship Id="rId806" Type="http://schemas.openxmlformats.org/officeDocument/2006/relationships/hyperlink" Target="https://www.sps.nhs.uk/articles/how-do-you-switch-between-monoamine-oxidase-inhibitors-and-ssri-tricyclic-or-related-antidepressants/" TargetMode="External"/><Relationship Id="rId848" Type="http://schemas.openxmlformats.org/officeDocument/2006/relationships/hyperlink" Target="https://bnf.nice.org.uk/" TargetMode="External"/><Relationship Id="rId6" Type="http://schemas.openxmlformats.org/officeDocument/2006/relationships/webSettings" Target="webSettings.xml"/><Relationship Id="rId238" Type="http://schemas.openxmlformats.org/officeDocument/2006/relationships/hyperlink" Target="https://cks.nice.org.uk/contraception-emergency" TargetMode="External"/><Relationship Id="rId445" Type="http://schemas.openxmlformats.org/officeDocument/2006/relationships/hyperlink" Target="http://www.tripdatabase.com/" TargetMode="External"/><Relationship Id="rId487" Type="http://schemas.openxmlformats.org/officeDocument/2006/relationships/hyperlink" Target="https://www.sps.nhs.uk/wp-content/uploads/2017/01/HowToUsePharma-MI-_PIPA-Final-September-2018.docx" TargetMode="External"/><Relationship Id="rId610" Type="http://schemas.openxmlformats.org/officeDocument/2006/relationships/hyperlink" Target="http://www.nice.org.uk" TargetMode="External"/><Relationship Id="rId652" Type="http://schemas.openxmlformats.org/officeDocument/2006/relationships/hyperlink" Target="https://www.gov.uk/government/publications/use-of-human-and-animal-products-in-vaccines" TargetMode="External"/><Relationship Id="rId694" Type="http://schemas.openxmlformats.org/officeDocument/2006/relationships/hyperlink" Target="https://products.mhra.gov.uk" TargetMode="External"/><Relationship Id="rId708" Type="http://schemas.openxmlformats.org/officeDocument/2006/relationships/hyperlink" Target="https://www.sps.nhs.uk/wp-content/uploads/2020/07/Tips-hints-limitations-use-of-common-medicines-information-resources-20200929.pdf" TargetMode="External"/><Relationship Id="rId915" Type="http://schemas.openxmlformats.org/officeDocument/2006/relationships/hyperlink" Target="http://neptune-clinical-guidance.co.uk/wp-content/uploads/2015/03/NEPTUNE-Guidance-March-2015.pdf" TargetMode="External"/><Relationship Id="rId291" Type="http://schemas.openxmlformats.org/officeDocument/2006/relationships/hyperlink" Target="http://www.medicines.org.uk/emc" TargetMode="External"/><Relationship Id="rId305" Type="http://schemas.openxmlformats.org/officeDocument/2006/relationships/hyperlink" Target="http://www.cochranelibrary.com/" TargetMode="External"/><Relationship Id="rId347" Type="http://schemas.openxmlformats.org/officeDocument/2006/relationships/hyperlink" Target="http://list.ecompass.nl/listserv/cgi-bin/wa?A0=MI-UK" TargetMode="External"/><Relationship Id="rId512" Type="http://schemas.openxmlformats.org/officeDocument/2006/relationships/hyperlink" Target="https://products.mhra.gov.uk" TargetMode="External"/><Relationship Id="rId957" Type="http://schemas.openxmlformats.org/officeDocument/2006/relationships/hyperlink" Target="http://www.cochranelibrary.com/" TargetMode="External"/><Relationship Id="rId999" Type="http://schemas.openxmlformats.org/officeDocument/2006/relationships/hyperlink" Target="http://cks.nice.org.uk" TargetMode="External"/><Relationship Id="rId44" Type="http://schemas.openxmlformats.org/officeDocument/2006/relationships/hyperlink" Target="https://www.sps.nhs.uk/articles/which-commonly-used-nebuliser-solutions-are-compatible/" TargetMode="External"/><Relationship Id="rId86" Type="http://schemas.openxmlformats.org/officeDocument/2006/relationships/hyperlink" Target="http://www.gov.uk/guidance/safety-public-assessment-reports" TargetMode="External"/><Relationship Id="rId151" Type="http://schemas.openxmlformats.org/officeDocument/2006/relationships/hyperlink" Target="http://www.tripdatabase.com/" TargetMode="External"/><Relationship Id="rId389" Type="http://schemas.openxmlformats.org/officeDocument/2006/relationships/hyperlink" Target="https://www.sps.nhs.uk/wp-content/uploads/2020/07/Tips-hints-limitations-use-of-common-medicines-information-resources-20200929.pdf" TargetMode="External"/><Relationship Id="rId554" Type="http://schemas.openxmlformats.org/officeDocument/2006/relationships/hyperlink" Target="https://products.mhra.gov.uk" TargetMode="External"/><Relationship Id="rId596" Type="http://schemas.openxmlformats.org/officeDocument/2006/relationships/hyperlink" Target="https://www.sps.nhs.uk/wp-content/uploads/2020/07/Tips-hints-limitations-use-of-common-medicines-information-resources-20200929.pdf" TargetMode="External"/><Relationship Id="rId761" Type="http://schemas.openxmlformats.org/officeDocument/2006/relationships/hyperlink" Target="https://www.sps.nhs.uk/wp-content/uploads/2018/11/how-to-use-UKMI-Mailing-list-Oct-2020.pdf" TargetMode="External"/><Relationship Id="rId817" Type="http://schemas.openxmlformats.org/officeDocument/2006/relationships/hyperlink" Target="https://cks.nice.org.uk/depression" TargetMode="External"/><Relationship Id="rId859" Type="http://schemas.openxmlformats.org/officeDocument/2006/relationships/hyperlink" Target="https://www.sps.nhs.uk/wp-content/uploads/2017/01/HowToUsePharma-MI-_PIPA-Final-September-2018.docx" TargetMode="External"/><Relationship Id="rId1002" Type="http://schemas.openxmlformats.org/officeDocument/2006/relationships/hyperlink" Target="https://cks.nice.org.uk/palliative-care-malignant-skin-ulcer" TargetMode="External"/><Relationship Id="rId193" Type="http://schemas.openxmlformats.org/officeDocument/2006/relationships/hyperlink" Target="http://www.gov.uk/government/publications/list-of-banned-or-restricted-herbal-ingredients-for-medicinal-use" TargetMode="External"/><Relationship Id="rId207" Type="http://schemas.openxmlformats.org/officeDocument/2006/relationships/hyperlink" Target="http://www.tripdatabase.com/" TargetMode="External"/><Relationship Id="rId249" Type="http://schemas.openxmlformats.org/officeDocument/2006/relationships/hyperlink" Target="https://www.fsrh.org/standards-and-guidance/documents/fsrh-clinical-guideline-overweight-obesity-and-contraception/" TargetMode="External"/><Relationship Id="rId414" Type="http://schemas.openxmlformats.org/officeDocument/2006/relationships/hyperlink" Target="https://www.sps.nhs.uk/articles/do-proton-pump-inhibitors-reduce-the-clinical-efficacy-of-clopidogrel-2/" TargetMode="External"/><Relationship Id="rId456" Type="http://schemas.openxmlformats.org/officeDocument/2006/relationships/hyperlink" Target="https://www.sps.nhs.uk/articles/sps-horizon-scanning-service/" TargetMode="External"/><Relationship Id="rId498" Type="http://schemas.openxmlformats.org/officeDocument/2006/relationships/hyperlink" Target="https://bnf.nice.org.uk/treatment-summary/dry-eye.html" TargetMode="External"/><Relationship Id="rId621" Type="http://schemas.openxmlformats.org/officeDocument/2006/relationships/hyperlink" Target="http://www.ukmi.nhs.uk/filestore/ukmiacg/IRMIS-Review-report-July2013FINALv2-frontpage.pdf" TargetMode="External"/><Relationship Id="rId663" Type="http://schemas.openxmlformats.org/officeDocument/2006/relationships/hyperlink" Target="mailto:mi-uk-request@list.ecompass.nl" TargetMode="External"/><Relationship Id="rId870" Type="http://schemas.openxmlformats.org/officeDocument/2006/relationships/hyperlink" Target="https://www.sps.nhs.uk/articles/what-factors-need-to-be-considered-when-dosing-patients-with-renal-impairment-2/" TargetMode="External"/><Relationship Id="rId13" Type="http://schemas.openxmlformats.org/officeDocument/2006/relationships/footer" Target="footer2.xml"/><Relationship Id="rId109" Type="http://schemas.openxmlformats.org/officeDocument/2006/relationships/hyperlink" Target="https://www.sps.nhs.uk/home/guidance/safety-in-breastfeeding/" TargetMode="External"/><Relationship Id="rId260" Type="http://schemas.openxmlformats.org/officeDocument/2006/relationships/hyperlink" Target="http://www.mims.co.uk/" TargetMode="External"/><Relationship Id="rId316" Type="http://schemas.openxmlformats.org/officeDocument/2006/relationships/hyperlink" Target="https://www.england.nhs.uk/publication/a-guide-to-managing-medicines-supply-and-shortages/" TargetMode="External"/><Relationship Id="rId523" Type="http://schemas.openxmlformats.org/officeDocument/2006/relationships/hyperlink" Target="https://www.toxbase.org/poisons-index-a-z/e-products/eye-drops-in-pregnancy/" TargetMode="External"/><Relationship Id="rId719" Type="http://schemas.openxmlformats.org/officeDocument/2006/relationships/hyperlink" Target="http://list.ecompass.nl/listserv/cgi-bin/wa?A0=MI-UK" TargetMode="External"/><Relationship Id="rId926" Type="http://schemas.openxmlformats.org/officeDocument/2006/relationships/hyperlink" Target="https://www.sps.nhs.uk/articles/what-are-the-restrictions-on-prescribing-for-patients-with-non-acute-porphyria/" TargetMode="External"/><Relationship Id="rId968" Type="http://schemas.openxmlformats.org/officeDocument/2006/relationships/hyperlink" Target="http://www.google.co.uk" TargetMode="External"/><Relationship Id="rId55" Type="http://schemas.openxmlformats.org/officeDocument/2006/relationships/hyperlink" Target="http://www.newtguidelines.com" TargetMode="External"/><Relationship Id="rId97" Type="http://schemas.openxmlformats.org/officeDocument/2006/relationships/hyperlink" Target="https://patient.info/doctor/drug-induced-hepatitis" TargetMode="External"/><Relationship Id="rId120" Type="http://schemas.openxmlformats.org/officeDocument/2006/relationships/hyperlink" Target="http://online.vitalsource.com/" TargetMode="External"/><Relationship Id="rId358" Type="http://schemas.openxmlformats.org/officeDocument/2006/relationships/hyperlink" Target="http://www.mims.co.uk/" TargetMode="External"/><Relationship Id="rId565" Type="http://schemas.openxmlformats.org/officeDocument/2006/relationships/hyperlink" Target="http://www.medicinescomplete.com" TargetMode="External"/><Relationship Id="rId730" Type="http://schemas.openxmlformats.org/officeDocument/2006/relationships/hyperlink" Target="https://www.sps.nhs.uk/articles/differences-in-oral-tablet-mesalazine-preparations-and-considerations-when-switching/" TargetMode="External"/><Relationship Id="rId772" Type="http://schemas.openxmlformats.org/officeDocument/2006/relationships/hyperlink" Target="https://www.sps.nhs.uk/articles/nausea-and-vomiting-treatment-during-pregnancy/" TargetMode="External"/><Relationship Id="rId828" Type="http://schemas.openxmlformats.org/officeDocument/2006/relationships/hyperlink" Target="http://www.nice.org.uk/guidance/conditions-and-diseases/mental-health-and-behavioural-conditions" TargetMode="External"/><Relationship Id="rId1013" Type="http://schemas.openxmlformats.org/officeDocument/2006/relationships/header" Target="header3.xml"/><Relationship Id="rId162" Type="http://schemas.openxmlformats.org/officeDocument/2006/relationships/hyperlink" Target="https://www.sps.nhs.uk/wp-content/uploads/2020/07/Tips-hints-limitations-use-of-common-medicines-information-resources-20200929.pdf" TargetMode="External"/><Relationship Id="rId218" Type="http://schemas.openxmlformats.org/officeDocument/2006/relationships/hyperlink" Target="http://www.sps.nhs.uk" TargetMode="External"/><Relationship Id="rId425" Type="http://schemas.openxmlformats.org/officeDocument/2006/relationships/hyperlink" Target="http://www.medicines.org.uk/emc" TargetMode="External"/><Relationship Id="rId467" Type="http://schemas.openxmlformats.org/officeDocument/2006/relationships/hyperlink" Target="https://www.sps.nhs.uk/wp-content/uploads/2020/07/Tips-hints-limitations-use-of-common-medicines-information-resources-20200929.pdf" TargetMode="External"/><Relationship Id="rId632" Type="http://schemas.openxmlformats.org/officeDocument/2006/relationships/hyperlink" Target="https://www.sps.nhs.uk/articles/choosing-a-calcium-and-vitamin-d-preparation-for-vegetarians-or-vegans/" TargetMode="External"/><Relationship Id="rId271" Type="http://schemas.openxmlformats.org/officeDocument/2006/relationships/hyperlink" Target="http://list.ecompass.nl/listserv/cgi-bin/wa?A0=MI-UK" TargetMode="External"/><Relationship Id="rId674" Type="http://schemas.openxmlformats.org/officeDocument/2006/relationships/hyperlink" Target="https://www.sps.nhs.uk/wp-content/uploads/2020/07/Tips-hints-limitations-use-of-common-medicines-information-resources-20200929.pdf" TargetMode="External"/><Relationship Id="rId881" Type="http://schemas.openxmlformats.org/officeDocument/2006/relationships/hyperlink" Target="http://www.medicinescomplete.com" TargetMode="External"/><Relationship Id="rId937" Type="http://schemas.openxmlformats.org/officeDocument/2006/relationships/hyperlink" Target="http://cks.nice.org.uk" TargetMode="External"/><Relationship Id="rId979" Type="http://schemas.openxmlformats.org/officeDocument/2006/relationships/hyperlink" Target="https://www.sps.nhs.uk/articles/medicine-use-in-diving-what-information-is-available/" TargetMode="External"/><Relationship Id="rId24" Type="http://schemas.openxmlformats.org/officeDocument/2006/relationships/hyperlink" Target="https://www.sps.nhs.uk/articles/using-thickeners-of-different-types-for-patients-with-swallowing-difficulties/" TargetMode="External"/><Relationship Id="rId66" Type="http://schemas.openxmlformats.org/officeDocument/2006/relationships/hyperlink" Target="https://www.sps.nhs.uk/articles/what-is-the-risk-of-gastrointestinal-bleeding-associated-with-selective-serotonin-reuptake-inhibitors-ssris/" TargetMode="External"/><Relationship Id="rId131" Type="http://schemas.openxmlformats.org/officeDocument/2006/relationships/hyperlink" Target="http://www.tripdatabase.com/" TargetMode="External"/><Relationship Id="rId327" Type="http://schemas.openxmlformats.org/officeDocument/2006/relationships/hyperlink" Target="https://www.sps.nhs.uk/articles/why-is-the-adverse-effect-profile-of-a-drug-relevant-when-prescribing-for-patients-with-liver-disease/" TargetMode="External"/><Relationship Id="rId369" Type="http://schemas.openxmlformats.org/officeDocument/2006/relationships/hyperlink" Target="https://www.medicinescomplete.com/" TargetMode="External"/><Relationship Id="rId534" Type="http://schemas.openxmlformats.org/officeDocument/2006/relationships/hyperlink" Target="https://www.networks.nhs.uk/nhs-networks/ophthalmic-pharmacists-group" TargetMode="External"/><Relationship Id="rId576" Type="http://schemas.openxmlformats.org/officeDocument/2006/relationships/hyperlink" Target="http://www.sps.nhs.uk" TargetMode="External"/><Relationship Id="rId741" Type="http://schemas.openxmlformats.org/officeDocument/2006/relationships/hyperlink" Target="http://www.cochranelibrary.com/" TargetMode="External"/><Relationship Id="rId783" Type="http://schemas.openxmlformats.org/officeDocument/2006/relationships/hyperlink" Target="https://cks.nice.org.uk/topics/urinary-tract-infection-lower-women/management/asymptomatic-bacteriuria-in-pregnancy/" TargetMode="External"/><Relationship Id="rId839" Type="http://schemas.openxmlformats.org/officeDocument/2006/relationships/hyperlink" Target="http://www.sps.nhs.uk" TargetMode="External"/><Relationship Id="rId990" Type="http://schemas.openxmlformats.org/officeDocument/2006/relationships/hyperlink" Target="https://www.sps.nhs.uk/wp-content/uploads/2020/07/Tips-hints-limitations-use-of-common-medicines-information-resources-20200929.pdf" TargetMode="External"/><Relationship Id="rId173" Type="http://schemas.openxmlformats.org/officeDocument/2006/relationships/hyperlink" Target="mailto:mi-uk-request@list.ecompass.nl" TargetMode="External"/><Relationship Id="rId229" Type="http://schemas.openxmlformats.org/officeDocument/2006/relationships/hyperlink" Target="https://www.sps.nhs.uk/wp-content/uploads/2020/07/Tips-hints-limitations-use-of-common-medicines-information-resources-20200929.pdf" TargetMode="External"/><Relationship Id="rId380" Type="http://schemas.openxmlformats.org/officeDocument/2006/relationships/hyperlink" Target="https://www.sps.nhs.uk/wp-content/uploads/2020/07/Tips-hints-limitations-use-of-common-medicines-information-resources-20200929.pdf" TargetMode="External"/><Relationship Id="rId436" Type="http://schemas.openxmlformats.org/officeDocument/2006/relationships/hyperlink" Target="https://drug-interactions.medicine.iu.edu/MainTable.aspx" TargetMode="External"/><Relationship Id="rId601" Type="http://schemas.openxmlformats.org/officeDocument/2006/relationships/hyperlink" Target="http://www.palliativedrugs.com/syringe-driver-database-introduction.html" TargetMode="External"/><Relationship Id="rId643" Type="http://schemas.openxmlformats.org/officeDocument/2006/relationships/hyperlink" Target="http://www.medicines.org.uk/emc" TargetMode="External"/><Relationship Id="rId240" Type="http://schemas.openxmlformats.org/officeDocument/2006/relationships/hyperlink" Target="https://www.sps.nhs.uk/wp-content/uploads/2020/07/Tips-hints-limitations-use-of-common-medicines-information-resources-20200929.pdf" TargetMode="External"/><Relationship Id="rId478" Type="http://schemas.openxmlformats.org/officeDocument/2006/relationships/hyperlink" Target="http://www.sps.nhs.uk" TargetMode="External"/><Relationship Id="rId685" Type="http://schemas.openxmlformats.org/officeDocument/2006/relationships/hyperlink" Target="https://www.sps.nhs.uk/wp-content/uploads/2018/11/how-to-use-UKMI-Mailing-list-Oct-2020.pdf" TargetMode="External"/><Relationship Id="rId850" Type="http://schemas.openxmlformats.org/officeDocument/2006/relationships/hyperlink" Target="http://www.medicines.org.uk/emc" TargetMode="External"/><Relationship Id="rId892" Type="http://schemas.openxmlformats.org/officeDocument/2006/relationships/hyperlink" Target="https://www.sps.nhs.uk/articles/what-are-the-equivalent-doses-of-oral-benzodiazepines/" TargetMode="External"/><Relationship Id="rId906" Type="http://schemas.openxmlformats.org/officeDocument/2006/relationships/hyperlink" Target="https://fpm.ac.uk/node/676" TargetMode="External"/><Relationship Id="rId948" Type="http://schemas.openxmlformats.org/officeDocument/2006/relationships/hyperlink" Target="https://www.sps.nhs.uk/articles/what-is-the-evidence-for-the-use-of-low-molecular-weight-heparins-for-the-prophylaxis-of-travel-related-thrombosis/" TargetMode="External"/><Relationship Id="rId35" Type="http://schemas.openxmlformats.org/officeDocument/2006/relationships/hyperlink" Target="https://www.sps.nhs.uk/articles/how-should-haem-arginate-human-hemin-be-administered-in-the-management-of-acute-porphyria/" TargetMode="External"/><Relationship Id="rId77" Type="http://schemas.openxmlformats.org/officeDocument/2006/relationships/hyperlink" Target="http://cks.nice.org.uk" TargetMode="External"/><Relationship Id="rId100" Type="http://schemas.openxmlformats.org/officeDocument/2006/relationships/hyperlink" Target="mailto:mi-uk-request@list.ecompass.nl" TargetMode="External"/><Relationship Id="rId282" Type="http://schemas.openxmlformats.org/officeDocument/2006/relationships/hyperlink" Target="https://www.sps.nhs.uk/articles/fluoride-toothpaste-what-are-the-dangers-of-chronic-ingestion-in-adults/" TargetMode="External"/><Relationship Id="rId338" Type="http://schemas.openxmlformats.org/officeDocument/2006/relationships/hyperlink" Target="http://www.nice.org.uk/guidance/conditions-and-diseases/liver-conditions/chronic-liver-disease" TargetMode="External"/><Relationship Id="rId503" Type="http://schemas.openxmlformats.org/officeDocument/2006/relationships/hyperlink" Target="http://cks.nice.org.uk" TargetMode="External"/><Relationship Id="rId545" Type="http://schemas.openxmlformats.org/officeDocument/2006/relationships/hyperlink" Target="http://cks.nice.org.uk" TargetMode="External"/><Relationship Id="rId587" Type="http://schemas.openxmlformats.org/officeDocument/2006/relationships/hyperlink" Target="https://cks.nice.org.uk/palliative-care-cough" TargetMode="External"/><Relationship Id="rId710" Type="http://schemas.openxmlformats.org/officeDocument/2006/relationships/hyperlink" Target="http://www.newtguidelines.com" TargetMode="External"/><Relationship Id="rId752" Type="http://schemas.openxmlformats.org/officeDocument/2006/relationships/hyperlink" Target="http://www.toxbase.org" TargetMode="External"/><Relationship Id="rId808" Type="http://schemas.openxmlformats.org/officeDocument/2006/relationships/hyperlink" Target="https://www.sps.nhs.uk/articles/choosing-a-suitable-antidepressant-for-people-with-coronary-heart-disease-chd/" TargetMode="External"/><Relationship Id="rId8" Type="http://schemas.openxmlformats.org/officeDocument/2006/relationships/endnotes" Target="endnotes.xml"/><Relationship Id="rId142" Type="http://schemas.openxmlformats.org/officeDocument/2006/relationships/hyperlink" Target="https://www.sps.nhs.uk/wp-content/uploads/2020/07/Tips-hints-limitations-use-of-common-medicines-information-resources-20200929.pdf" TargetMode="External"/><Relationship Id="rId184" Type="http://schemas.openxmlformats.org/officeDocument/2006/relationships/hyperlink" Target="https://www.sps.nhs.uk/articles/is-it-safe-to-take-herbal-medicines-with-non-vitamin-k-antagonist-oral-anticoagulants-noacs/" TargetMode="External"/><Relationship Id="rId391" Type="http://schemas.openxmlformats.org/officeDocument/2006/relationships/hyperlink" Target="http://www.gov.uk/government/collections/immunisation" TargetMode="External"/><Relationship Id="rId405" Type="http://schemas.openxmlformats.org/officeDocument/2006/relationships/hyperlink" Target="http://list.ecompass.nl/listserv/cgi-bin/wa?A0=MI-UK" TargetMode="External"/><Relationship Id="rId447" Type="http://schemas.openxmlformats.org/officeDocument/2006/relationships/hyperlink" Target="mailto:mi-uk-request@list.ecompass.nl" TargetMode="External"/><Relationship Id="rId612" Type="http://schemas.openxmlformats.org/officeDocument/2006/relationships/hyperlink" Target="https://www.nice.org.uk/guidance/ng31" TargetMode="External"/><Relationship Id="rId794" Type="http://schemas.openxmlformats.org/officeDocument/2006/relationships/hyperlink" Target="https://www.sps.nhs.uk/wp-content/uploads/2020/07/Tips-hints-limitations-use-of-common-medicines-information-resources-20200929.pdf" TargetMode="External"/><Relationship Id="rId251" Type="http://schemas.openxmlformats.org/officeDocument/2006/relationships/hyperlink" Target="http://www.fsrh.org/standards-and-guidance/current-clinical-guidance/drug-interactions/" TargetMode="External"/><Relationship Id="rId489" Type="http://schemas.openxmlformats.org/officeDocument/2006/relationships/hyperlink" Target="http://www.tripdatabase.com/" TargetMode="External"/><Relationship Id="rId654" Type="http://schemas.openxmlformats.org/officeDocument/2006/relationships/hyperlink" Target="http://medusa.wales.nhs.uk" TargetMode="External"/><Relationship Id="rId696" Type="http://schemas.openxmlformats.org/officeDocument/2006/relationships/hyperlink" Target="https://www.sps.nhs.uk/wp-content/uploads/2017/01/HowToUsePharma-MI-_PIPA-Final-September-2018.docx" TargetMode="External"/><Relationship Id="rId861" Type="http://schemas.openxmlformats.org/officeDocument/2006/relationships/hyperlink" Target="http://www.tripdatabase.com/" TargetMode="External"/><Relationship Id="rId917" Type="http://schemas.openxmlformats.org/officeDocument/2006/relationships/hyperlink" Target="http://www.nice.org.uk" TargetMode="External"/><Relationship Id="rId959" Type="http://schemas.openxmlformats.org/officeDocument/2006/relationships/hyperlink" Target="http://list.ecompass.nl/listserv/cgi-bin/wa?A0=MI-UK" TargetMode="External"/><Relationship Id="rId46" Type="http://schemas.openxmlformats.org/officeDocument/2006/relationships/hyperlink" Target="https://bnf.nice.org.uk/" TargetMode="External"/><Relationship Id="rId293" Type="http://schemas.openxmlformats.org/officeDocument/2006/relationships/hyperlink" Target="https://products.mhra.gov.uk" TargetMode="External"/><Relationship Id="rId307" Type="http://schemas.openxmlformats.org/officeDocument/2006/relationships/hyperlink" Target="http://list.ecompass.nl/listserv/cgi-bin/wa?A0=MI-UK" TargetMode="External"/><Relationship Id="rId349" Type="http://schemas.openxmlformats.org/officeDocument/2006/relationships/hyperlink" Target="https://www.sps.nhs.uk/wp-content/uploads/2018/11/how-to-use-UKMI-Mailing-list-Oct-2020.pdf" TargetMode="External"/><Relationship Id="rId514" Type="http://schemas.openxmlformats.org/officeDocument/2006/relationships/hyperlink" Target="http://www.nice.org.uk" TargetMode="External"/><Relationship Id="rId556" Type="http://schemas.openxmlformats.org/officeDocument/2006/relationships/hyperlink" Target="http://cms.ubqo.com/public/d2595446-ce3c-47ff-9dcc-63167d9f4b80" TargetMode="External"/><Relationship Id="rId721" Type="http://schemas.openxmlformats.org/officeDocument/2006/relationships/hyperlink" Target="https://www.sps.nhs.uk/wp-content/uploads/2018/11/how-to-use-UKMI-Mailing-list-Oct-2020.pdf" TargetMode="External"/><Relationship Id="rId763" Type="http://schemas.openxmlformats.org/officeDocument/2006/relationships/hyperlink" Target="https://www.sps.nhs.uk/wp-content/uploads/2020/07/Tips-hints-limitations-use-of-common-medicines-information-resources-20200929.pdf" TargetMode="External"/><Relationship Id="rId88" Type="http://schemas.openxmlformats.org/officeDocument/2006/relationships/hyperlink" Target="https://www.sps.nhs.uk/wp-content/uploads/2020/07/Tips-hints-limitations-use-of-common-medicines-information-resources-20200929.pdf" TargetMode="External"/><Relationship Id="rId111" Type="http://schemas.openxmlformats.org/officeDocument/2006/relationships/hyperlink" Target="https://www.sps.nhs.uk/articles/information-products-that-give-advice-on-medicines-and-breastfeeding/" TargetMode="External"/><Relationship Id="rId153" Type="http://schemas.openxmlformats.org/officeDocument/2006/relationships/hyperlink" Target="http://www.micromedexsolutions.com" TargetMode="External"/><Relationship Id="rId195" Type="http://schemas.openxmlformats.org/officeDocument/2006/relationships/hyperlink" Target="https://www.sps.nhs.uk/wp-content/uploads/2020/07/Tips-hints-limitations-use-of-common-medicines-information-resources-20200929.pdf" TargetMode="External"/><Relationship Id="rId209" Type="http://schemas.openxmlformats.org/officeDocument/2006/relationships/hyperlink" Target="mailto:mi-uk-request@list.ecompass.nl" TargetMode="External"/><Relationship Id="rId360" Type="http://schemas.openxmlformats.org/officeDocument/2006/relationships/hyperlink" Target="mailto:mi-uk-request@list.ecompass.nl" TargetMode="External"/><Relationship Id="rId416" Type="http://schemas.openxmlformats.org/officeDocument/2006/relationships/hyperlink" Target="https://www.sps.nhs.uk/articles/tamoxifen-and-ssri-or-snri-antidepressants-is-there-an-interaction/" TargetMode="External"/><Relationship Id="rId598" Type="http://schemas.openxmlformats.org/officeDocument/2006/relationships/hyperlink" Target="http://cancer-druginteractions.org/checker" TargetMode="External"/><Relationship Id="rId819" Type="http://schemas.openxmlformats.org/officeDocument/2006/relationships/hyperlink" Target="https://cks.nice.org.uk/obsessive-compulsive-disorder" TargetMode="External"/><Relationship Id="rId970" Type="http://schemas.openxmlformats.org/officeDocument/2006/relationships/hyperlink" Target="http://www.legislation.gov.uk/uksi/1992/635/regulation/19/made" TargetMode="External"/><Relationship Id="rId1004" Type="http://schemas.openxmlformats.org/officeDocument/2006/relationships/hyperlink" Target="http://pathways.nice.org.uk/pathways/pressure-ulcers" TargetMode="External"/><Relationship Id="rId220" Type="http://schemas.openxmlformats.org/officeDocument/2006/relationships/hyperlink" Target="https://www.sps.nhs.uk/articles/what-is-a-suitable-combined-oral-contraceptive-pill-in-a-patient-who-is-taking-hepatic-enzyme-inducing-drugs-such-as-carbamazepine-phenytoin-rifampicin-or-rifabutin/" TargetMode="External"/><Relationship Id="rId458" Type="http://schemas.openxmlformats.org/officeDocument/2006/relationships/hyperlink" Target="http://www.sps.nhs.uk" TargetMode="External"/><Relationship Id="rId623" Type="http://schemas.openxmlformats.org/officeDocument/2006/relationships/hyperlink" Target="https://www.sps.nhs.uk/articles/handling-questions-about-excipients/" TargetMode="External"/><Relationship Id="rId665" Type="http://schemas.openxmlformats.org/officeDocument/2006/relationships/hyperlink" Target="http://www.mims.co.uk/" TargetMode="External"/><Relationship Id="rId830" Type="http://schemas.openxmlformats.org/officeDocument/2006/relationships/hyperlink" Target="https://www.sign.ac.uk/our-guidelines/risk-reduction-and-management-of-delirium/" TargetMode="External"/><Relationship Id="rId872" Type="http://schemas.openxmlformats.org/officeDocument/2006/relationships/hyperlink" Target="https://www.sps.nhs.uk/articles/what-factors-need-to-be-considered-when-dosing-patients-on-renal-replacement-therapies/" TargetMode="External"/><Relationship Id="rId928" Type="http://schemas.openxmlformats.org/officeDocument/2006/relationships/hyperlink" Target="http://travelhealthpro.org.uk/" TargetMode="External"/><Relationship Id="rId15" Type="http://schemas.openxmlformats.org/officeDocument/2006/relationships/footer" Target="footer3.xml"/><Relationship Id="rId57" Type="http://schemas.openxmlformats.org/officeDocument/2006/relationships/hyperlink" Target="https://hivclinic.ca/" TargetMode="External"/><Relationship Id="rId262" Type="http://schemas.openxmlformats.org/officeDocument/2006/relationships/hyperlink" Target="http://www.sps.nhs.uk" TargetMode="External"/><Relationship Id="rId318" Type="http://schemas.openxmlformats.org/officeDocument/2006/relationships/hyperlink" Target="http://www.mims.co.uk/" TargetMode="External"/><Relationship Id="rId525" Type="http://schemas.openxmlformats.org/officeDocument/2006/relationships/hyperlink" Target="http://www.medicinesinpregnancy.org/" TargetMode="External"/><Relationship Id="rId567" Type="http://schemas.openxmlformats.org/officeDocument/2006/relationships/hyperlink" Target="http://www.cochranelibrary.com/" TargetMode="External"/><Relationship Id="rId732" Type="http://schemas.openxmlformats.org/officeDocument/2006/relationships/hyperlink" Target="https://www.sps.nhs.uk/articles/which-medicines-should-be-considered-for-brand-name-prescribing-in-primary-care/" TargetMode="External"/><Relationship Id="rId99" Type="http://schemas.openxmlformats.org/officeDocument/2006/relationships/hyperlink" Target="http://list.ecompass.nl/listserv/cgi-bin/wa?A0=MI-UK" TargetMode="External"/><Relationship Id="rId122" Type="http://schemas.openxmlformats.org/officeDocument/2006/relationships/hyperlink" Target="https://bnfc.nice.org.uk/" TargetMode="External"/><Relationship Id="rId164" Type="http://schemas.openxmlformats.org/officeDocument/2006/relationships/hyperlink" Target="http://www.palliativedrugs.com/syringe-driver-database-introduction.html" TargetMode="External"/><Relationship Id="rId371" Type="http://schemas.openxmlformats.org/officeDocument/2006/relationships/hyperlink" Target="http://www.drugs.com/imprints.php" TargetMode="External"/><Relationship Id="rId774" Type="http://schemas.openxmlformats.org/officeDocument/2006/relationships/hyperlink" Target="https://www.sps.nhs.uk/articles/how-should-severe-vitamin-b12-deficiency-in-pregnancy-be-managed/" TargetMode="External"/><Relationship Id="rId981" Type="http://schemas.openxmlformats.org/officeDocument/2006/relationships/hyperlink" Target="https://www.sps.nhs.uk/wp-content/uploads/2020/07/Tips-hints-limitations-use-of-common-medicines-information-resources-20200929.pdf" TargetMode="External"/><Relationship Id="rId1015" Type="http://schemas.openxmlformats.org/officeDocument/2006/relationships/header" Target="header4.xml"/><Relationship Id="rId427" Type="http://schemas.openxmlformats.org/officeDocument/2006/relationships/hyperlink" Target="https://products.mhra.gov.uk" TargetMode="External"/><Relationship Id="rId469" Type="http://schemas.openxmlformats.org/officeDocument/2006/relationships/hyperlink" Target="http://www.cochranelibrary.com/" TargetMode="External"/><Relationship Id="rId634" Type="http://schemas.openxmlformats.org/officeDocument/2006/relationships/hyperlink" Target="https://www.sps.nhs.uk/articles/what-factors-need-to-be-considered-when-prescribing-for-lactose-intolerant-adults-2/" TargetMode="External"/><Relationship Id="rId676" Type="http://schemas.openxmlformats.org/officeDocument/2006/relationships/hyperlink" Target="https://www.sps.nhs.uk/wp-content/uploads/2017/01/HowToUsePharma-MI-_PIPA-Final-September-2018.docx" TargetMode="External"/><Relationship Id="rId841" Type="http://schemas.openxmlformats.org/officeDocument/2006/relationships/hyperlink" Target="https://www.sps.nhs.uk/articles/what-factors-need-to-be-considered-when-dosing-patients-with-renal-impairment-2/" TargetMode="External"/><Relationship Id="rId883" Type="http://schemas.openxmlformats.org/officeDocument/2006/relationships/hyperlink" Target="https://www.sps.nhs.uk/wp-content/uploads/2016/10/Internet-Searching-2.0.pdf" TargetMode="External"/><Relationship Id="rId26" Type="http://schemas.openxmlformats.org/officeDocument/2006/relationships/hyperlink" Target="https://www.sps.nhs.uk/articles/storage-and-regulation-of-thickeners-and-thickened-fluids/" TargetMode="External"/><Relationship Id="rId231" Type="http://schemas.openxmlformats.org/officeDocument/2006/relationships/hyperlink" Target="https://cks.nice.org.uk/contraception-assessment" TargetMode="External"/><Relationship Id="rId273" Type="http://schemas.openxmlformats.org/officeDocument/2006/relationships/hyperlink" Target="https://www.sps.nhs.uk/wp-content/uploads/2018/11/how-to-use-UKMI-Mailing-list-Oct-2020.pdf" TargetMode="External"/><Relationship Id="rId329" Type="http://schemas.openxmlformats.org/officeDocument/2006/relationships/hyperlink" Target="https://bnf.nice.org.uk/" TargetMode="External"/><Relationship Id="rId480" Type="http://schemas.openxmlformats.org/officeDocument/2006/relationships/hyperlink" Target="http://www.sps.nhs.uk" TargetMode="External"/><Relationship Id="rId536" Type="http://schemas.openxmlformats.org/officeDocument/2006/relationships/hyperlink" Target="http://www.sps.nhs.uk" TargetMode="External"/><Relationship Id="rId701" Type="http://schemas.openxmlformats.org/officeDocument/2006/relationships/hyperlink" Target="https://applications.nhsbsa.nhs.uk/DMDBrowser/DMDBrowser.do" TargetMode="External"/><Relationship Id="rId939" Type="http://schemas.openxmlformats.org/officeDocument/2006/relationships/hyperlink" Target="https://cks.nice.org.uk/immunizations-travel" TargetMode="External"/><Relationship Id="rId68" Type="http://schemas.openxmlformats.org/officeDocument/2006/relationships/hyperlink" Target="https://www.sps.nhs.uk/articles/what-are-the-reported-incidences-of-ankle-oedema-with-different-calcium-channel-blockers/" TargetMode="External"/><Relationship Id="rId133" Type="http://schemas.openxmlformats.org/officeDocument/2006/relationships/hyperlink" Target="mailto:mi-uk-request@list.ecompass.nl" TargetMode="External"/><Relationship Id="rId175" Type="http://schemas.openxmlformats.org/officeDocument/2006/relationships/hyperlink" Target="https://www.macmillan.org.uk/HowWeCanHelp/Nurses/AboutMacmillanNurses.aspx" TargetMode="External"/><Relationship Id="rId340" Type="http://schemas.openxmlformats.org/officeDocument/2006/relationships/hyperlink" Target="https://www.sps.nhs.uk/wp-content/uploads/2017/01/HowToUsePharma-MI-_PIPA-Final-September-2018.docx" TargetMode="External"/><Relationship Id="rId578" Type="http://schemas.openxmlformats.org/officeDocument/2006/relationships/hyperlink" Target="https://www.sps.nhs.uk/articles/tool-to-calculate-estimated-dose-equivalences-of-oral-morphine-to-other-oral-opioids/" TargetMode="External"/><Relationship Id="rId743" Type="http://schemas.openxmlformats.org/officeDocument/2006/relationships/hyperlink" Target="http://list.ecompass.nl/listserv/cgi-bin/wa?A0=MI-UK" TargetMode="External"/><Relationship Id="rId785" Type="http://schemas.openxmlformats.org/officeDocument/2006/relationships/hyperlink" Target="https://cks.nice.org.uk/depression-antenatal-and-postnatal" TargetMode="External"/><Relationship Id="rId950" Type="http://schemas.openxmlformats.org/officeDocument/2006/relationships/hyperlink" Target="http://travelhealthpro.org.uk/" TargetMode="External"/><Relationship Id="rId992" Type="http://schemas.openxmlformats.org/officeDocument/2006/relationships/hyperlink" Target="http://www.sps.nhs.uk" TargetMode="External"/><Relationship Id="rId200" Type="http://schemas.openxmlformats.org/officeDocument/2006/relationships/hyperlink" Target="https://www.nccih.nih.gov/" TargetMode="External"/><Relationship Id="rId382" Type="http://schemas.openxmlformats.org/officeDocument/2006/relationships/hyperlink" Target="http://www.sps.nhs.uk" TargetMode="External"/><Relationship Id="rId438" Type="http://schemas.openxmlformats.org/officeDocument/2006/relationships/hyperlink" Target="http://www.crediblemeds.org/" TargetMode="External"/><Relationship Id="rId603" Type="http://schemas.openxmlformats.org/officeDocument/2006/relationships/hyperlink" Target="http://book.pallcare.info/" TargetMode="External"/><Relationship Id="rId645" Type="http://schemas.openxmlformats.org/officeDocument/2006/relationships/hyperlink" Target="http://www.ema.europa.eu/docs/en_GB/document_library/Scientific_guideline/2009/09/WC500003412.pdf" TargetMode="External"/><Relationship Id="rId687" Type="http://schemas.openxmlformats.org/officeDocument/2006/relationships/hyperlink" Target="https://www.sps.nhs.uk/articles/summary-of-guidance-and-evidence-for-use-of-multi-compartment-compliance-aids-mccas/" TargetMode="External"/><Relationship Id="rId810" Type="http://schemas.openxmlformats.org/officeDocument/2006/relationships/hyperlink" Target="https://www.sps.nhs.uk/articles/what-are-the-equivalent-doses-of-oral-benzodiazepines/" TargetMode="External"/><Relationship Id="rId852" Type="http://schemas.openxmlformats.org/officeDocument/2006/relationships/hyperlink" Target="https://products.mhra.gov.uk" TargetMode="External"/><Relationship Id="rId908" Type="http://schemas.openxmlformats.org/officeDocument/2006/relationships/hyperlink" Target="https://fpm.ac.uk/node/686" TargetMode="External"/><Relationship Id="rId242" Type="http://schemas.openxmlformats.org/officeDocument/2006/relationships/hyperlink" Target="http://www.fsrh.org/" TargetMode="External"/><Relationship Id="rId284" Type="http://schemas.openxmlformats.org/officeDocument/2006/relationships/hyperlink" Target="https://www.sps.nhs.uk/articles/how-should-dentists-prescribe-store-order-and-dispose-of-controlled-drugs-2/" TargetMode="External"/><Relationship Id="rId491" Type="http://schemas.openxmlformats.org/officeDocument/2006/relationships/hyperlink" Target="mailto:mi-uk-request@list.ecompass.nl" TargetMode="External"/><Relationship Id="rId505" Type="http://schemas.openxmlformats.org/officeDocument/2006/relationships/hyperlink" Target="https://cks.nice.org.uk/blepharitis" TargetMode="External"/><Relationship Id="rId712" Type="http://schemas.openxmlformats.org/officeDocument/2006/relationships/hyperlink" Target="http://www.bad.org.uk/healthcare-professionals/clinical-standards/specials" TargetMode="External"/><Relationship Id="rId894" Type="http://schemas.openxmlformats.org/officeDocument/2006/relationships/hyperlink" Target="https://bnf.nice.org.uk/treatment-summary/substance-dependence.html" TargetMode="External"/><Relationship Id="rId37" Type="http://schemas.openxmlformats.org/officeDocument/2006/relationships/hyperlink" Target="https://www.sps.nhs.uk/articles/what-should-be-considered-when-prescribing-medicines-for-patients-who-have-undergone-bariatric-surgery/" TargetMode="External"/><Relationship Id="rId79" Type="http://schemas.openxmlformats.org/officeDocument/2006/relationships/hyperlink" Target="http://www.medicines.org.uk/emc/" TargetMode="External"/><Relationship Id="rId102" Type="http://schemas.openxmlformats.org/officeDocument/2006/relationships/hyperlink" Target="http://www.micromedexsolutions.com" TargetMode="External"/><Relationship Id="rId144" Type="http://schemas.openxmlformats.org/officeDocument/2006/relationships/hyperlink" Target="http://medusa.wales.nhs.uk" TargetMode="External"/><Relationship Id="rId547" Type="http://schemas.openxmlformats.org/officeDocument/2006/relationships/hyperlink" Target="https://cks.nice.org.uk/bedwetting-enuresis" TargetMode="External"/><Relationship Id="rId589" Type="http://schemas.openxmlformats.org/officeDocument/2006/relationships/hyperlink" Target="https://cks.nice.org.uk/palliative-care-general-issues" TargetMode="External"/><Relationship Id="rId754" Type="http://schemas.openxmlformats.org/officeDocument/2006/relationships/hyperlink" Target="http://www.medicines.org.uk/emc" TargetMode="External"/><Relationship Id="rId796" Type="http://schemas.openxmlformats.org/officeDocument/2006/relationships/hyperlink" Target="https://www.sps.nhs.uk/wp-content/uploads/2020/07/Tips-hints-limitations-use-of-common-medicines-information-resources-20200929.pdf" TargetMode="External"/><Relationship Id="rId961" Type="http://schemas.openxmlformats.org/officeDocument/2006/relationships/hyperlink" Target="https://www.sps.nhs.uk/wp-content/uploads/2018/11/how-to-use-UKMI-Mailing-list-Oct-2020.pdf" TargetMode="External"/><Relationship Id="rId90" Type="http://schemas.openxmlformats.org/officeDocument/2006/relationships/hyperlink" Target="http://www.vigiaccess.org/" TargetMode="External"/><Relationship Id="rId186" Type="http://schemas.openxmlformats.org/officeDocument/2006/relationships/hyperlink" Target="https://www.sps.nhs.uk/articles/advising-patients-using-turmeric-on-its-adverse-effects/" TargetMode="External"/><Relationship Id="rId351" Type="http://schemas.openxmlformats.org/officeDocument/2006/relationships/hyperlink" Target="https://www.sps.nhs.uk/wp-content/uploads/2020/07/Tips-hints-limitations-use-of-common-medicines-information-resources-20200929.pdf" TargetMode="External"/><Relationship Id="rId393" Type="http://schemas.openxmlformats.org/officeDocument/2006/relationships/hyperlink" Target="https://www.healthpublications.gov.uk/ViewArticle.html?sp=Svaccineupdateindex" TargetMode="External"/><Relationship Id="rId407" Type="http://schemas.openxmlformats.org/officeDocument/2006/relationships/hyperlink" Target="https://www.sps.nhs.uk/wp-content/uploads/2018/11/how-to-use-UKMI-Mailing-list-Oct-2020.pdf" TargetMode="External"/><Relationship Id="rId449" Type="http://schemas.openxmlformats.org/officeDocument/2006/relationships/hyperlink" Target="http://www.micromedexsolutions.com" TargetMode="External"/><Relationship Id="rId614" Type="http://schemas.openxmlformats.org/officeDocument/2006/relationships/hyperlink" Target="http://pathways.nice.org.uk/pathways/advanced-breast-cancer" TargetMode="External"/><Relationship Id="rId656" Type="http://schemas.openxmlformats.org/officeDocument/2006/relationships/hyperlink" Target="http://www.mcb.org.uk" TargetMode="External"/><Relationship Id="rId821" Type="http://schemas.openxmlformats.org/officeDocument/2006/relationships/hyperlink" Target="https://cks.nice.org.uk/benzodiazepine-and-z-drug-withdrawal" TargetMode="External"/><Relationship Id="rId863" Type="http://schemas.openxmlformats.org/officeDocument/2006/relationships/hyperlink" Target="mailto:mi-uk-request@list.ecompass.nl" TargetMode="External"/><Relationship Id="rId211" Type="http://schemas.openxmlformats.org/officeDocument/2006/relationships/hyperlink" Target="http://www.medicinescomplete.com/" TargetMode="External"/><Relationship Id="rId253" Type="http://schemas.openxmlformats.org/officeDocument/2006/relationships/hyperlink" Target="http://www.fsrh.org/standards-and-guidance/current-clinical-guidance/quick-starting-contraception/" TargetMode="External"/><Relationship Id="rId295" Type="http://schemas.openxmlformats.org/officeDocument/2006/relationships/hyperlink" Target="http://www.sdcep.org.uk/published-guidance/drug-prescribing/" TargetMode="External"/><Relationship Id="rId309" Type="http://schemas.openxmlformats.org/officeDocument/2006/relationships/hyperlink" Target="https://www.sps.nhs.uk/wp-content/uploads/2018/11/how-to-use-UKMI-Mailing-list-Oct-2020.pdf" TargetMode="External"/><Relationship Id="rId460" Type="http://schemas.openxmlformats.org/officeDocument/2006/relationships/hyperlink" Target="http://www.io.nihr.ac.uk" TargetMode="External"/><Relationship Id="rId516" Type="http://schemas.openxmlformats.org/officeDocument/2006/relationships/hyperlink" Target="https://www.nice.org.uk/guidance/conditions-and-diseases/eye-conditions" TargetMode="External"/><Relationship Id="rId698" Type="http://schemas.openxmlformats.org/officeDocument/2006/relationships/hyperlink" Target="http://www.rpharms.com" TargetMode="External"/><Relationship Id="rId919" Type="http://schemas.openxmlformats.org/officeDocument/2006/relationships/hyperlink" Target="http://www.cochranelibrary.com/" TargetMode="External"/><Relationship Id="rId48" Type="http://schemas.openxmlformats.org/officeDocument/2006/relationships/hyperlink" Target="https://bnf.nice.org.uk/treatment-summary/eye.html" TargetMode="External"/><Relationship Id="rId113" Type="http://schemas.openxmlformats.org/officeDocument/2006/relationships/hyperlink" Target="http://www.sps.nhs.uk" TargetMode="External"/><Relationship Id="rId320" Type="http://schemas.openxmlformats.org/officeDocument/2006/relationships/hyperlink" Target="https://www.rcophth.ac.uk/standards-publications-research/quality-and-safety/medicines-safety/" TargetMode="External"/><Relationship Id="rId558" Type="http://schemas.openxmlformats.org/officeDocument/2006/relationships/hyperlink" Target="https://nppg.org.uk/" TargetMode="External"/><Relationship Id="rId723" Type="http://schemas.openxmlformats.org/officeDocument/2006/relationships/hyperlink" Target="https://www.sps.nhs.uk/home/guidance/drug-monitoring/" TargetMode="External"/><Relationship Id="rId765" Type="http://schemas.openxmlformats.org/officeDocument/2006/relationships/hyperlink" Target="https://www.sps.nhs.uk/home/guidance/safety-in-pregnancy/" TargetMode="External"/><Relationship Id="rId930" Type="http://schemas.openxmlformats.org/officeDocument/2006/relationships/hyperlink" Target="http://www.gov.uk/government/collections/immunisation-against-infectious-disease-the-green-book" TargetMode="External"/><Relationship Id="rId972" Type="http://schemas.openxmlformats.org/officeDocument/2006/relationships/hyperlink" Target="mailto:mi-uk-request@list.ecompass.nl" TargetMode="External"/><Relationship Id="rId1006" Type="http://schemas.openxmlformats.org/officeDocument/2006/relationships/hyperlink" Target="http://www.pcds.org.uk" TargetMode="External"/><Relationship Id="rId155" Type="http://schemas.openxmlformats.org/officeDocument/2006/relationships/hyperlink" Target="http://list.ecompass.nl/listserv/cgi-bin/wa?A0=MI-UK" TargetMode="External"/><Relationship Id="rId197" Type="http://schemas.openxmlformats.org/officeDocument/2006/relationships/hyperlink" Target="https://www.sps.nhs.uk/wp-content/uploads/2020/07/Tips-hints-limitations-use-of-common-medicines-information-resources-20200929.pdf" TargetMode="External"/><Relationship Id="rId362" Type="http://schemas.openxmlformats.org/officeDocument/2006/relationships/hyperlink" Target="http://www.sps.nhs.uk/articles/ukmi-guidance-on-legal-and-ethical-issues/" TargetMode="External"/><Relationship Id="rId418" Type="http://schemas.openxmlformats.org/officeDocument/2006/relationships/hyperlink" Target="https://www.sps.nhs.uk/articles/what-issues-should-be-considered-regarding-drug-induced-qt-prolongation/" TargetMode="External"/><Relationship Id="rId625" Type="http://schemas.openxmlformats.org/officeDocument/2006/relationships/hyperlink" Target="https://www.sps.nhs.uk/articles/what-issues-should-be-considered-in-patients-with-peanut-allergy-requiring-a-medicine-containing-soya-2/" TargetMode="External"/><Relationship Id="rId832" Type="http://schemas.openxmlformats.org/officeDocument/2006/relationships/hyperlink" Target="https://www.sign.ac.uk/our-guidelines/management-of-schizophrenia/" TargetMode="External"/><Relationship Id="rId222" Type="http://schemas.openxmlformats.org/officeDocument/2006/relationships/hyperlink" Target="https://www.sps.nhs.uk/articles/does-st-johnos-wort-interact-with-emergency-hormonal-contraception/" TargetMode="External"/><Relationship Id="rId264" Type="http://schemas.openxmlformats.org/officeDocument/2006/relationships/hyperlink" Target="https://bnf.nice.org.uk/treatment-summary/cytotoxic-drugs.html" TargetMode="External"/><Relationship Id="rId471" Type="http://schemas.openxmlformats.org/officeDocument/2006/relationships/hyperlink" Target="http://scholar.google.co.uk/" TargetMode="External"/><Relationship Id="rId667" Type="http://schemas.openxmlformats.org/officeDocument/2006/relationships/hyperlink" Target="https://www.mims.co.uk/table-ophthalmic-preparations-preservatives-potential-sensitisers-ingredients/ophthalmology/article/1428340" TargetMode="External"/><Relationship Id="rId874" Type="http://schemas.openxmlformats.org/officeDocument/2006/relationships/hyperlink" Target="https://www.sps.nhs.uk/articles/medicine-use-in-diving-what-information-is-available/" TargetMode="External"/><Relationship Id="rId17" Type="http://schemas.openxmlformats.org/officeDocument/2006/relationships/hyperlink" Target="https://www.sps.nhs.uk/home/guidance/swallowing-difficulties/" TargetMode="External"/><Relationship Id="rId59" Type="http://schemas.openxmlformats.org/officeDocument/2006/relationships/hyperlink" Target="http://www.tripdatabase.com/" TargetMode="External"/><Relationship Id="rId124" Type="http://schemas.openxmlformats.org/officeDocument/2006/relationships/hyperlink" Target="http://www.medicines.org.uk/emc" TargetMode="External"/><Relationship Id="rId527" Type="http://schemas.openxmlformats.org/officeDocument/2006/relationships/hyperlink" Target="http://www.tripdatabase.com/" TargetMode="External"/><Relationship Id="rId569" Type="http://schemas.openxmlformats.org/officeDocument/2006/relationships/hyperlink" Target="http://list.ecompass.nl/listserv/cgi-bin/wa?A0=MI-UK" TargetMode="External"/><Relationship Id="rId734" Type="http://schemas.openxmlformats.org/officeDocument/2006/relationships/hyperlink" Target="https://www.sps.nhs.uk/wp-content/uploads/2020/07/Tips-hints-limitations-use-of-common-medicines-information-resources-20200929.pdf" TargetMode="External"/><Relationship Id="rId776" Type="http://schemas.openxmlformats.org/officeDocument/2006/relationships/hyperlink" Target="https://www.sps.nhs.uk/articles/what-guidance-is-there-available-on-the-use-of-vitamin-k-for-the-management-of-obstetric-cholestasis/" TargetMode="External"/><Relationship Id="rId941" Type="http://schemas.openxmlformats.org/officeDocument/2006/relationships/hyperlink" Target="http://list.ecompass.nl/listserv/cgi-bin/wa?A0=MI-UK" TargetMode="External"/><Relationship Id="rId983" Type="http://schemas.openxmlformats.org/officeDocument/2006/relationships/hyperlink" Target="http://cks.nice.org.uk" TargetMode="External"/><Relationship Id="rId70" Type="http://schemas.openxmlformats.org/officeDocument/2006/relationships/hyperlink" Target="https://www.sps.nhs.uk/articles/should-patients-on-statins-take-coenzyme-q10-supplementation-to-reduce-the-risk-of-statin-induced-myopathy/" TargetMode="External"/><Relationship Id="rId166" Type="http://schemas.openxmlformats.org/officeDocument/2006/relationships/hyperlink" Target="http://www.appm.org.uk/guidelines-resources/appm-master-formulary/" TargetMode="External"/><Relationship Id="rId331" Type="http://schemas.openxmlformats.org/officeDocument/2006/relationships/hyperlink" Target="http://www.medicines.org.uk/emc" TargetMode="External"/><Relationship Id="rId373" Type="http://schemas.openxmlformats.org/officeDocument/2006/relationships/hyperlink" Target="http://www.google.co.uk" TargetMode="External"/><Relationship Id="rId429" Type="http://schemas.openxmlformats.org/officeDocument/2006/relationships/hyperlink" Target="https://www.medicinescomplete.com/" TargetMode="External"/><Relationship Id="rId580" Type="http://schemas.openxmlformats.org/officeDocument/2006/relationships/hyperlink" Target="https://www.sps.nhs.uk/articles/what-naloxone-doses-should-be-used-in-adults-to-reverse-urgently-the-effects-of-opioids-or-opiates/" TargetMode="External"/><Relationship Id="rId636" Type="http://schemas.openxmlformats.org/officeDocument/2006/relationships/hyperlink" Target="https://www.sps.nhs.uk/articles/is-there-a-lactose-free-hormone-replacement-therapy-hrt-2/" TargetMode="External"/><Relationship Id="rId801" Type="http://schemas.openxmlformats.org/officeDocument/2006/relationships/hyperlink" Target="mailto:mi-uk-request@list.ecompass.nl" TargetMode="External"/><Relationship Id="rId1017" Type="http://schemas.openxmlformats.org/officeDocument/2006/relationships/fontTable" Target="fontTable.xml"/><Relationship Id="rId1" Type="http://schemas.openxmlformats.org/officeDocument/2006/relationships/customXml" Target="../customXml/item1.xml"/><Relationship Id="rId233" Type="http://schemas.openxmlformats.org/officeDocument/2006/relationships/hyperlink" Target="https://cks.nice.org.uk/contraception-progestogen-only-methods" TargetMode="External"/><Relationship Id="rId440" Type="http://schemas.openxmlformats.org/officeDocument/2006/relationships/hyperlink" Target="http://www.hep-druginteractions.org/" TargetMode="External"/><Relationship Id="rId678" Type="http://schemas.openxmlformats.org/officeDocument/2006/relationships/hyperlink" Target="https://www.gov.uk/government/publications/vaccine-incident-guidance-responding-to-vaccine-errors" TargetMode="External"/><Relationship Id="rId843" Type="http://schemas.openxmlformats.org/officeDocument/2006/relationships/hyperlink" Target="https://www.sps.nhs.uk/articles/direct-acting-oral-anticoagulants-doacs-in-renal-impairment-practice-guide-to-dosing-issues/" TargetMode="External"/><Relationship Id="rId885" Type="http://schemas.openxmlformats.org/officeDocument/2006/relationships/hyperlink" Target="https://patient.info/doctor/drugs-and-sport" TargetMode="External"/><Relationship Id="rId28" Type="http://schemas.openxmlformats.org/officeDocument/2006/relationships/hyperlink" Target="https://www.sps.nhs.uk/articles/covert-administration-of-medicines-in-adults-legal-issues/" TargetMode="External"/><Relationship Id="rId275" Type="http://schemas.openxmlformats.org/officeDocument/2006/relationships/hyperlink" Target="http://www.sps.nhs.uk/articles/uk-dental-medicines-advice-service-ukdmas/" TargetMode="External"/><Relationship Id="rId300" Type="http://schemas.openxmlformats.org/officeDocument/2006/relationships/hyperlink" Target="http://www.gov.uk/guidance/find-product-information-about-medicines" TargetMode="External"/><Relationship Id="rId482" Type="http://schemas.openxmlformats.org/officeDocument/2006/relationships/hyperlink" Target="https://products.mhra.gov.uk/" TargetMode="External"/><Relationship Id="rId538" Type="http://schemas.openxmlformats.org/officeDocument/2006/relationships/hyperlink" Target="https://www.sps.nhs.uk/articles/do-nsaids-increase-the-risk-of-severe-skin-reactions-in-children-with-chickenpox/" TargetMode="External"/><Relationship Id="rId703" Type="http://schemas.openxmlformats.org/officeDocument/2006/relationships/hyperlink" Target="http://www.tripdatabase.com/" TargetMode="External"/><Relationship Id="rId745" Type="http://schemas.openxmlformats.org/officeDocument/2006/relationships/hyperlink" Target="https://www.sps.nhs.uk/wp-content/uploads/2018/11/how-to-use-UKMI-Mailing-list-Oct-2020.pdf" TargetMode="External"/><Relationship Id="rId910" Type="http://schemas.openxmlformats.org/officeDocument/2006/relationships/hyperlink" Target="https://fpm.ac.uk/node/696" TargetMode="External"/><Relationship Id="rId952" Type="http://schemas.openxmlformats.org/officeDocument/2006/relationships/hyperlink" Target="http://cks.nice.org.uk" TargetMode="External"/><Relationship Id="rId81" Type="http://schemas.openxmlformats.org/officeDocument/2006/relationships/hyperlink" Target="https://products.mhra.gov.uk" TargetMode="External"/><Relationship Id="rId135" Type="http://schemas.openxmlformats.org/officeDocument/2006/relationships/hyperlink" Target="http://www.sps.nhs.uk" TargetMode="External"/><Relationship Id="rId177" Type="http://schemas.openxmlformats.org/officeDocument/2006/relationships/hyperlink" Target="https://www.sps.nhs.uk/articles/handling-questions-about-herbal-medicines-or-dietary-supplements-and-conventional-medicines/" TargetMode="External"/><Relationship Id="rId342" Type="http://schemas.openxmlformats.org/officeDocument/2006/relationships/hyperlink" Target="https://patient.info/doctor/abnormal-liver-function-tests" TargetMode="External"/><Relationship Id="rId384" Type="http://schemas.openxmlformats.org/officeDocument/2006/relationships/hyperlink" Target="http://www.medicines.org.uk/emc" TargetMode="External"/><Relationship Id="rId591" Type="http://schemas.openxmlformats.org/officeDocument/2006/relationships/hyperlink" Target="https://cks.nice.org.uk/palliative-care-nausea-and-vomiting" TargetMode="External"/><Relationship Id="rId605" Type="http://schemas.openxmlformats.org/officeDocument/2006/relationships/hyperlink" Target="http://www.appm.org.uk/guidelines-resources/appm-master-formulary/" TargetMode="External"/><Relationship Id="rId787" Type="http://schemas.openxmlformats.org/officeDocument/2006/relationships/hyperlink" Target="https://cks.nice.org.uk/hypertension-in-pregnancy" TargetMode="External"/><Relationship Id="rId812" Type="http://schemas.openxmlformats.org/officeDocument/2006/relationships/hyperlink" Target="https://bnf.nice.org.uk/" TargetMode="External"/><Relationship Id="rId994" Type="http://schemas.openxmlformats.org/officeDocument/2006/relationships/hyperlink" Target="https://bnf.nice.org.uk/" TargetMode="External"/><Relationship Id="rId202" Type="http://schemas.openxmlformats.org/officeDocument/2006/relationships/hyperlink" Target="http://online.vitalsource.com/" TargetMode="External"/><Relationship Id="rId244" Type="http://schemas.openxmlformats.org/officeDocument/2006/relationships/hyperlink" Target="https://www.fsrh.org/standards-and-guidance/current-clinical-guidance/contraception-for-specific-populations/" TargetMode="External"/><Relationship Id="rId647" Type="http://schemas.openxmlformats.org/officeDocument/2006/relationships/hyperlink" Target="https://www.sps.nhs.uk/wp-content/uploads/2020/07/Tips-hints-limitations-use-of-common-medicines-information-resources-20200929.pdf" TargetMode="External"/><Relationship Id="rId689" Type="http://schemas.openxmlformats.org/officeDocument/2006/relationships/hyperlink" Target="http://www.sps.nhs.uk/articles/usage-of-medicines-in-compliance-aids/" TargetMode="External"/><Relationship Id="rId854" Type="http://schemas.openxmlformats.org/officeDocument/2006/relationships/hyperlink" Target="https://www.gov.uk/drug-safety-update/prescribing-medicines-in-renal-impairment-using-the-appropriate-estimate-of-renal-function-to-avoid-the-risk-of-adverse-drug-reactions" TargetMode="External"/><Relationship Id="rId896" Type="http://schemas.openxmlformats.org/officeDocument/2006/relationships/hyperlink" Target="http://cks.nice.org.uk" TargetMode="External"/><Relationship Id="rId39" Type="http://schemas.openxmlformats.org/officeDocument/2006/relationships/hyperlink" Target="https://www.sps.nhs.uk/articles/how-can-medicines-be-managed-for-parkinsons-disease-patients-with-swallowing-difficulties/" TargetMode="External"/><Relationship Id="rId286" Type="http://schemas.openxmlformats.org/officeDocument/2006/relationships/hyperlink" Target="https://www.sps.nhs.uk/articles/safety-of-dental-medicines-in-acute-porphyria/" TargetMode="External"/><Relationship Id="rId451" Type="http://schemas.openxmlformats.org/officeDocument/2006/relationships/hyperlink" Target="https://online.lexi.com/lco/action/home" TargetMode="External"/><Relationship Id="rId493" Type="http://schemas.openxmlformats.org/officeDocument/2006/relationships/hyperlink" Target="http://www.sps.nhs.uk" TargetMode="External"/><Relationship Id="rId507" Type="http://schemas.openxmlformats.org/officeDocument/2006/relationships/hyperlink" Target="https://cks.nice.org.uk/conjunctivitis-infective" TargetMode="External"/><Relationship Id="rId549" Type="http://schemas.openxmlformats.org/officeDocument/2006/relationships/hyperlink" Target="https://cks.nice.org.uk/depression-in-children" TargetMode="External"/><Relationship Id="rId714" Type="http://schemas.openxmlformats.org/officeDocument/2006/relationships/hyperlink" Target="https://bnf.nice.org.uk/guidance/special-order-manufacturers.html" TargetMode="External"/><Relationship Id="rId756" Type="http://schemas.openxmlformats.org/officeDocument/2006/relationships/hyperlink" Target="https://products.mhra.gov.uk" TargetMode="External"/><Relationship Id="rId921" Type="http://schemas.openxmlformats.org/officeDocument/2006/relationships/hyperlink" Target="http://list.ecompass.nl/listserv/cgi-bin/wa?A0=MI-UK" TargetMode="External"/><Relationship Id="rId50" Type="http://schemas.openxmlformats.org/officeDocument/2006/relationships/hyperlink" Target="http://www.medicines.org.uk/emc" TargetMode="External"/><Relationship Id="rId104" Type="http://schemas.openxmlformats.org/officeDocument/2006/relationships/hyperlink" Target="https://online.lexi.com/lco/action/home" TargetMode="External"/><Relationship Id="rId146" Type="http://schemas.openxmlformats.org/officeDocument/2006/relationships/hyperlink" Target="http://www.medicinescomplete.com" TargetMode="External"/><Relationship Id="rId188" Type="http://schemas.openxmlformats.org/officeDocument/2006/relationships/hyperlink" Target="https://www.sps.nhs.uk/articles/chondroitin-d-drug-interactions/" TargetMode="External"/><Relationship Id="rId311" Type="http://schemas.openxmlformats.org/officeDocument/2006/relationships/hyperlink" Target="https://www.sps.nhs.uk/wp/wp-login.php?redirect_to=https%3A%2F%2Fwww.sps.nhs.uk%2F" TargetMode="External"/><Relationship Id="rId353" Type="http://schemas.openxmlformats.org/officeDocument/2006/relationships/hyperlink" Target="http://www.medicines.org.uk/emc" TargetMode="External"/><Relationship Id="rId395" Type="http://schemas.openxmlformats.org/officeDocument/2006/relationships/hyperlink" Target="https://www.gov.uk/government/publications/routine-childhood-immunisation-schedule" TargetMode="External"/><Relationship Id="rId409" Type="http://schemas.openxmlformats.org/officeDocument/2006/relationships/hyperlink" Target="http://www.sps.nhs.uk" TargetMode="External"/><Relationship Id="rId560" Type="http://schemas.openxmlformats.org/officeDocument/2006/relationships/hyperlink" Target="http://medusa.wales.nhs.uk" TargetMode="External"/><Relationship Id="rId798" Type="http://schemas.openxmlformats.org/officeDocument/2006/relationships/hyperlink" Target="http://www.cochranelibrary.com/" TargetMode="External"/><Relationship Id="rId963" Type="http://schemas.openxmlformats.org/officeDocument/2006/relationships/hyperlink" Target="http://cks.nice.org.uk" TargetMode="External"/><Relationship Id="rId92" Type="http://schemas.openxmlformats.org/officeDocument/2006/relationships/hyperlink" Target="http://www.tbdrugmonographs.co.uk/drug-monographs.html" TargetMode="External"/><Relationship Id="rId213" Type="http://schemas.openxmlformats.org/officeDocument/2006/relationships/hyperlink" Target="http://www.medicinescomplete.com/" TargetMode="External"/><Relationship Id="rId420" Type="http://schemas.openxmlformats.org/officeDocument/2006/relationships/hyperlink" Target="https://bnf.nice.org.uk/" TargetMode="External"/><Relationship Id="rId616" Type="http://schemas.openxmlformats.org/officeDocument/2006/relationships/hyperlink" Target="http://www.cochranelibrary.com/" TargetMode="External"/><Relationship Id="rId658" Type="http://schemas.openxmlformats.org/officeDocument/2006/relationships/hyperlink" Target="https://www.coeliac.org.uk/information-and-support/coeliac-disease/once-diagnosed/prescriptions/prescription-policies/" TargetMode="External"/><Relationship Id="rId823" Type="http://schemas.openxmlformats.org/officeDocument/2006/relationships/hyperlink" Target="https://cks.nice.org.uk/clinicalspeciality" TargetMode="External"/><Relationship Id="rId865" Type="http://schemas.openxmlformats.org/officeDocument/2006/relationships/hyperlink" Target="http://www.swmit.nhs.uk/medicines-info/renal-failure.aspx" TargetMode="External"/><Relationship Id="rId255" Type="http://schemas.openxmlformats.org/officeDocument/2006/relationships/hyperlink" Target="http://www.cochranelibrary.com/" TargetMode="External"/><Relationship Id="rId297" Type="http://schemas.openxmlformats.org/officeDocument/2006/relationships/hyperlink" Target="http://www.sdcep.org.uk/published-guidance/medication-related-osteonecrosis-of-the-jaw/" TargetMode="External"/><Relationship Id="rId462" Type="http://schemas.openxmlformats.org/officeDocument/2006/relationships/hyperlink" Target="http://www.clinicaltrialsregister.eu/" TargetMode="External"/><Relationship Id="rId518" Type="http://schemas.openxmlformats.org/officeDocument/2006/relationships/hyperlink" Target="http://www.injguide.nhs.uk" TargetMode="External"/><Relationship Id="rId725" Type="http://schemas.openxmlformats.org/officeDocument/2006/relationships/hyperlink" Target="https://www.sps.nhs.uk/articles/switching-between-liquid-and-tablet-capsule-formulations-which-medicines-require-extra-care/" TargetMode="External"/><Relationship Id="rId932" Type="http://schemas.openxmlformats.org/officeDocument/2006/relationships/hyperlink" Target="https://www.gov.uk/drug-safety-update/yellow-fever-vaccine-stronger-precautions-in-people-with-weakened-immunity-and-in-those-aged-60-years-or-older" TargetMode="External"/><Relationship Id="rId115" Type="http://schemas.openxmlformats.org/officeDocument/2006/relationships/hyperlink" Target="http://www.sps.nhs.uk" TargetMode="External"/><Relationship Id="rId157" Type="http://schemas.openxmlformats.org/officeDocument/2006/relationships/hyperlink" Target="https://www.sps.nhs.uk/wp-content/uploads/2018/11/how-to-use-UKMI-Mailing-list-Oct-2020.pdf" TargetMode="External"/><Relationship Id="rId322" Type="http://schemas.openxmlformats.org/officeDocument/2006/relationships/hyperlink" Target="http://list.ecompass.nl/listserv/cgi-bin/wa?A0=MI-UK" TargetMode="External"/><Relationship Id="rId364" Type="http://schemas.openxmlformats.org/officeDocument/2006/relationships/hyperlink" Target="http://www.talktofrank.com/worried-about-a-child" TargetMode="External"/><Relationship Id="rId767" Type="http://schemas.openxmlformats.org/officeDocument/2006/relationships/hyperlink" Target="https://www.sps.nhs.uk/articles/information-resources-that-give-advice-about-medicines-in-pregnancy/" TargetMode="External"/><Relationship Id="rId974" Type="http://schemas.openxmlformats.org/officeDocument/2006/relationships/hyperlink" Target="http://www.travax.nhs.uk" TargetMode="External"/><Relationship Id="rId1008" Type="http://schemas.openxmlformats.org/officeDocument/2006/relationships/hyperlink" Target="http://www.tripdatabase.com/" TargetMode="External"/><Relationship Id="rId61" Type="http://schemas.openxmlformats.org/officeDocument/2006/relationships/hyperlink" Target="mailto:mi-uk-request@list.ecompass.nl" TargetMode="External"/><Relationship Id="rId199" Type="http://schemas.openxmlformats.org/officeDocument/2006/relationships/hyperlink" Target="https://medlineplus.gov/druginfo/herb_All.html" TargetMode="External"/><Relationship Id="rId571" Type="http://schemas.openxmlformats.org/officeDocument/2006/relationships/hyperlink" Target="https://www.sps.nhs.uk/wp-content/uploads/2018/11/how-to-use-UKMI-Mailing-list-Oct-2020.pdf" TargetMode="External"/><Relationship Id="rId627" Type="http://schemas.openxmlformats.org/officeDocument/2006/relationships/hyperlink" Target="https://www.sps.nhs.uk/articles/what-is-the-gluten-content-of-oral-prescription-medicines/" TargetMode="External"/><Relationship Id="rId669" Type="http://schemas.openxmlformats.org/officeDocument/2006/relationships/hyperlink" Target="https://www.mims.co.uk/table-topical-steroids-potential-skin-sensitisers-ingredients/dermatology/article/1428107" TargetMode="External"/><Relationship Id="rId834" Type="http://schemas.openxmlformats.org/officeDocument/2006/relationships/hyperlink" Target="http://www.evidence.nhs.uk" TargetMode="External"/><Relationship Id="rId876" Type="http://schemas.openxmlformats.org/officeDocument/2006/relationships/hyperlink" Target="https://bnf.nice.org.uk/guidance/drugs-and-sport.html" TargetMode="External"/><Relationship Id="rId19" Type="http://schemas.openxmlformats.org/officeDocument/2006/relationships/hyperlink" Target="https://www.sps.nhs.uk/articles/manipulating-medicines-for-administration-to-adults-with-swallowing-difficulties/" TargetMode="External"/><Relationship Id="rId224" Type="http://schemas.openxmlformats.org/officeDocument/2006/relationships/hyperlink" Target="https://bnf.nice.org.uk/" TargetMode="External"/><Relationship Id="rId266" Type="http://schemas.openxmlformats.org/officeDocument/2006/relationships/hyperlink" Target="http://www.medicines.org.uk/emc" TargetMode="External"/><Relationship Id="rId431" Type="http://schemas.openxmlformats.org/officeDocument/2006/relationships/hyperlink" Target="http://www.medicinescomplete.com" TargetMode="External"/><Relationship Id="rId473" Type="http://schemas.openxmlformats.org/officeDocument/2006/relationships/hyperlink" Target="https://www.ukpharmascan.org.uk/login" TargetMode="External"/><Relationship Id="rId529" Type="http://schemas.openxmlformats.org/officeDocument/2006/relationships/hyperlink" Target="mailto:mi-uk-request@list.ecompass.nl" TargetMode="External"/><Relationship Id="rId680" Type="http://schemas.openxmlformats.org/officeDocument/2006/relationships/hyperlink" Target="https://www.sps.nhs.uk/articles/risk-management-of-medicines-stored-in-clinical-areas-temperature-control/" TargetMode="External"/><Relationship Id="rId736" Type="http://schemas.openxmlformats.org/officeDocument/2006/relationships/hyperlink" Target="https://www.sps.nhs.uk/wp-content/uploads/2020/07/Tips-hints-limitations-use-of-common-medicines-information-resources-20200929.pdf" TargetMode="External"/><Relationship Id="rId901" Type="http://schemas.openxmlformats.org/officeDocument/2006/relationships/hyperlink" Target="http://www.drugwise.org.uk" TargetMode="External"/><Relationship Id="rId30" Type="http://schemas.openxmlformats.org/officeDocument/2006/relationships/hyperlink" Target="https://www.sps.nhs.uk/articles/switching-between-liquid-and-tablet-capsule-formulations-which-medicines-require-extra-care/" TargetMode="External"/><Relationship Id="rId126" Type="http://schemas.openxmlformats.org/officeDocument/2006/relationships/hyperlink" Target="https://products.mhra.gov.uk" TargetMode="External"/><Relationship Id="rId168" Type="http://schemas.openxmlformats.org/officeDocument/2006/relationships/hyperlink" Target="https://www.sps.nhs.uk/wp-content/uploads/2020/07/Tips-hints-limitations-use-of-common-medicines-information-resources-20200929.pdf" TargetMode="External"/><Relationship Id="rId333" Type="http://schemas.openxmlformats.org/officeDocument/2006/relationships/hyperlink" Target="https://products.mhra.gov.uk" TargetMode="External"/><Relationship Id="rId540" Type="http://schemas.openxmlformats.org/officeDocument/2006/relationships/hyperlink" Target="https://www.sps.nhs.uk/articles/what-dose-of-vitamin-d-should-be-prescribed-for-the-treatment-of-vitamin-d-deficiency-2/" TargetMode="External"/><Relationship Id="rId778" Type="http://schemas.openxmlformats.org/officeDocument/2006/relationships/hyperlink" Target="https://www.sps.nhs.uk/articles/is-it-safe-to-take-herbal-medicines-during-pregnancy/" TargetMode="External"/><Relationship Id="rId943" Type="http://schemas.openxmlformats.org/officeDocument/2006/relationships/hyperlink" Target="https://www.sps.nhs.uk/wp-content/uploads/2018/11/how-to-use-UKMI-Mailing-list-Oct-2020.pdf" TargetMode="External"/><Relationship Id="rId985" Type="http://schemas.openxmlformats.org/officeDocument/2006/relationships/hyperlink" Target="https://www.who.int/travel-advice" TargetMode="External"/><Relationship Id="rId1019" Type="http://schemas.microsoft.com/office/2011/relationships/people" Target="people.xml"/><Relationship Id="rId72" Type="http://schemas.openxmlformats.org/officeDocument/2006/relationships/hyperlink" Target="https://www.sps.nhs.uk/articles/what-medicines-should-be-avoided-by-patients-suffering-from-sulfa-allergy/" TargetMode="External"/><Relationship Id="rId375" Type="http://schemas.openxmlformats.org/officeDocument/2006/relationships/hyperlink" Target="http://www.cochranelibrary.com/" TargetMode="External"/><Relationship Id="rId582" Type="http://schemas.openxmlformats.org/officeDocument/2006/relationships/hyperlink" Target="https://bnf.nice.org.uk/guidance/prescribing-in-palliative-care.html" TargetMode="External"/><Relationship Id="rId638" Type="http://schemas.openxmlformats.org/officeDocument/2006/relationships/hyperlink" Target="https://www.sps.nhs.uk/articles/considering-sodium-content-of-medicines/" TargetMode="External"/><Relationship Id="rId803" Type="http://schemas.openxmlformats.org/officeDocument/2006/relationships/hyperlink" Target="http://www.micromedexsolutions.com" TargetMode="External"/><Relationship Id="rId845" Type="http://schemas.openxmlformats.org/officeDocument/2006/relationships/hyperlink" Target="https://www.sps.nhs.uk/articles/should-prophylactic-doses-of-low-molecular-weight-heparins-be-used-in-patients-with-renal-impairment/" TargetMode="External"/><Relationship Id="rId3" Type="http://schemas.openxmlformats.org/officeDocument/2006/relationships/styles" Target="styles.xml"/><Relationship Id="rId235" Type="http://schemas.openxmlformats.org/officeDocument/2006/relationships/hyperlink" Target="https://cks.nice.org.uk/contraception-sterilization" TargetMode="External"/><Relationship Id="rId277" Type="http://schemas.openxmlformats.org/officeDocument/2006/relationships/hyperlink" Target="https://www.sps.nhs.uk/articles/allergy-to-local-anaesthetic-agents-used-in-dentistry-what-are-the-signs-symptoms-alternative-diagnoses-and-management-options/" TargetMode="External"/><Relationship Id="rId400" Type="http://schemas.openxmlformats.org/officeDocument/2006/relationships/hyperlink" Target="http://www.nice.org.uk" TargetMode="External"/><Relationship Id="rId442" Type="http://schemas.openxmlformats.org/officeDocument/2006/relationships/hyperlink" Target="http://www.aspergillus.org.uk/content/antifungal-drug-interactions" TargetMode="External"/><Relationship Id="rId484" Type="http://schemas.openxmlformats.org/officeDocument/2006/relationships/hyperlink" Target="http://www.fda.gov" TargetMode="External"/><Relationship Id="rId705" Type="http://schemas.openxmlformats.org/officeDocument/2006/relationships/hyperlink" Target="mailto:mi-uk-request@list.ecompass.nl" TargetMode="External"/><Relationship Id="rId887" Type="http://schemas.openxmlformats.org/officeDocument/2006/relationships/hyperlink" Target="http://list.ecompass.nl/listserv/cgi-bin/wa?A0=MI-UK" TargetMode="External"/><Relationship Id="rId137" Type="http://schemas.openxmlformats.org/officeDocument/2006/relationships/hyperlink" Target="https://www.sps.nhs.uk/articles/magnesium-sulfate-injection-converting-between-millimoles-milligrams-and-percentage-wv-2/" TargetMode="External"/><Relationship Id="rId302" Type="http://schemas.openxmlformats.org/officeDocument/2006/relationships/hyperlink" Target="http://www.dentsply.com/en-uk" TargetMode="External"/><Relationship Id="rId344" Type="http://schemas.openxmlformats.org/officeDocument/2006/relationships/hyperlink" Target="https://www.msdmanuals.com/professional/hepatic-and-biliary-disorders/testing-for-hepatic-and-biliary-disorders/laboratory-tests-of-the-liver-and-gallbladder?query=hepatic%20impairment" TargetMode="External"/><Relationship Id="rId691" Type="http://schemas.openxmlformats.org/officeDocument/2006/relationships/hyperlink" Target="https://www.sps.nhs.uk/wp-content/uploads/2020/07/Tips-hints-limitations-use-of-common-medicines-information-resources-20200929.pdf" TargetMode="External"/><Relationship Id="rId747" Type="http://schemas.openxmlformats.org/officeDocument/2006/relationships/hyperlink" Target="https://www.sps.nhs.uk/wp-content/uploads/2020/07/Tips-hints-limitations-use-of-common-medicines-information-resources-20200929.pdf" TargetMode="External"/><Relationship Id="rId789" Type="http://schemas.openxmlformats.org/officeDocument/2006/relationships/hyperlink" Target="http://www.toxbase.org/" TargetMode="External"/><Relationship Id="rId912" Type="http://schemas.openxmlformats.org/officeDocument/2006/relationships/hyperlink" Target="http://www.toxlearning.co.uk" TargetMode="External"/><Relationship Id="rId954" Type="http://schemas.openxmlformats.org/officeDocument/2006/relationships/hyperlink" Target="http://www.travax.nhs.uk" TargetMode="External"/><Relationship Id="rId996" Type="http://schemas.openxmlformats.org/officeDocument/2006/relationships/hyperlink" Target="https://www.sps.nhs.uk/wp-content/uploads/2020/07/Tips-hints-limitations-use-of-common-medicines-information-resources-20200929.pdf" TargetMode="External"/><Relationship Id="rId41" Type="http://schemas.openxmlformats.org/officeDocument/2006/relationships/hyperlink" Target="https://www.sps.nhs.uk/articles/how-to-minimise-the-risks-of-medication-errors-with-rivastigmine-patches/" TargetMode="External"/><Relationship Id="rId83" Type="http://schemas.openxmlformats.org/officeDocument/2006/relationships/hyperlink" Target="http://www.medicinescomplete.com" TargetMode="External"/><Relationship Id="rId179" Type="http://schemas.openxmlformats.org/officeDocument/2006/relationships/hyperlink" Target="https://www.sps.nhs.uk/articles/cannabidiol-oil-potential-adverse-effects-and-drug-interactions/" TargetMode="External"/><Relationship Id="rId386" Type="http://schemas.openxmlformats.org/officeDocument/2006/relationships/hyperlink" Target="https://products.mhra.gov.uk" TargetMode="External"/><Relationship Id="rId551" Type="http://schemas.openxmlformats.org/officeDocument/2006/relationships/hyperlink" Target="https://cks.nice.org.uk/clinicalspeciality" TargetMode="External"/><Relationship Id="rId593" Type="http://schemas.openxmlformats.org/officeDocument/2006/relationships/hyperlink" Target="https://cks.nice.org.uk/palliative-care-secretions" TargetMode="External"/><Relationship Id="rId607" Type="http://schemas.openxmlformats.org/officeDocument/2006/relationships/hyperlink" Target="https://fpm.ac.uk/node/601" TargetMode="External"/><Relationship Id="rId649" Type="http://schemas.openxmlformats.org/officeDocument/2006/relationships/hyperlink" Target="https://www.sps.nhs.uk/wp-content/uploads/2017/01/HowToUsePharma-MI-_PIPA-Final-September-2018.docx" TargetMode="External"/><Relationship Id="rId814" Type="http://schemas.openxmlformats.org/officeDocument/2006/relationships/hyperlink" Target="http://cks.nice.org.uk" TargetMode="External"/><Relationship Id="rId856" Type="http://schemas.openxmlformats.org/officeDocument/2006/relationships/hyperlink" Target="https://www.sps.nhs.uk/wp-content/uploads/2020/07/Tips-hints-limitations-use-of-common-medicines-information-resources-20200929.pdf" TargetMode="External"/><Relationship Id="rId190" Type="http://schemas.openxmlformats.org/officeDocument/2006/relationships/hyperlink" Target="http://www.ema.europa.eu/en/human-regulatory/herbal-products/european-union-monographs-list-entries" TargetMode="External"/><Relationship Id="rId204" Type="http://schemas.openxmlformats.org/officeDocument/2006/relationships/hyperlink" Target="http://www.medicinesinpregnancy.org/" TargetMode="External"/><Relationship Id="rId246" Type="http://schemas.openxmlformats.org/officeDocument/2006/relationships/hyperlink" Target="https://www.fsrh.org/standards-and-guidance/documents/fsrh-guidance-contraception-for-women-aged-over-40-years-2017/" TargetMode="External"/><Relationship Id="rId288" Type="http://schemas.openxmlformats.org/officeDocument/2006/relationships/hyperlink" Target="https://bnf.nice.org.uk/guidance/prescribing-in-dental-practice.html" TargetMode="External"/><Relationship Id="rId411" Type="http://schemas.openxmlformats.org/officeDocument/2006/relationships/hyperlink" Target="https://www.sps.nhs.uk/articles/is-there-an-interaction-between-erythromycin-and-statins-2/" TargetMode="External"/><Relationship Id="rId453" Type="http://schemas.openxmlformats.org/officeDocument/2006/relationships/hyperlink" Target="https://naturalmedicines.therapeuticresearch.com/" TargetMode="External"/><Relationship Id="rId509" Type="http://schemas.openxmlformats.org/officeDocument/2006/relationships/hyperlink" Target="https://www.sps.nhs.uk/wp-content/uploads/2020/07/Tips-hints-limitations-use-of-common-medicines-information-resources-20200929.pdf" TargetMode="External"/><Relationship Id="rId660" Type="http://schemas.openxmlformats.org/officeDocument/2006/relationships/hyperlink" Target="http://www.cochranelibrary.com/" TargetMode="External"/><Relationship Id="rId898" Type="http://schemas.openxmlformats.org/officeDocument/2006/relationships/hyperlink" Target="http://cks.nice.org.uk/alcohol-problem-drinking" TargetMode="External"/><Relationship Id="rId106" Type="http://schemas.openxmlformats.org/officeDocument/2006/relationships/hyperlink" Target="https://naturalmedicines.therapeuticresearch.com/" TargetMode="External"/><Relationship Id="rId313" Type="http://schemas.openxmlformats.org/officeDocument/2006/relationships/hyperlink" Target="http://www.cas.mhra.gov.uk" TargetMode="External"/><Relationship Id="rId495" Type="http://schemas.openxmlformats.org/officeDocument/2006/relationships/hyperlink" Target="https://www.sps.nhs.uk/articles/using-chloramphenicol-eye-products-in-children-under-2-years/" TargetMode="External"/><Relationship Id="rId716" Type="http://schemas.openxmlformats.org/officeDocument/2006/relationships/hyperlink" Target="http://www.clinigengroup.com/" TargetMode="External"/><Relationship Id="rId758" Type="http://schemas.openxmlformats.org/officeDocument/2006/relationships/hyperlink" Target="http://www.inchem.org/" TargetMode="External"/><Relationship Id="rId923" Type="http://schemas.openxmlformats.org/officeDocument/2006/relationships/hyperlink" Target="https://www.sps.nhs.uk/wp-content/uploads/2018/11/how-to-use-UKMI-Mailing-list-Oct-2020.pdf" TargetMode="External"/><Relationship Id="rId965" Type="http://schemas.openxmlformats.org/officeDocument/2006/relationships/hyperlink" Target="http://travelhealthpro.org.uk/" TargetMode="External"/><Relationship Id="rId10" Type="http://schemas.openxmlformats.org/officeDocument/2006/relationships/hyperlink" Target="https://www.sps.nhs.uk/wp-content/uploads/2020/07/Tips-hints-limitations-use-of-common-medicines-information-resources-20200929.pdf" TargetMode="External"/><Relationship Id="rId52" Type="http://schemas.openxmlformats.org/officeDocument/2006/relationships/hyperlink" Target="https://products.mhra.gov.uk" TargetMode="External"/><Relationship Id="rId94" Type="http://schemas.openxmlformats.org/officeDocument/2006/relationships/hyperlink" Target="http://www.cochranelibrary.com/" TargetMode="External"/><Relationship Id="rId148" Type="http://schemas.openxmlformats.org/officeDocument/2006/relationships/hyperlink" Target="https://www.sps.nhs.uk/wp-content/uploads/2017/01/HowToUsePharma-MI-_PIPA-Final-September-2018.docx" TargetMode="External"/><Relationship Id="rId355" Type="http://schemas.openxmlformats.org/officeDocument/2006/relationships/hyperlink" Target="https://products.mhra.gov.uk" TargetMode="External"/><Relationship Id="rId397" Type="http://schemas.openxmlformats.org/officeDocument/2006/relationships/hyperlink" Target="https://www.gov.uk/government/publications/vaccine-incident-guidance-responding-to-vaccine-errors" TargetMode="External"/><Relationship Id="rId520" Type="http://schemas.openxmlformats.org/officeDocument/2006/relationships/hyperlink" Target="http://www.patient.co.uk" TargetMode="External"/><Relationship Id="rId562" Type="http://schemas.openxmlformats.org/officeDocument/2006/relationships/hyperlink" Target="http://www.evidence.nhs.uk" TargetMode="External"/><Relationship Id="rId618" Type="http://schemas.openxmlformats.org/officeDocument/2006/relationships/hyperlink" Target="http://list.ecompass.nl/listserv/cgi-bin/wa?A0=MI-UK" TargetMode="External"/><Relationship Id="rId825" Type="http://schemas.openxmlformats.org/officeDocument/2006/relationships/hyperlink" Target="https://www.sps.nhs.uk/wp-content/uploads/2020/07/Tips-hints-limitations-use-of-common-medicines-information-resources-20200929.pdf" TargetMode="External"/><Relationship Id="rId215" Type="http://schemas.openxmlformats.org/officeDocument/2006/relationships/hyperlink" Target="https://www.sps.nhs.uk/wp-content/uploads/2020/07/Tips-hints-limitations-use-of-common-medicines-information-resources-20200929.pdf" TargetMode="External"/><Relationship Id="rId257" Type="http://schemas.openxmlformats.org/officeDocument/2006/relationships/hyperlink" Target="http://list.ecompass.nl/listserv/cgi-bin/wa?A0=MI-UK" TargetMode="External"/><Relationship Id="rId422" Type="http://schemas.openxmlformats.org/officeDocument/2006/relationships/hyperlink" Target="https://bnf.nice.org.uk/interaction/" TargetMode="External"/><Relationship Id="rId464" Type="http://schemas.openxmlformats.org/officeDocument/2006/relationships/hyperlink" Target="https://bepartofresearch.nihr.ac.uk/index" TargetMode="External"/><Relationship Id="rId867" Type="http://schemas.openxmlformats.org/officeDocument/2006/relationships/hyperlink" Target="https://www.sps.nhs.uk/wp-content/uploads/2020/07/Tips-hints-limitations-use-of-common-medicines-information-resources-20200929.pdf" TargetMode="External"/><Relationship Id="rId1010" Type="http://schemas.openxmlformats.org/officeDocument/2006/relationships/hyperlink" Target="mailto:mi-uk-request@list.ecompass.nl" TargetMode="External"/><Relationship Id="rId299" Type="http://schemas.openxmlformats.org/officeDocument/2006/relationships/hyperlink" Target="http://www.septodont.co.uk" TargetMode="External"/><Relationship Id="rId727" Type="http://schemas.openxmlformats.org/officeDocument/2006/relationships/hyperlink" Target="https://www.sps.nhs.uk/articles/when-should-gentamicin-levels-be-taken-after-once-daily-administration/" TargetMode="External"/><Relationship Id="rId934" Type="http://schemas.openxmlformats.org/officeDocument/2006/relationships/hyperlink" Target="https://www.gov.uk/government/publications/report-of-the-commission-on-human-medicines-expert-working-group-on-benefit-risk-and-risk-minimisation-measures-of-the-yellow-fever-vaccine" TargetMode="External"/><Relationship Id="rId63" Type="http://schemas.openxmlformats.org/officeDocument/2006/relationships/hyperlink" Target="http://www.sps.nhs.uk/" TargetMode="External"/><Relationship Id="rId159" Type="http://schemas.openxmlformats.org/officeDocument/2006/relationships/hyperlink" Target="https://www.sps.nhs.uk/articles/can-magnesium-sulfate-be-given-subcutaneously-2/" TargetMode="External"/><Relationship Id="rId366" Type="http://schemas.openxmlformats.org/officeDocument/2006/relationships/hyperlink" Target="http://www.medicinescomplete.com" TargetMode="External"/><Relationship Id="rId573" Type="http://schemas.openxmlformats.org/officeDocument/2006/relationships/hyperlink" Target="https://www.sps.nhs.uk/wp-content/uploads/2020/07/Tips-hints-limitations-use-of-common-medicines-information-resources-20200929.pdf" TargetMode="External"/><Relationship Id="rId780" Type="http://schemas.openxmlformats.org/officeDocument/2006/relationships/hyperlink" Target="https://cks.nice.org.uk/itch-in-pregnancy" TargetMode="External"/><Relationship Id="rId226" Type="http://schemas.openxmlformats.org/officeDocument/2006/relationships/hyperlink" Target="https://bnf.nice.org.uk/treatment-summary/contraceptives-non-hormonal.html" TargetMode="External"/><Relationship Id="rId433" Type="http://schemas.openxmlformats.org/officeDocument/2006/relationships/hyperlink" Target="http://www.drugs.com/drug_interactions.html" TargetMode="External"/><Relationship Id="rId878" Type="http://schemas.openxmlformats.org/officeDocument/2006/relationships/hyperlink" Target="http://www.ukad.org.uk" TargetMode="External"/><Relationship Id="rId640" Type="http://schemas.openxmlformats.org/officeDocument/2006/relationships/hyperlink" Target="http://www.bnfc.nice.org.uk/" TargetMode="External"/><Relationship Id="rId738" Type="http://schemas.openxmlformats.org/officeDocument/2006/relationships/hyperlink" Target="http://www.medicinescomplete.com" TargetMode="External"/><Relationship Id="rId945" Type="http://schemas.openxmlformats.org/officeDocument/2006/relationships/hyperlink" Target="https://www.sps.nhs.uk/wp-content/uploads/2020/07/Tips-hints-limitations-use-of-common-medicines-information-resources-20200929.pdf" TargetMode="External"/><Relationship Id="rId74" Type="http://schemas.openxmlformats.org/officeDocument/2006/relationships/hyperlink" Target="https://www.sps.nhs.uk/articles/how-can-hot-flushes-in-men-being-treated-for-prostate-cancer-be-managed/" TargetMode="External"/><Relationship Id="rId377" Type="http://schemas.openxmlformats.org/officeDocument/2006/relationships/hyperlink" Target="mailto:mi-uk-request@list.ecompass.nl" TargetMode="External"/><Relationship Id="rId500" Type="http://schemas.openxmlformats.org/officeDocument/2006/relationships/hyperlink" Target="https://bnf.nice.org.uk/treatment-summary/eye-infections.html" TargetMode="External"/><Relationship Id="rId584" Type="http://schemas.openxmlformats.org/officeDocument/2006/relationships/hyperlink" Target="http://cks.nice.org.uk" TargetMode="External"/><Relationship Id="rId805" Type="http://schemas.openxmlformats.org/officeDocument/2006/relationships/hyperlink" Target="https://www.sps.nhs.uk/articles/how-do-you-switch-between-tricyclic-ssri-and-related-antidepressants/" TargetMode="External"/><Relationship Id="rId5" Type="http://schemas.openxmlformats.org/officeDocument/2006/relationships/settings" Target="settings.xml"/><Relationship Id="rId237" Type="http://schemas.openxmlformats.org/officeDocument/2006/relationships/hyperlink" Target="https://cks.nice.org.uk/contraception-natural-family-planning" TargetMode="External"/><Relationship Id="rId791" Type="http://schemas.openxmlformats.org/officeDocument/2006/relationships/hyperlink" Target="http://www.medicinesinpregnancy.org/" TargetMode="External"/><Relationship Id="rId889" Type="http://schemas.openxmlformats.org/officeDocument/2006/relationships/hyperlink" Target="https://www.sps.nhs.uk/wp-content/uploads/2018/11/how-to-use-UKMI-Mailing-list-Oct-2020.pdf" TargetMode="External"/><Relationship Id="rId444" Type="http://schemas.openxmlformats.org/officeDocument/2006/relationships/hyperlink" Target="http://www.cochranelibrary.com/" TargetMode="External"/><Relationship Id="rId651" Type="http://schemas.openxmlformats.org/officeDocument/2006/relationships/hyperlink" Target="https://www.gov.uk/government/publications/vaccines-and-porcine-gelatine" TargetMode="External"/><Relationship Id="rId749" Type="http://schemas.openxmlformats.org/officeDocument/2006/relationships/hyperlink" Target="http://www.sps.nhs.uk" TargetMode="External"/><Relationship Id="rId290" Type="http://schemas.openxmlformats.org/officeDocument/2006/relationships/hyperlink" Target="https://www.sps.nhs.uk/wp-content/uploads/2020/07/Tips-hints-limitations-use-of-common-medicines-information-resources-20200929.pdf" TargetMode="External"/><Relationship Id="rId304" Type="http://schemas.openxmlformats.org/officeDocument/2006/relationships/hyperlink" Target="https://www.sps.nhs.uk/articles/uk-dental-medicines-advice-service-ukdmas/" TargetMode="External"/><Relationship Id="rId388" Type="http://schemas.openxmlformats.org/officeDocument/2006/relationships/hyperlink" Target="https://bnfc.nice.org.uk/" TargetMode="External"/><Relationship Id="rId511" Type="http://schemas.openxmlformats.org/officeDocument/2006/relationships/hyperlink" Target="https://www.sps.nhs.uk/wp-content/uploads/2020/07/Tips-hints-limitations-use-of-common-medicines-information-resources-20200929.pdf" TargetMode="External"/><Relationship Id="rId609" Type="http://schemas.openxmlformats.org/officeDocument/2006/relationships/hyperlink" Target="https://fpm.ac.uk/node/691" TargetMode="External"/><Relationship Id="rId956" Type="http://schemas.openxmlformats.org/officeDocument/2006/relationships/hyperlink" Target="http://www.fitfortravel.scot.nhs.uk" TargetMode="External"/><Relationship Id="rId85" Type="http://schemas.openxmlformats.org/officeDocument/2006/relationships/hyperlink" Target="http://www.gov.uk/drug-safety-update" TargetMode="External"/><Relationship Id="rId150" Type="http://schemas.openxmlformats.org/officeDocument/2006/relationships/hyperlink" Target="http://www.cochranelibrary.com/" TargetMode="External"/><Relationship Id="rId595" Type="http://schemas.openxmlformats.org/officeDocument/2006/relationships/hyperlink" Target="http://www.medicines.org.uk/emc" TargetMode="External"/><Relationship Id="rId816" Type="http://schemas.openxmlformats.org/officeDocument/2006/relationships/hyperlink" Target="https://cks.nice.org.uk/bipolar-disorder" TargetMode="External"/><Relationship Id="rId1001" Type="http://schemas.openxmlformats.org/officeDocument/2006/relationships/hyperlink" Target="http://cks.nice.org.uk/burns-and-scalds" TargetMode="External"/><Relationship Id="rId248" Type="http://schemas.openxmlformats.org/officeDocument/2006/relationships/hyperlink" Target="https://www.fsrh.org/standards-and-guidance/documents/cec-ceu-guidance-young-people-mar-2010/" TargetMode="External"/><Relationship Id="rId455" Type="http://schemas.openxmlformats.org/officeDocument/2006/relationships/hyperlink" Target="https://www.sps.nhs.uk/home/planning/new-medicines/" TargetMode="External"/><Relationship Id="rId662" Type="http://schemas.openxmlformats.org/officeDocument/2006/relationships/hyperlink" Target="http://list.ecompass.nl/listserv/cgi-bin/wa?A0=MI-UK" TargetMode="External"/><Relationship Id="rId12" Type="http://schemas.openxmlformats.org/officeDocument/2006/relationships/footer" Target="footer1.xml"/><Relationship Id="rId108" Type="http://schemas.openxmlformats.org/officeDocument/2006/relationships/hyperlink" Target="http://www.gov.uk/guidance/the-yellow-card-scheme-guidance-for-healthcare-professionals" TargetMode="External"/><Relationship Id="rId315" Type="http://schemas.openxmlformats.org/officeDocument/2006/relationships/hyperlink" Target="https://www.nhsbsa.nhs.uk/pharmacies-gp-practices-and-appliance-contractors/serious-shortage-protocols-ssps" TargetMode="External"/><Relationship Id="rId522" Type="http://schemas.openxmlformats.org/officeDocument/2006/relationships/hyperlink" Target="https://www.toxbase.org/" TargetMode="External"/><Relationship Id="rId967" Type="http://schemas.openxmlformats.org/officeDocument/2006/relationships/hyperlink" Target="http://www.gov.uk/travelling-controlled-drugs" TargetMode="External"/><Relationship Id="rId96" Type="http://schemas.openxmlformats.org/officeDocument/2006/relationships/hyperlink" Target="https://patient.info/doctor/drug-allergy-pro" TargetMode="External"/><Relationship Id="rId161" Type="http://schemas.openxmlformats.org/officeDocument/2006/relationships/hyperlink" Target="https://bnf.nice.org.uk/" TargetMode="External"/><Relationship Id="rId399" Type="http://schemas.openxmlformats.org/officeDocument/2006/relationships/hyperlink" Target="http://www.gov.uk/government/collections/immunisation-against-infectious-disease-the-green-book" TargetMode="External"/><Relationship Id="rId827" Type="http://schemas.openxmlformats.org/officeDocument/2006/relationships/hyperlink" Target="http://www.nice.org.uk" TargetMode="External"/><Relationship Id="rId1012" Type="http://schemas.openxmlformats.org/officeDocument/2006/relationships/hyperlink" Target="mailto:QRMG.ukmi@nhs.net" TargetMode="External"/><Relationship Id="rId259" Type="http://schemas.openxmlformats.org/officeDocument/2006/relationships/hyperlink" Target="https://www.sps.nhs.uk/wp-content/uploads/2018/11/how-to-use-UKMI-Mailing-list-Oct-2020.pdf" TargetMode="External"/><Relationship Id="rId466" Type="http://schemas.openxmlformats.org/officeDocument/2006/relationships/hyperlink" Target="http://www.micromedexsolutions.com" TargetMode="External"/><Relationship Id="rId673" Type="http://schemas.openxmlformats.org/officeDocument/2006/relationships/hyperlink" Target="http://www.medicines.org.uk/emc" TargetMode="External"/><Relationship Id="rId880" Type="http://schemas.openxmlformats.org/officeDocument/2006/relationships/hyperlink" Target="http://www.wada-ama.org/en/questions-answers/prohibited-list-qa" TargetMode="External"/><Relationship Id="rId23" Type="http://schemas.openxmlformats.org/officeDocument/2006/relationships/hyperlink" Target="https://www.sps.nhs.uk/articles/defining-and-identifying-thickness-of-fluids-and-food-for-patients-with-swallowing-difficulties/" TargetMode="External"/><Relationship Id="rId119" Type="http://schemas.openxmlformats.org/officeDocument/2006/relationships/hyperlink" Target="http://www.e-lactancia.org/" TargetMode="External"/><Relationship Id="rId326" Type="http://schemas.openxmlformats.org/officeDocument/2006/relationships/hyperlink" Target="https://www.sps.nhs.uk/articles/what-pharmacokinetic-and-pharmacodynamic-factors-need-to-be-considered-when-prescribing-drugs-for-patients-with-liver-disease-2/" TargetMode="External"/><Relationship Id="rId533" Type="http://schemas.openxmlformats.org/officeDocument/2006/relationships/hyperlink" Target="https://www.mims.co.uk/table-ophthalmic-preparations-preservatives-potential-sensitisers-ingredients/ophthalmology/article/1428340" TargetMode="External"/><Relationship Id="rId978" Type="http://schemas.openxmlformats.org/officeDocument/2006/relationships/hyperlink" Target="https://www.sps.nhs.uk/articles/what-advice-should-be-given-to-patients-with-porphyria-who-intend-to-travel/" TargetMode="External"/><Relationship Id="rId740" Type="http://schemas.openxmlformats.org/officeDocument/2006/relationships/hyperlink" Target="https://ddec1-0-en-ctp.trendmicro.com:443/wis/clicktime/v1/query?url=http%3a%2f%2fwww.tbdrugmonographs.co.uk%2fbaseline%2d%2dongoing%2dmonitoring%2dtests.html&amp;umid=91c2b035-40bc-4f84-a710-ec7fa482a515&amp;auth=214c472b0d4a84553d6481f498015f71ae1db4d5-8fad1f0aeeb907d2311aa477b323d5109f33ad4f" TargetMode="External"/><Relationship Id="rId838" Type="http://schemas.openxmlformats.org/officeDocument/2006/relationships/hyperlink" Target="https://www.sps.nhs.uk/wp-content/uploads/2018/11/how-to-use-UKMI-Mailing-list-Oct-2020.pdf" TargetMode="External"/><Relationship Id="rId172" Type="http://schemas.openxmlformats.org/officeDocument/2006/relationships/hyperlink" Target="http://list.ecompass.nl/listserv/cgi-bin/wa?A0=MI-UK" TargetMode="External"/><Relationship Id="rId477" Type="http://schemas.openxmlformats.org/officeDocument/2006/relationships/hyperlink" Target="http://www.sps.nhs.uk/category/new-medicines/" TargetMode="External"/><Relationship Id="rId600" Type="http://schemas.openxmlformats.org/officeDocument/2006/relationships/hyperlink" Target="http://www.medicinescomplete.com" TargetMode="External"/><Relationship Id="rId684" Type="http://schemas.openxmlformats.org/officeDocument/2006/relationships/hyperlink" Target="mailto:mi-uk-request@list.ecompass.nl" TargetMode="External"/><Relationship Id="rId337" Type="http://schemas.openxmlformats.org/officeDocument/2006/relationships/hyperlink" Target="http://www.nice.org.uk" TargetMode="External"/><Relationship Id="rId891" Type="http://schemas.openxmlformats.org/officeDocument/2006/relationships/hyperlink" Target="https://www.sps.nhs.uk/articles/what-naloxone-doses-should-be-used-in-adults-to-reverse-urgently-the-effects-of-opioids-or-opiates/" TargetMode="External"/><Relationship Id="rId905" Type="http://schemas.openxmlformats.org/officeDocument/2006/relationships/hyperlink" Target="https://fpm.ac.uk/node/671" TargetMode="External"/><Relationship Id="rId989" Type="http://schemas.openxmlformats.org/officeDocument/2006/relationships/hyperlink" Target="http://www.travax.nhs.uk" TargetMode="External"/><Relationship Id="rId34" Type="http://schemas.openxmlformats.org/officeDocument/2006/relationships/hyperlink" Target="https://www.sps.nhs.uk/articles/what-is-the-equivalent-dose-of-oral-prednisolone-to-intravenous-iv-hydrocortisone/" TargetMode="External"/><Relationship Id="rId544" Type="http://schemas.openxmlformats.org/officeDocument/2006/relationships/hyperlink" Target="https://www.sps.nhs.uk/wp-content/uploads/2020/07/Tips-hints-limitations-use-of-common-medicines-information-resources-20200929.pdf" TargetMode="External"/><Relationship Id="rId751" Type="http://schemas.openxmlformats.org/officeDocument/2006/relationships/hyperlink" Target="https://www.sps.nhs.uk/articles/rarely-used-and-urgent-medicines-list/" TargetMode="External"/><Relationship Id="rId849" Type="http://schemas.openxmlformats.org/officeDocument/2006/relationships/hyperlink" Target="https://www.sps.nhs.uk/wp-content/uploads/2020/07/Tips-hints-limitations-use-of-common-medicines-information-resources-20200929.pdf" TargetMode="External"/><Relationship Id="rId183" Type="http://schemas.openxmlformats.org/officeDocument/2006/relationships/hyperlink" Target="https://www.sps.nhs.uk/articles/is-it-safe-to-take-herbal-medicines-during-pregnancy/" TargetMode="External"/><Relationship Id="rId390" Type="http://schemas.openxmlformats.org/officeDocument/2006/relationships/hyperlink" Target="http://www.gov.uk/government/organisations/public-health-england" TargetMode="External"/><Relationship Id="rId404" Type="http://schemas.openxmlformats.org/officeDocument/2006/relationships/hyperlink" Target="http://www.tripdatabase.com/" TargetMode="External"/><Relationship Id="rId611" Type="http://schemas.openxmlformats.org/officeDocument/2006/relationships/hyperlink" Target="https://pathways.nice.org.uk/pathways/opioids-for-pain-relief-in-palliative-care" TargetMode="External"/><Relationship Id="rId250" Type="http://schemas.openxmlformats.org/officeDocument/2006/relationships/hyperlink" Target="https://www.fsrh.org/standards-and-guidance/documents/ceu-clinical-guidance-srh-ibd/" TargetMode="External"/><Relationship Id="rId488" Type="http://schemas.openxmlformats.org/officeDocument/2006/relationships/hyperlink" Target="http://www.cochranelibrary.com/" TargetMode="External"/><Relationship Id="rId695" Type="http://schemas.openxmlformats.org/officeDocument/2006/relationships/hyperlink" Target="http://www.medicinescomplete.com" TargetMode="External"/><Relationship Id="rId709" Type="http://schemas.openxmlformats.org/officeDocument/2006/relationships/hyperlink" Target="https://applications.nhsbsa.nhs.uk/DMDBrowser/DMDBrowser.do" TargetMode="External"/><Relationship Id="rId916" Type="http://schemas.openxmlformats.org/officeDocument/2006/relationships/hyperlink" Target="http://www.drugabuse.gov/" TargetMode="External"/><Relationship Id="rId45" Type="http://schemas.openxmlformats.org/officeDocument/2006/relationships/hyperlink" Target="https://www.sps.nhs.uk/articles/administration-of-tobramycin-via-a-nebuliser/" TargetMode="External"/><Relationship Id="rId110" Type="http://schemas.openxmlformats.org/officeDocument/2006/relationships/hyperlink" Target="https://www.sps.nhs.uk/articles/questions-to-ask-when-giving-advice-on-medicines-and-breastfeeding/" TargetMode="External"/><Relationship Id="rId348" Type="http://schemas.openxmlformats.org/officeDocument/2006/relationships/hyperlink" Target="mailto:mi-uk-request@list.ecompass.nl" TargetMode="External"/><Relationship Id="rId555" Type="http://schemas.openxmlformats.org/officeDocument/2006/relationships/hyperlink" Target="http://www.medicinesforchildren.org.uk/" TargetMode="External"/><Relationship Id="rId762" Type="http://schemas.openxmlformats.org/officeDocument/2006/relationships/hyperlink" Target="http://www.micromedexsolutions.com" TargetMode="External"/><Relationship Id="rId194" Type="http://schemas.openxmlformats.org/officeDocument/2006/relationships/hyperlink" Target="http://www.medicinescomplete.com/" TargetMode="External"/><Relationship Id="rId208" Type="http://schemas.openxmlformats.org/officeDocument/2006/relationships/hyperlink" Target="http://list.ecompass.nl/listserv/cgi-bin/wa?A0=MI-UK" TargetMode="External"/><Relationship Id="rId415" Type="http://schemas.openxmlformats.org/officeDocument/2006/relationships/hyperlink" Target="https://www.sps.nhs.uk/articles/what-are-the-clinically-significant-drug-interactions-with-cigarette-smoking/" TargetMode="External"/><Relationship Id="rId622" Type="http://schemas.openxmlformats.org/officeDocument/2006/relationships/hyperlink" Target="http://www.sps.nhs.uk" TargetMode="External"/><Relationship Id="rId261" Type="http://schemas.openxmlformats.org/officeDocument/2006/relationships/hyperlink" Target="https://www.mims.co.uk/table-contraceptives/contraception/article/1427965" TargetMode="External"/><Relationship Id="rId499" Type="http://schemas.openxmlformats.org/officeDocument/2006/relationships/hyperlink" Target="https://bnf.nice.org.uk/treatment-summary/eye-allergy-and-inflammation.html" TargetMode="External"/><Relationship Id="rId927" Type="http://schemas.openxmlformats.org/officeDocument/2006/relationships/hyperlink" Target="https://www.sps.nhs.uk/articles/which-medicines-are-considered-safe-for-use-in-the-acute-porphyrias/" TargetMode="External"/><Relationship Id="rId56" Type="http://schemas.openxmlformats.org/officeDocument/2006/relationships/hyperlink" Target="http://www.hiv-druginteractions.org/prescribing-resources" TargetMode="External"/><Relationship Id="rId359" Type="http://schemas.openxmlformats.org/officeDocument/2006/relationships/hyperlink" Target="http://list.ecompass.nl/listserv/cgi-bin/wa?A0=MI-UK" TargetMode="External"/><Relationship Id="rId566" Type="http://schemas.openxmlformats.org/officeDocument/2006/relationships/hyperlink" Target="http://www.bimdg.org.uk/site/formularies.asp" TargetMode="External"/><Relationship Id="rId773" Type="http://schemas.openxmlformats.org/officeDocument/2006/relationships/hyperlink" Target="https://www.sps.nhs.uk/articles/dosing-and-monitoring-for-treatment-of-vitamin-d-deficiency-in-pregnancy/" TargetMode="External"/><Relationship Id="rId121" Type="http://schemas.openxmlformats.org/officeDocument/2006/relationships/hyperlink" Target="https://bnf.nice.org.uk/" TargetMode="External"/><Relationship Id="rId219" Type="http://schemas.openxmlformats.org/officeDocument/2006/relationships/hyperlink" Target="https://www.sps.nhs.uk/articles/emergency-contraception-and-breast-feeding/" TargetMode="External"/><Relationship Id="rId426" Type="http://schemas.openxmlformats.org/officeDocument/2006/relationships/hyperlink" Target="https://www.sps.nhs.uk/wp-content/uploads/2020/07/Tips-hints-limitations-use-of-common-medicines-information-resources-20200929.pdf" TargetMode="External"/><Relationship Id="rId633" Type="http://schemas.openxmlformats.org/officeDocument/2006/relationships/hyperlink" Target="https://www.sps.nhs.uk/articles/ethanol-content-of-inhalers-what-is-the-significance/" TargetMode="External"/><Relationship Id="rId980" Type="http://schemas.openxmlformats.org/officeDocument/2006/relationships/hyperlink" Target="http://travelhealthpro.org.uk/" TargetMode="External"/><Relationship Id="rId840" Type="http://schemas.openxmlformats.org/officeDocument/2006/relationships/hyperlink" Target="https://www.sps.nhs.uk/articles/which-estimate-of-renal-function-should-be-used-when-dosing-patients-with-renal-impairment/" TargetMode="External"/><Relationship Id="rId938" Type="http://schemas.openxmlformats.org/officeDocument/2006/relationships/hyperlink" Target="https://cks.nice.org.uk/malaria-prophylaxis" TargetMode="External"/><Relationship Id="rId67" Type="http://schemas.openxmlformats.org/officeDocument/2006/relationships/hyperlink" Target="https://www.sps.nhs.uk/articles/how-should-ankle-oedema-caused-by-calcium-channel-blockers-be-treated/" TargetMode="External"/><Relationship Id="rId272" Type="http://schemas.openxmlformats.org/officeDocument/2006/relationships/hyperlink" Target="mailto:mi-uk-request@list.ecompass.nl" TargetMode="External"/><Relationship Id="rId577" Type="http://schemas.openxmlformats.org/officeDocument/2006/relationships/hyperlink" Target="https://www.sps.nhs.uk/articles/switching-between-oral-morphine-and-other-oral-opioids-in-adult-palliative-cancer-care-patients/" TargetMode="External"/><Relationship Id="rId700" Type="http://schemas.openxmlformats.org/officeDocument/2006/relationships/hyperlink" Target="http://psnc.org.uk/dispensing-supply/dispensing-a-prescription/special-containers/special-container-database/" TargetMode="External"/><Relationship Id="rId132" Type="http://schemas.openxmlformats.org/officeDocument/2006/relationships/hyperlink" Target="http://list.ecompass.nl/listserv/cgi-bin/wa?A0=MI-UK" TargetMode="External"/><Relationship Id="rId784" Type="http://schemas.openxmlformats.org/officeDocument/2006/relationships/hyperlink" Target="https://cks.nice.org.uk/nauseavomiting-in-pregnancy" TargetMode="External"/><Relationship Id="rId991" Type="http://schemas.openxmlformats.org/officeDocument/2006/relationships/hyperlink" Target="http://www.fitfortravel.scot.nhs.uk" TargetMode="External"/><Relationship Id="rId437" Type="http://schemas.openxmlformats.org/officeDocument/2006/relationships/hyperlink" Target="https://www.sps.nhs.uk/wp-content/uploads/2020/07/Tips-hints-limitations-use-of-common-medicines-information-resources-20200929.pdf" TargetMode="External"/><Relationship Id="rId644" Type="http://schemas.openxmlformats.org/officeDocument/2006/relationships/hyperlink" Target="https://ec.europa.eu/health/sites/health/files/files/eudralex/vol-2/c/guidelines_excipients_march2018_en.pdf" TargetMode="External"/><Relationship Id="rId851" Type="http://schemas.openxmlformats.org/officeDocument/2006/relationships/hyperlink" Target="https://www.sps.nhs.uk/wp-content/uploads/2020/07/Tips-hints-limitations-use-of-common-medicines-information-resources-20200929.pdf" TargetMode="External"/><Relationship Id="rId283" Type="http://schemas.openxmlformats.org/officeDocument/2006/relationships/hyperlink" Target="https://www.sps.nhs.uk/articles/when-and-how-can-dentists-supply-medicines/" TargetMode="External"/><Relationship Id="rId490" Type="http://schemas.openxmlformats.org/officeDocument/2006/relationships/hyperlink" Target="http://list.ecompass.nl/listserv/cgi-bin/wa?A0=MI-UK" TargetMode="External"/><Relationship Id="rId504" Type="http://schemas.openxmlformats.org/officeDocument/2006/relationships/hyperlink" Target="https://cks.nice.org.uk/glaucoma" TargetMode="External"/><Relationship Id="rId711" Type="http://schemas.openxmlformats.org/officeDocument/2006/relationships/hyperlink" Target="https://www.sps.nhs.uk/wp-content/uploads/2020/07/Tips-hints-limitations-use-of-common-medicines-information-resources-20200929.pdf" TargetMode="External"/><Relationship Id="rId949" Type="http://schemas.openxmlformats.org/officeDocument/2006/relationships/hyperlink" Target="https://www.sps.nhs.uk/articles/what-advice-should-be-given-to-patients-with-porphyria-who-intend-to-travel/" TargetMode="External"/><Relationship Id="rId78" Type="http://schemas.openxmlformats.org/officeDocument/2006/relationships/hyperlink" Target="https://cks.nice.org.uk/adverse-drug-reactions" TargetMode="External"/><Relationship Id="rId143" Type="http://schemas.openxmlformats.org/officeDocument/2006/relationships/hyperlink" Target="https://products.mhra.gov.uk" TargetMode="External"/><Relationship Id="rId350" Type="http://schemas.openxmlformats.org/officeDocument/2006/relationships/hyperlink" Target="http://www.micromedexsolutions.com" TargetMode="External"/><Relationship Id="rId588" Type="http://schemas.openxmlformats.org/officeDocument/2006/relationships/hyperlink" Target="https://cks.nice.org.uk/palliative-care-dyspnoea" TargetMode="External"/><Relationship Id="rId795" Type="http://schemas.openxmlformats.org/officeDocument/2006/relationships/hyperlink" Target="http://www.medicines.org.uk/emc" TargetMode="External"/><Relationship Id="rId809" Type="http://schemas.openxmlformats.org/officeDocument/2006/relationships/hyperlink" Target="https://www.sps.nhs.uk/articles/if-antidepressant-induced-hyponatraemia-has-been-diagnosed-how-should-the-depression-be-treated-2/" TargetMode="External"/><Relationship Id="rId9" Type="http://schemas.openxmlformats.org/officeDocument/2006/relationships/hyperlink" Target="http://www.sps.nhs.uk/articles/ukmi-recommended-resource-lists-and-tools/" TargetMode="External"/><Relationship Id="rId210" Type="http://schemas.openxmlformats.org/officeDocument/2006/relationships/hyperlink" Target="https://www.sps.nhs.uk/wp-content/uploads/2018/11/how-to-use-UKMI-Mailing-list-Oct-2020.pdf" TargetMode="External"/><Relationship Id="rId448" Type="http://schemas.openxmlformats.org/officeDocument/2006/relationships/hyperlink" Target="https://www.sps.nhs.uk/wp-content/uploads/2018/11/how-to-use-UKMI-Mailing-list-Oct-2020.pdf" TargetMode="External"/><Relationship Id="rId655" Type="http://schemas.openxmlformats.org/officeDocument/2006/relationships/hyperlink" Target="http://www.injguide.nhs.uk" TargetMode="External"/><Relationship Id="rId862" Type="http://schemas.openxmlformats.org/officeDocument/2006/relationships/hyperlink" Target="http://list.ecompass.nl/listserv/cgi-bin/wa?A0=MI-UK" TargetMode="External"/><Relationship Id="rId294" Type="http://schemas.openxmlformats.org/officeDocument/2006/relationships/hyperlink" Target="https://cgdent.uk/wp-content/uploads/2021/08/Antimicrobial-Prescribing-in-Dentistry-2020-online-version.pdf" TargetMode="External"/><Relationship Id="rId308" Type="http://schemas.openxmlformats.org/officeDocument/2006/relationships/hyperlink" Target="mailto:mi-uk-request@list.ecompass.nl" TargetMode="External"/><Relationship Id="rId515" Type="http://schemas.openxmlformats.org/officeDocument/2006/relationships/hyperlink" Target="https://www.nice.org.uk/guidance/NG81" TargetMode="External"/><Relationship Id="rId722" Type="http://schemas.openxmlformats.org/officeDocument/2006/relationships/hyperlink" Target="http://www.sps.nhs.uk" TargetMode="External"/><Relationship Id="rId89" Type="http://schemas.openxmlformats.org/officeDocument/2006/relationships/hyperlink" Target="http://www.adrreports.eu/en/index.html" TargetMode="External"/><Relationship Id="rId154" Type="http://schemas.openxmlformats.org/officeDocument/2006/relationships/hyperlink" Target="http://www.medicinescomplete.com" TargetMode="External"/><Relationship Id="rId361" Type="http://schemas.openxmlformats.org/officeDocument/2006/relationships/hyperlink" Target="https://www.sps.nhs.uk/wp-content/uploads/2018/11/how-to-use-UKMI-Mailing-list-Oct-2020.pdf" TargetMode="External"/><Relationship Id="rId599" Type="http://schemas.openxmlformats.org/officeDocument/2006/relationships/hyperlink" Target="http://www.palliativedrugs.com" TargetMode="External"/><Relationship Id="rId1005" Type="http://schemas.openxmlformats.org/officeDocument/2006/relationships/hyperlink" Target="http://www.dermnetnz.org/topics/synthetic-wound-dressings/" TargetMode="External"/><Relationship Id="rId459" Type="http://schemas.openxmlformats.org/officeDocument/2006/relationships/hyperlink" Target="https://www.sps.nhs.uk/home/planning/annual-medicines-planning/" TargetMode="External"/><Relationship Id="rId666" Type="http://schemas.openxmlformats.org/officeDocument/2006/relationships/hyperlink" Target="http://www.mims.co.uk/Tables/" TargetMode="External"/><Relationship Id="rId873" Type="http://schemas.openxmlformats.org/officeDocument/2006/relationships/hyperlink" Target="http://www.sps.nhs.uk/" TargetMode="External"/><Relationship Id="rId16" Type="http://schemas.openxmlformats.org/officeDocument/2006/relationships/hyperlink" Target="https://www.sps.nhs.uk/articles/choosing-formulations-of-medicines-for-adults-with-swallowing-difficulties/" TargetMode="External"/><Relationship Id="rId221" Type="http://schemas.openxmlformats.org/officeDocument/2006/relationships/hyperlink" Target="https://www.sps.nhs.uk/articles/does-st-johns-wort-interact-with-combined-and-progestogen-only-hormonal-contraception/" TargetMode="External"/><Relationship Id="rId319" Type="http://schemas.openxmlformats.org/officeDocument/2006/relationships/hyperlink" Target="http://www.mims.co.uk/drug-shortages-live-tracker/article/1581516" TargetMode="External"/><Relationship Id="rId526" Type="http://schemas.openxmlformats.org/officeDocument/2006/relationships/hyperlink" Target="https://www.toxbase.org/Bumps/Medicine--pregnancy/Glaucoma/" TargetMode="External"/><Relationship Id="rId733" Type="http://schemas.openxmlformats.org/officeDocument/2006/relationships/hyperlink" Target="https://bnf.nice.org.uk/" TargetMode="External"/><Relationship Id="rId940" Type="http://schemas.openxmlformats.org/officeDocument/2006/relationships/hyperlink" Target="http://www.tripdatabase.com/" TargetMode="External"/><Relationship Id="rId1016" Type="http://schemas.openxmlformats.org/officeDocument/2006/relationships/footer" Target="footer5.xml"/><Relationship Id="rId165" Type="http://schemas.openxmlformats.org/officeDocument/2006/relationships/hyperlink" Target="http://m.pallcare.info/" TargetMode="External"/><Relationship Id="rId372" Type="http://schemas.openxmlformats.org/officeDocument/2006/relationships/hyperlink" Target="http://www.drugs.com/pill-logo-identification.html" TargetMode="External"/><Relationship Id="rId677" Type="http://schemas.openxmlformats.org/officeDocument/2006/relationships/hyperlink" Target="http://www.gov.uk/government/collections/immunisation" TargetMode="External"/><Relationship Id="rId800" Type="http://schemas.openxmlformats.org/officeDocument/2006/relationships/hyperlink" Target="http://list.ecompass.nl/listserv/cgi-bin/wa?A0=MI-UK" TargetMode="External"/><Relationship Id="rId232" Type="http://schemas.openxmlformats.org/officeDocument/2006/relationships/hyperlink" Target="https://cks.nice.org.uk/contraception-combined-hormonal-methods" TargetMode="External"/><Relationship Id="rId884" Type="http://schemas.openxmlformats.org/officeDocument/2006/relationships/hyperlink" Target="http://www.patient.co.uk" TargetMode="External"/><Relationship Id="rId27" Type="http://schemas.openxmlformats.org/officeDocument/2006/relationships/hyperlink" Target="http://www.sps.nhs.uk" TargetMode="External"/><Relationship Id="rId537" Type="http://schemas.openxmlformats.org/officeDocument/2006/relationships/hyperlink" Target="https://www.sps.nhs.uk/articles/using-standardised-strengths-of-unlicensed-liquid-medicines-in-children-joint-statement-from-the-neonatal-and-paediatric-pharmacists-group-nppg-and-the-royal-college-of-paediatrics-and-child-heal/" TargetMode="External"/><Relationship Id="rId744" Type="http://schemas.openxmlformats.org/officeDocument/2006/relationships/hyperlink" Target="mailto:mi-uk-request@list.ecompass.nl" TargetMode="External"/><Relationship Id="rId951" Type="http://schemas.openxmlformats.org/officeDocument/2006/relationships/hyperlink" Target="https://www.sps.nhs.uk/wp-content/uploads/2020/07/Tips-hints-limitations-use-of-common-medicines-information-resources-20200929.pdf" TargetMode="External"/><Relationship Id="rId80" Type="http://schemas.openxmlformats.org/officeDocument/2006/relationships/hyperlink" Target="https://www.sps.nhs.uk/wp-content/uploads/2020/07/Tips-hints-limitations-use-of-common-medicines-information-resources-20200929.pdf" TargetMode="External"/><Relationship Id="rId176" Type="http://schemas.openxmlformats.org/officeDocument/2006/relationships/hyperlink" Target="http://www.sps.nhs.uk" TargetMode="External"/><Relationship Id="rId383" Type="http://schemas.openxmlformats.org/officeDocument/2006/relationships/hyperlink" Target="https://www.sps.nhs.uk/articles/can-small-volume-intramuscular-injections-be-given-to-patients-taking-oral-anticoagulants-2/" TargetMode="External"/><Relationship Id="rId590" Type="http://schemas.openxmlformats.org/officeDocument/2006/relationships/hyperlink" Target="https://cks.nice.org.uk/palliative-care-malignant-skin-ulcer" TargetMode="External"/><Relationship Id="rId604" Type="http://schemas.openxmlformats.org/officeDocument/2006/relationships/hyperlink" Target="http://www.palliativecareguidelines.scot.nhs.uk/" TargetMode="External"/><Relationship Id="rId811" Type="http://schemas.openxmlformats.org/officeDocument/2006/relationships/hyperlink" Target="https://www.sps.nhs.uk/articles/what-is-the-risk-of-gastrointestinal-bleeding-associated-with-selective-serotonin-reuptake-inhibitors-ssris/" TargetMode="External"/><Relationship Id="rId243" Type="http://schemas.openxmlformats.org/officeDocument/2006/relationships/hyperlink" Target="http://www.fsrh.org/ukmec/" TargetMode="External"/><Relationship Id="rId450" Type="http://schemas.openxmlformats.org/officeDocument/2006/relationships/hyperlink" Target="https://www.sps.nhs.uk/wp-content/uploads/2020/07/Tips-hints-limitations-use-of-common-medicines-information-resources-20200929.pdf" TargetMode="External"/><Relationship Id="rId688" Type="http://schemas.openxmlformats.org/officeDocument/2006/relationships/hyperlink" Target="http://www.sps.nhs.uk" TargetMode="External"/><Relationship Id="rId895" Type="http://schemas.openxmlformats.org/officeDocument/2006/relationships/hyperlink" Target="https://www.sps.nhs.uk/wp-content/uploads/2020/07/Tips-hints-limitations-use-of-common-medicines-information-resources-20200929.pdf" TargetMode="External"/><Relationship Id="rId909" Type="http://schemas.openxmlformats.org/officeDocument/2006/relationships/hyperlink" Target="https://fpm.ac.uk/node/691"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kearney\AppData\Local\Microsoft\Windows\Temporary%20Internet%20Files\Content.Outlook\U71DGMPZ\QRMG-template-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A7373-3A02-44E4-A15E-FE6DD3FC6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QRMG-template-2019</Template>
  <TotalTime>0</TotalTime>
  <Pages>34</Pages>
  <Words>52400</Words>
  <Characters>298686</Characters>
  <Application>Microsoft Office Word</Application>
  <DocSecurity>0</DocSecurity>
  <Lines>2489</Lines>
  <Paragraphs>700</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350386</CharactersWithSpaces>
  <SharedDoc>false</SharedDoc>
  <HLinks>
    <vt:vector size="6" baseType="variant">
      <vt:variant>
        <vt:i4>6488072</vt:i4>
      </vt:variant>
      <vt:variant>
        <vt:i4>0</vt:i4>
      </vt:variant>
      <vt:variant>
        <vt:i4>0</vt:i4>
      </vt:variant>
      <vt:variant>
        <vt:i4>5</vt:i4>
      </vt:variant>
      <vt:variant>
        <vt:lpwstr>https://www.nlm.nih.gov/bsd/uniform_requirements.html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laura.kearney</dc:creator>
  <cp:lastModifiedBy>Emma Fallows</cp:lastModifiedBy>
  <cp:revision>2</cp:revision>
  <cp:lastPrinted>2020-10-28T11:58:00Z</cp:lastPrinted>
  <dcterms:created xsi:type="dcterms:W3CDTF">2022-02-09T09:58:00Z</dcterms:created>
  <dcterms:modified xsi:type="dcterms:W3CDTF">2022-02-09T09:58:00Z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89b3bfb0-bff8-469f-998c-d5857a1a1b7b</vt:lpwstr>
  </property>
</Properties>
</file>