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60" w:rsidRDefault="00155E38" w:rsidP="00155E38">
      <w:pPr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C</w:t>
      </w:r>
      <w:r w:rsidR="00960101" w:rsidRPr="00960101">
        <w:rPr>
          <w:rFonts w:ascii="Verdana" w:hAnsi="Verdana"/>
          <w:b/>
        </w:rPr>
        <w:t xml:space="preserve">ategorisation of </w:t>
      </w:r>
      <w:r w:rsidR="008C14B8">
        <w:rPr>
          <w:rFonts w:ascii="Verdana" w:hAnsi="Verdana"/>
          <w:b/>
        </w:rPr>
        <w:t>enquiries on MiDatabank</w:t>
      </w:r>
    </w:p>
    <w:p w:rsidR="00960101" w:rsidRPr="00B13D0F" w:rsidRDefault="00960101" w:rsidP="00960101">
      <w:pPr>
        <w:jc w:val="center"/>
        <w:rPr>
          <w:rFonts w:ascii="Verdana" w:hAnsi="Verdana"/>
          <w:b/>
          <w:sz w:val="20"/>
          <w:szCs w:val="20"/>
        </w:rPr>
      </w:pPr>
    </w:p>
    <w:p w:rsidR="00960101" w:rsidRPr="007F67BC" w:rsidRDefault="00960101" w:rsidP="00960101">
      <w:pPr>
        <w:rPr>
          <w:rFonts w:ascii="Verdana" w:hAnsi="Verdana"/>
          <w:b/>
          <w:sz w:val="20"/>
          <w:szCs w:val="20"/>
        </w:rPr>
      </w:pPr>
      <w:r w:rsidRPr="007F67BC">
        <w:rPr>
          <w:rFonts w:ascii="Verdana" w:hAnsi="Verdana"/>
          <w:b/>
          <w:sz w:val="20"/>
          <w:szCs w:val="20"/>
        </w:rPr>
        <w:t>Background</w:t>
      </w:r>
    </w:p>
    <w:p w:rsidR="0000581D" w:rsidRDefault="0000581D" w:rsidP="00960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current definitions of enquiry complexity (levels 1, 2 and 3) are not meaningful outside of MI. They are based on the number of resources used or whether a written answer has been provided and there is no consistency nationally about how to assign the levels.</w:t>
      </w:r>
    </w:p>
    <w:p w:rsidR="0000581D" w:rsidRDefault="0000581D" w:rsidP="00960101">
      <w:pPr>
        <w:rPr>
          <w:rFonts w:ascii="Verdana" w:hAnsi="Verdana"/>
          <w:sz w:val="20"/>
          <w:szCs w:val="20"/>
        </w:rPr>
      </w:pPr>
    </w:p>
    <w:p w:rsidR="00112498" w:rsidRPr="00112498" w:rsidRDefault="0000581D" w:rsidP="0011249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 alternative way of categorising enquiries based on 3 patient centred themes was </w:t>
      </w:r>
      <w:r w:rsidR="00112498">
        <w:rPr>
          <w:rFonts w:ascii="Verdana" w:hAnsi="Verdana"/>
          <w:sz w:val="20"/>
          <w:szCs w:val="20"/>
        </w:rPr>
        <w:t>pilot</w:t>
      </w:r>
      <w:r>
        <w:rPr>
          <w:rFonts w:ascii="Verdana" w:hAnsi="Verdana"/>
          <w:sz w:val="20"/>
          <w:szCs w:val="20"/>
        </w:rPr>
        <w:t>ed for 1 week</w:t>
      </w:r>
      <w:r w:rsidR="00112498">
        <w:rPr>
          <w:rFonts w:ascii="Verdana" w:hAnsi="Verdana"/>
          <w:sz w:val="20"/>
          <w:szCs w:val="20"/>
        </w:rPr>
        <w:t xml:space="preserve"> in November 2016 </w:t>
      </w:r>
      <w:r>
        <w:rPr>
          <w:rFonts w:ascii="Verdana" w:hAnsi="Verdana"/>
          <w:sz w:val="20"/>
          <w:szCs w:val="20"/>
        </w:rPr>
        <w:t xml:space="preserve">which </w:t>
      </w:r>
      <w:r w:rsidR="00112498">
        <w:rPr>
          <w:rFonts w:ascii="Verdana" w:hAnsi="Verdana"/>
          <w:sz w:val="20"/>
          <w:szCs w:val="20"/>
        </w:rPr>
        <w:t xml:space="preserve">showed clearly that ~95% of enquiries could be aligned to </w:t>
      </w:r>
      <w:r>
        <w:rPr>
          <w:rFonts w:ascii="Verdana" w:hAnsi="Verdana"/>
          <w:sz w:val="20"/>
          <w:szCs w:val="20"/>
        </w:rPr>
        <w:t xml:space="preserve">3 categories: </w:t>
      </w:r>
      <w:r w:rsidRPr="00112498">
        <w:rPr>
          <w:rFonts w:ascii="Verdana" w:hAnsi="Verdana"/>
          <w:sz w:val="20"/>
          <w:szCs w:val="20"/>
        </w:rPr>
        <w:t>patient support &amp; experience, treatment effectiveness &amp; outcomes and patient safety.</w:t>
      </w:r>
    </w:p>
    <w:p w:rsidR="00960101" w:rsidRDefault="00960101" w:rsidP="00960101">
      <w:pPr>
        <w:rPr>
          <w:rFonts w:ascii="Verdana" w:hAnsi="Verdana"/>
          <w:sz w:val="20"/>
          <w:szCs w:val="20"/>
        </w:rPr>
      </w:pPr>
    </w:p>
    <w:p w:rsidR="00960101" w:rsidRPr="007F67BC" w:rsidRDefault="00960101" w:rsidP="00960101">
      <w:pPr>
        <w:rPr>
          <w:rFonts w:ascii="Verdana" w:hAnsi="Verdana"/>
          <w:sz w:val="20"/>
          <w:szCs w:val="20"/>
        </w:rPr>
      </w:pPr>
      <w:r w:rsidRPr="007F67BC">
        <w:rPr>
          <w:rFonts w:ascii="Verdana" w:hAnsi="Verdana"/>
          <w:sz w:val="20"/>
          <w:szCs w:val="20"/>
        </w:rPr>
        <w:t>At the Exec meeting</w:t>
      </w:r>
      <w:r w:rsidR="00112498">
        <w:rPr>
          <w:rFonts w:ascii="Verdana" w:hAnsi="Verdana"/>
          <w:sz w:val="20"/>
          <w:szCs w:val="20"/>
        </w:rPr>
        <w:t xml:space="preserve"> in November 2016 it was agreed to continue to categorise enquiries </w:t>
      </w:r>
      <w:r w:rsidR="00112498" w:rsidRPr="00A83E6C">
        <w:rPr>
          <w:rFonts w:ascii="Verdana" w:hAnsi="Verdana"/>
          <w:b/>
          <w:sz w:val="20"/>
          <w:szCs w:val="20"/>
        </w:rPr>
        <w:t>both</w:t>
      </w:r>
      <w:r w:rsidR="00112498">
        <w:rPr>
          <w:rFonts w:ascii="Verdana" w:hAnsi="Verdana"/>
          <w:sz w:val="20"/>
          <w:szCs w:val="20"/>
        </w:rPr>
        <w:t xml:space="preserve"> by level (1, 2 or 3) and by the pr</w:t>
      </w:r>
      <w:r w:rsidR="0000581D">
        <w:rPr>
          <w:rFonts w:ascii="Verdana" w:hAnsi="Verdana"/>
          <w:sz w:val="20"/>
          <w:szCs w:val="20"/>
        </w:rPr>
        <w:t xml:space="preserve">edominant patient centred theme for future statistical analysis. </w:t>
      </w:r>
    </w:p>
    <w:p w:rsidR="00EC63A8" w:rsidRDefault="00A83E6C" w:rsidP="00960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This is not mandatory </w:t>
      </w:r>
      <w:proofErr w:type="gramStart"/>
      <w:r>
        <w:rPr>
          <w:rFonts w:ascii="Verdana" w:hAnsi="Verdana"/>
          <w:sz w:val="20"/>
          <w:szCs w:val="20"/>
        </w:rPr>
        <w:t>however,</w:t>
      </w:r>
      <w:proofErr w:type="gramEnd"/>
      <w:r>
        <w:rPr>
          <w:rFonts w:ascii="Verdana" w:hAnsi="Verdana"/>
          <w:sz w:val="20"/>
          <w:szCs w:val="20"/>
        </w:rPr>
        <w:t xml:space="preserve"> all MI centres are strongly encouraged to do this. </w:t>
      </w:r>
    </w:p>
    <w:p w:rsidR="00A83E6C" w:rsidRPr="007F67BC" w:rsidRDefault="00A83E6C" w:rsidP="00960101">
      <w:pPr>
        <w:rPr>
          <w:rFonts w:ascii="Verdana" w:hAnsi="Verdana"/>
          <w:sz w:val="20"/>
          <w:szCs w:val="20"/>
        </w:rPr>
      </w:pPr>
    </w:p>
    <w:p w:rsidR="007F67BC" w:rsidRPr="007F67BC" w:rsidRDefault="007F67BC" w:rsidP="00960101">
      <w:pPr>
        <w:rPr>
          <w:rFonts w:ascii="Verdana" w:hAnsi="Verdana"/>
          <w:b/>
          <w:sz w:val="20"/>
          <w:szCs w:val="20"/>
        </w:rPr>
      </w:pPr>
      <w:r w:rsidRPr="007F67BC">
        <w:rPr>
          <w:rFonts w:ascii="Verdana" w:hAnsi="Verdana"/>
          <w:b/>
          <w:sz w:val="20"/>
          <w:szCs w:val="20"/>
        </w:rPr>
        <w:t>Actions</w:t>
      </w:r>
    </w:p>
    <w:p w:rsidR="00EC63A8" w:rsidRDefault="00EC63A8" w:rsidP="00960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Add 4 additional categories in the ‘Other categories’ section on the Input page of </w:t>
      </w:r>
      <w:proofErr w:type="spellStart"/>
      <w:r>
        <w:rPr>
          <w:rFonts w:ascii="Verdana" w:hAnsi="Verdana"/>
          <w:sz w:val="20"/>
          <w:szCs w:val="20"/>
        </w:rPr>
        <w:t>MiDatabank</w:t>
      </w:r>
      <w:proofErr w:type="spellEnd"/>
      <w:r>
        <w:rPr>
          <w:rFonts w:ascii="Verdana" w:hAnsi="Verdana"/>
          <w:sz w:val="20"/>
          <w:szCs w:val="20"/>
        </w:rPr>
        <w:t xml:space="preserve">: </w:t>
      </w:r>
      <w:r w:rsidRPr="00EC63A8">
        <w:rPr>
          <w:rFonts w:ascii="Verdana" w:hAnsi="Verdana"/>
          <w:sz w:val="20"/>
          <w:szCs w:val="20"/>
        </w:rPr>
        <w:t xml:space="preserve">Patient Support &amp; Experience, Treatment Effectiveness &amp; Outcomes, </w:t>
      </w:r>
      <w:proofErr w:type="gramStart"/>
      <w:r w:rsidRPr="00EC63A8">
        <w:rPr>
          <w:rFonts w:ascii="Verdana" w:hAnsi="Verdana"/>
          <w:sz w:val="20"/>
          <w:szCs w:val="20"/>
        </w:rPr>
        <w:t>Patient</w:t>
      </w:r>
      <w:proofErr w:type="gramEnd"/>
      <w:r w:rsidRPr="00EC63A8">
        <w:rPr>
          <w:rFonts w:ascii="Verdana" w:hAnsi="Verdana"/>
          <w:sz w:val="20"/>
          <w:szCs w:val="20"/>
        </w:rPr>
        <w:t xml:space="preserve"> Safety and Not applicable.</w:t>
      </w:r>
    </w:p>
    <w:p w:rsidR="00EC63A8" w:rsidRDefault="00EC63A8" w:rsidP="00960101">
      <w:pPr>
        <w:rPr>
          <w:rFonts w:ascii="Verdana" w:hAnsi="Verdana"/>
          <w:sz w:val="20"/>
          <w:szCs w:val="20"/>
        </w:rPr>
      </w:pPr>
    </w:p>
    <w:p w:rsidR="004F2221" w:rsidRDefault="00112498" w:rsidP="00960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 the </w:t>
      </w:r>
      <w:r w:rsidR="007C77CD">
        <w:rPr>
          <w:rFonts w:ascii="Verdana" w:hAnsi="Verdana"/>
          <w:sz w:val="20"/>
          <w:szCs w:val="20"/>
        </w:rPr>
        <w:t xml:space="preserve">categories apply equally to </w:t>
      </w:r>
      <w:r w:rsidR="007C77CD" w:rsidRPr="00A83E6C">
        <w:rPr>
          <w:rFonts w:ascii="Verdana" w:hAnsi="Verdana"/>
          <w:b/>
          <w:sz w:val="20"/>
          <w:szCs w:val="20"/>
        </w:rPr>
        <w:t>both</w:t>
      </w:r>
      <w:r w:rsidR="007C77CD">
        <w:rPr>
          <w:rFonts w:ascii="Verdana" w:hAnsi="Verdana"/>
          <w:sz w:val="20"/>
          <w:szCs w:val="20"/>
        </w:rPr>
        <w:t xml:space="preserve"> patient specific enquiries and situations where a patient is not identified but the information provided could impact on future clinical care o</w:t>
      </w:r>
      <w:r w:rsidR="00660275">
        <w:rPr>
          <w:rFonts w:ascii="Verdana" w:hAnsi="Verdana"/>
          <w:sz w:val="20"/>
          <w:szCs w:val="20"/>
        </w:rPr>
        <w:t>f patients.</w:t>
      </w:r>
    </w:p>
    <w:p w:rsidR="004F2221" w:rsidRDefault="004F2221" w:rsidP="00960101">
      <w:pPr>
        <w:rPr>
          <w:rFonts w:ascii="Verdana" w:hAnsi="Verdana"/>
          <w:b/>
          <w:sz w:val="20"/>
          <w:szCs w:val="20"/>
        </w:rPr>
      </w:pPr>
    </w:p>
    <w:p w:rsidR="007F67BC" w:rsidRPr="007F67BC" w:rsidRDefault="004F2221" w:rsidP="00960101">
      <w:pPr>
        <w:rPr>
          <w:rFonts w:ascii="Verdana" w:hAnsi="Verdana"/>
          <w:sz w:val="20"/>
          <w:szCs w:val="20"/>
        </w:rPr>
      </w:pPr>
      <w:r w:rsidRPr="004F2221">
        <w:rPr>
          <w:rFonts w:ascii="Verdana" w:hAnsi="Verdana"/>
          <w:sz w:val="20"/>
          <w:szCs w:val="20"/>
        </w:rPr>
        <w:t>T</w:t>
      </w:r>
      <w:r w:rsidR="00EC63A8">
        <w:rPr>
          <w:rFonts w:ascii="Verdana" w:hAnsi="Verdana"/>
          <w:sz w:val="20"/>
          <w:szCs w:val="20"/>
        </w:rPr>
        <w:t xml:space="preserve">he </w:t>
      </w:r>
      <w:r w:rsidR="00376317">
        <w:rPr>
          <w:rFonts w:ascii="Verdana" w:hAnsi="Verdana"/>
          <w:sz w:val="20"/>
          <w:szCs w:val="20"/>
        </w:rPr>
        <w:t>definitions for these 4</w:t>
      </w:r>
      <w:r w:rsidRPr="004F2221">
        <w:rPr>
          <w:rFonts w:ascii="Verdana" w:hAnsi="Verdana"/>
          <w:sz w:val="20"/>
          <w:szCs w:val="20"/>
        </w:rPr>
        <w:t xml:space="preserve"> categories are:</w:t>
      </w:r>
    </w:p>
    <w:p w:rsidR="007F67BC" w:rsidRPr="007F67BC" w:rsidRDefault="007F67BC" w:rsidP="00EC63A8">
      <w:pPr>
        <w:tabs>
          <w:tab w:val="left" w:pos="284"/>
          <w:tab w:val="left" w:pos="426"/>
          <w:tab w:val="left" w:pos="709"/>
        </w:tabs>
        <w:ind w:left="284" w:hanging="284"/>
        <w:rPr>
          <w:rFonts w:ascii="Verdana" w:hAnsi="Verdana"/>
          <w:sz w:val="20"/>
          <w:szCs w:val="20"/>
        </w:rPr>
      </w:pPr>
      <w:r w:rsidRPr="007F67BC">
        <w:rPr>
          <w:rFonts w:ascii="Verdana" w:hAnsi="Verdana"/>
          <w:sz w:val="20"/>
          <w:szCs w:val="20"/>
        </w:rPr>
        <w:t>1.</w:t>
      </w:r>
      <w:r w:rsidRPr="007F67BC">
        <w:rPr>
          <w:rFonts w:ascii="Verdana" w:hAnsi="Verdana"/>
          <w:sz w:val="20"/>
          <w:szCs w:val="20"/>
        </w:rPr>
        <w:tab/>
      </w:r>
      <w:r w:rsidRPr="007F67BC">
        <w:rPr>
          <w:rFonts w:ascii="Verdana" w:hAnsi="Verdana"/>
          <w:b/>
          <w:sz w:val="20"/>
          <w:szCs w:val="20"/>
        </w:rPr>
        <w:t>Patient Support &amp; Experience</w:t>
      </w:r>
      <w:r w:rsidRPr="007F67BC">
        <w:rPr>
          <w:rFonts w:ascii="Verdana" w:hAnsi="Verdana"/>
          <w:sz w:val="20"/>
          <w:szCs w:val="20"/>
        </w:rPr>
        <w:t>. Ensured availability</w:t>
      </w:r>
      <w:r w:rsidR="00660275">
        <w:rPr>
          <w:rFonts w:ascii="Verdana" w:hAnsi="Verdana"/>
          <w:sz w:val="20"/>
          <w:szCs w:val="20"/>
        </w:rPr>
        <w:t>/supply</w:t>
      </w:r>
      <w:r w:rsidRPr="007F67BC">
        <w:rPr>
          <w:rFonts w:ascii="Verdana" w:hAnsi="Verdana"/>
          <w:sz w:val="20"/>
          <w:szCs w:val="20"/>
        </w:rPr>
        <w:t xml:space="preserve"> of a medicine</w:t>
      </w:r>
      <w:r w:rsidR="00B13D0F">
        <w:rPr>
          <w:rFonts w:ascii="Verdana" w:hAnsi="Verdana"/>
          <w:sz w:val="20"/>
          <w:szCs w:val="20"/>
        </w:rPr>
        <w:t>,</w:t>
      </w:r>
      <w:r w:rsidR="00660275">
        <w:rPr>
          <w:rFonts w:ascii="Verdana" w:hAnsi="Verdana"/>
          <w:sz w:val="20"/>
          <w:szCs w:val="20"/>
        </w:rPr>
        <w:t xml:space="preserve"> </w:t>
      </w:r>
      <w:r w:rsidRPr="007F67BC">
        <w:rPr>
          <w:rFonts w:ascii="Verdana" w:hAnsi="Verdana"/>
          <w:sz w:val="20"/>
          <w:szCs w:val="20"/>
        </w:rPr>
        <w:t xml:space="preserve">reassured </w:t>
      </w:r>
      <w:r w:rsidR="0011377D">
        <w:rPr>
          <w:rFonts w:ascii="Verdana" w:hAnsi="Verdana"/>
          <w:sz w:val="20"/>
          <w:szCs w:val="20"/>
        </w:rPr>
        <w:t xml:space="preserve">patient or clinician </w:t>
      </w:r>
      <w:r w:rsidRPr="007F67BC">
        <w:rPr>
          <w:rFonts w:ascii="Verdana" w:hAnsi="Verdana"/>
          <w:sz w:val="20"/>
          <w:szCs w:val="20"/>
        </w:rPr>
        <w:t>about the appropriateness of a regimen</w:t>
      </w:r>
      <w:r w:rsidR="00B13D0F">
        <w:rPr>
          <w:rFonts w:ascii="Verdana" w:hAnsi="Verdana"/>
          <w:sz w:val="20"/>
          <w:szCs w:val="20"/>
        </w:rPr>
        <w:t>, advised on ways to simplify a dose regimen or medicines administration</w:t>
      </w:r>
      <w:r w:rsidRPr="007F67BC">
        <w:rPr>
          <w:rFonts w:ascii="Verdana" w:hAnsi="Verdana"/>
          <w:sz w:val="20"/>
          <w:szCs w:val="20"/>
        </w:rPr>
        <w:t>; supported development of local guideline, pathway or research.</w:t>
      </w:r>
    </w:p>
    <w:p w:rsidR="007F67BC" w:rsidRPr="007F67BC" w:rsidRDefault="007F67BC" w:rsidP="00EC63A8">
      <w:pPr>
        <w:tabs>
          <w:tab w:val="left" w:pos="284"/>
        </w:tabs>
        <w:ind w:left="284" w:hanging="284"/>
        <w:rPr>
          <w:rFonts w:ascii="Verdana" w:hAnsi="Verdana"/>
          <w:sz w:val="20"/>
          <w:szCs w:val="20"/>
        </w:rPr>
      </w:pPr>
      <w:r w:rsidRPr="007F67BC">
        <w:rPr>
          <w:rFonts w:ascii="Verdana" w:hAnsi="Verdana"/>
          <w:sz w:val="20"/>
          <w:szCs w:val="20"/>
        </w:rPr>
        <w:t>2.</w:t>
      </w:r>
      <w:r w:rsidRPr="007F67BC">
        <w:rPr>
          <w:rFonts w:ascii="Verdana" w:hAnsi="Verdana"/>
          <w:sz w:val="20"/>
          <w:szCs w:val="20"/>
        </w:rPr>
        <w:tab/>
      </w:r>
      <w:r w:rsidRPr="007F67BC">
        <w:rPr>
          <w:rFonts w:ascii="Verdana" w:hAnsi="Verdana"/>
          <w:b/>
          <w:sz w:val="20"/>
          <w:szCs w:val="20"/>
        </w:rPr>
        <w:t>Treatment Effectiveness &amp; Outcomes.</w:t>
      </w:r>
      <w:r w:rsidRPr="007F67BC">
        <w:rPr>
          <w:rFonts w:ascii="Verdana" w:hAnsi="Verdana"/>
          <w:sz w:val="20"/>
          <w:szCs w:val="20"/>
        </w:rPr>
        <w:t xml:space="preserve"> Advised on the most appropriate medicine for a patient or </w:t>
      </w:r>
      <w:r w:rsidR="004D3C75">
        <w:rPr>
          <w:rFonts w:ascii="Verdana" w:hAnsi="Verdana"/>
          <w:sz w:val="20"/>
          <w:szCs w:val="20"/>
        </w:rPr>
        <w:t>future patients</w:t>
      </w:r>
      <w:r w:rsidR="00B13D0F">
        <w:rPr>
          <w:rFonts w:ascii="Verdana" w:hAnsi="Verdana"/>
          <w:sz w:val="20"/>
          <w:szCs w:val="20"/>
        </w:rPr>
        <w:t xml:space="preserve"> based on evidence</w:t>
      </w:r>
      <w:r w:rsidR="001B7E22">
        <w:rPr>
          <w:rFonts w:ascii="Verdana" w:hAnsi="Verdana"/>
          <w:sz w:val="20"/>
          <w:szCs w:val="20"/>
        </w:rPr>
        <w:t xml:space="preserve">; </w:t>
      </w:r>
      <w:r w:rsidRPr="007F67BC">
        <w:rPr>
          <w:rFonts w:ascii="Verdana" w:hAnsi="Verdana"/>
          <w:sz w:val="20"/>
          <w:szCs w:val="20"/>
        </w:rPr>
        <w:t>optimised the dose schedule/ preparation/ administration in line with clinical evidence or experience.</w:t>
      </w:r>
    </w:p>
    <w:p w:rsidR="007F67BC" w:rsidRDefault="007F67BC" w:rsidP="00EC63A8">
      <w:pPr>
        <w:tabs>
          <w:tab w:val="left" w:pos="284"/>
        </w:tabs>
        <w:ind w:left="284" w:hanging="284"/>
        <w:rPr>
          <w:rFonts w:ascii="Verdana" w:hAnsi="Verdana"/>
          <w:sz w:val="20"/>
          <w:szCs w:val="20"/>
        </w:rPr>
      </w:pPr>
      <w:r w:rsidRPr="007F67BC">
        <w:rPr>
          <w:rFonts w:ascii="Verdana" w:hAnsi="Verdana"/>
          <w:sz w:val="20"/>
          <w:szCs w:val="20"/>
        </w:rPr>
        <w:t>3.</w:t>
      </w:r>
      <w:r w:rsidRPr="007F67BC">
        <w:rPr>
          <w:rFonts w:ascii="Verdana" w:hAnsi="Verdana"/>
          <w:sz w:val="20"/>
          <w:szCs w:val="20"/>
        </w:rPr>
        <w:tab/>
      </w:r>
      <w:r w:rsidRPr="007F67BC">
        <w:rPr>
          <w:rFonts w:ascii="Verdana" w:hAnsi="Verdana"/>
          <w:b/>
          <w:sz w:val="20"/>
          <w:szCs w:val="20"/>
        </w:rPr>
        <w:t>Patient Safety.</w:t>
      </w:r>
      <w:r w:rsidRPr="007F67BC">
        <w:rPr>
          <w:rFonts w:ascii="Verdana" w:hAnsi="Verdana"/>
          <w:sz w:val="20"/>
          <w:szCs w:val="20"/>
        </w:rPr>
        <w:t xml:space="preserve"> Detected, prev</w:t>
      </w:r>
      <w:r w:rsidR="004D3C75">
        <w:rPr>
          <w:rFonts w:ascii="Verdana" w:hAnsi="Verdana"/>
          <w:sz w:val="20"/>
          <w:szCs w:val="20"/>
        </w:rPr>
        <w:t>ented or managed a safety issue</w:t>
      </w:r>
      <w:r w:rsidR="0011377D">
        <w:rPr>
          <w:rFonts w:ascii="Verdana" w:hAnsi="Verdana"/>
          <w:sz w:val="20"/>
          <w:szCs w:val="20"/>
        </w:rPr>
        <w:t xml:space="preserve"> </w:t>
      </w:r>
      <w:r w:rsidRPr="007F67BC">
        <w:rPr>
          <w:rFonts w:ascii="Verdana" w:hAnsi="Verdana"/>
          <w:sz w:val="20"/>
          <w:szCs w:val="20"/>
        </w:rPr>
        <w:t xml:space="preserve">for a patient </w:t>
      </w:r>
      <w:r w:rsidR="001B7E22">
        <w:rPr>
          <w:rFonts w:ascii="Verdana" w:hAnsi="Verdana"/>
          <w:sz w:val="20"/>
          <w:szCs w:val="20"/>
        </w:rPr>
        <w:t xml:space="preserve">or future patients </w:t>
      </w:r>
      <w:r w:rsidRPr="007F67BC">
        <w:rPr>
          <w:rFonts w:ascii="Verdana" w:hAnsi="Verdana"/>
          <w:sz w:val="20"/>
          <w:szCs w:val="20"/>
        </w:rPr>
        <w:t>in line with clinical evidence or experience.</w:t>
      </w:r>
    </w:p>
    <w:p w:rsidR="00376317" w:rsidRPr="007F67BC" w:rsidRDefault="00376317" w:rsidP="00EC63A8">
      <w:pPr>
        <w:tabs>
          <w:tab w:val="left" w:pos="28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>
        <w:rPr>
          <w:rFonts w:ascii="Verdana" w:hAnsi="Verdana"/>
          <w:sz w:val="20"/>
          <w:szCs w:val="20"/>
        </w:rPr>
        <w:tab/>
      </w:r>
      <w:r w:rsidRPr="00376317">
        <w:rPr>
          <w:rFonts w:ascii="Verdana" w:hAnsi="Verdana"/>
          <w:b/>
          <w:sz w:val="20"/>
          <w:szCs w:val="20"/>
        </w:rPr>
        <w:t>No</w:t>
      </w:r>
      <w:r>
        <w:rPr>
          <w:rFonts w:ascii="Verdana" w:hAnsi="Verdana"/>
          <w:b/>
          <w:sz w:val="20"/>
          <w:szCs w:val="20"/>
        </w:rPr>
        <w:t>t applicable</w:t>
      </w:r>
      <w:r>
        <w:rPr>
          <w:rFonts w:ascii="Verdana" w:hAnsi="Verdana"/>
          <w:sz w:val="20"/>
          <w:szCs w:val="20"/>
        </w:rPr>
        <w:t>. Non</w:t>
      </w:r>
      <w:r w:rsidR="00660275">
        <w:rPr>
          <w:rFonts w:ascii="Verdana" w:hAnsi="Verdana"/>
          <w:sz w:val="20"/>
          <w:szCs w:val="20"/>
        </w:rPr>
        <w:t xml:space="preserve">e of the above categories apply </w:t>
      </w:r>
    </w:p>
    <w:p w:rsidR="00960101" w:rsidRPr="00B13D0F" w:rsidRDefault="00960101" w:rsidP="00960101">
      <w:pPr>
        <w:rPr>
          <w:rFonts w:ascii="Verdana" w:hAnsi="Verdana"/>
          <w:sz w:val="20"/>
          <w:szCs w:val="20"/>
        </w:rPr>
      </w:pPr>
    </w:p>
    <w:p w:rsidR="005771D8" w:rsidRDefault="0011377D" w:rsidP="0096010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 categorisation is based on </w:t>
      </w:r>
      <w:r w:rsidR="0000581D">
        <w:rPr>
          <w:rFonts w:ascii="Verdana" w:hAnsi="Verdana"/>
          <w:sz w:val="20"/>
          <w:szCs w:val="20"/>
        </w:rPr>
        <w:t xml:space="preserve">professional </w:t>
      </w:r>
      <w:r>
        <w:rPr>
          <w:rFonts w:ascii="Verdana" w:hAnsi="Verdana"/>
          <w:sz w:val="20"/>
          <w:szCs w:val="20"/>
        </w:rPr>
        <w:t>judgement by individual pharmacists</w:t>
      </w:r>
      <w:r w:rsidR="004D3C75">
        <w:rPr>
          <w:rFonts w:ascii="Verdana" w:hAnsi="Verdana"/>
          <w:sz w:val="20"/>
          <w:szCs w:val="20"/>
        </w:rPr>
        <w:t xml:space="preserve"> and the reason why the enquiry was asked,</w:t>
      </w:r>
      <w:r>
        <w:rPr>
          <w:rFonts w:ascii="Verdana" w:hAnsi="Verdana"/>
          <w:sz w:val="20"/>
          <w:szCs w:val="20"/>
        </w:rPr>
        <w:t xml:space="preserve"> </w:t>
      </w:r>
      <w:r w:rsidR="00660275">
        <w:rPr>
          <w:rFonts w:ascii="Verdana" w:hAnsi="Verdana"/>
          <w:sz w:val="20"/>
          <w:szCs w:val="20"/>
        </w:rPr>
        <w:t>it is not possible to state exactly which enquiry types</w:t>
      </w:r>
      <w:r w:rsidR="0000581D">
        <w:rPr>
          <w:rFonts w:ascii="Verdana" w:hAnsi="Verdana"/>
          <w:sz w:val="20"/>
          <w:szCs w:val="20"/>
        </w:rPr>
        <w:t xml:space="preserve"> fit into which categories. </w:t>
      </w:r>
    </w:p>
    <w:p w:rsidR="00EC63A8" w:rsidRDefault="00EC63A8" w:rsidP="00451B05">
      <w:pPr>
        <w:rPr>
          <w:rFonts w:ascii="Verdana" w:hAnsi="Verdana"/>
          <w:sz w:val="20"/>
          <w:szCs w:val="20"/>
        </w:rPr>
      </w:pPr>
    </w:p>
    <w:p w:rsidR="004D3C75" w:rsidRPr="004D3C75" w:rsidRDefault="004D3C75" w:rsidP="00451B05">
      <w:pPr>
        <w:rPr>
          <w:rFonts w:ascii="Verdana" w:hAnsi="Verdana"/>
          <w:b/>
          <w:sz w:val="20"/>
          <w:szCs w:val="20"/>
        </w:rPr>
      </w:pPr>
      <w:r w:rsidRPr="004D3C75">
        <w:rPr>
          <w:rFonts w:ascii="Verdana" w:hAnsi="Verdana"/>
          <w:b/>
          <w:sz w:val="20"/>
          <w:szCs w:val="20"/>
        </w:rPr>
        <w:t>Example</w:t>
      </w:r>
    </w:p>
    <w:p w:rsidR="00732DA9" w:rsidRDefault="004D3C75" w:rsidP="00451B0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 </w:t>
      </w:r>
      <w:r w:rsidR="00732DA9">
        <w:rPr>
          <w:rFonts w:ascii="Verdana" w:hAnsi="Verdana"/>
          <w:sz w:val="20"/>
          <w:szCs w:val="20"/>
        </w:rPr>
        <w:t>enquiry about an adverse effect</w:t>
      </w:r>
      <w:r>
        <w:rPr>
          <w:rFonts w:ascii="Verdana" w:hAnsi="Verdana"/>
          <w:sz w:val="20"/>
          <w:szCs w:val="20"/>
        </w:rPr>
        <w:t xml:space="preserve"> could be assigned to </w:t>
      </w:r>
      <w:r w:rsidR="00732DA9">
        <w:rPr>
          <w:rFonts w:ascii="Verdana" w:hAnsi="Verdana"/>
          <w:sz w:val="20"/>
          <w:szCs w:val="20"/>
        </w:rPr>
        <w:t>each cate</w:t>
      </w:r>
      <w:r w:rsidR="00B13D0F">
        <w:rPr>
          <w:rFonts w:ascii="Verdana" w:hAnsi="Verdana"/>
          <w:sz w:val="20"/>
          <w:szCs w:val="20"/>
        </w:rPr>
        <w:t>gory depending on its context:</w:t>
      </w:r>
    </w:p>
    <w:p w:rsidR="00732DA9" w:rsidRDefault="004D3C75" w:rsidP="00451B05">
      <w:pPr>
        <w:rPr>
          <w:rFonts w:ascii="Verdana" w:hAnsi="Verdana"/>
          <w:sz w:val="20"/>
          <w:szCs w:val="20"/>
        </w:rPr>
      </w:pPr>
      <w:r w:rsidRPr="004D3C75">
        <w:rPr>
          <w:rFonts w:ascii="Verdana" w:hAnsi="Verdana"/>
          <w:b/>
          <w:sz w:val="20"/>
          <w:szCs w:val="20"/>
        </w:rPr>
        <w:t>patient support &amp; experience</w:t>
      </w:r>
      <w:r w:rsidR="00732DA9">
        <w:rPr>
          <w:rFonts w:ascii="Verdana" w:hAnsi="Verdana"/>
          <w:b/>
          <w:sz w:val="20"/>
          <w:szCs w:val="20"/>
        </w:rPr>
        <w:t>:</w:t>
      </w:r>
      <w:r w:rsidRPr="004D3C7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 patient rings and is concerned about the adverse effects that </w:t>
      </w:r>
      <w:r w:rsidR="0096480A">
        <w:rPr>
          <w:rFonts w:ascii="Verdana" w:hAnsi="Verdana"/>
          <w:sz w:val="20"/>
          <w:szCs w:val="20"/>
        </w:rPr>
        <w:t xml:space="preserve">they </w:t>
      </w:r>
      <w:r>
        <w:rPr>
          <w:rFonts w:ascii="Verdana" w:hAnsi="Verdana"/>
          <w:sz w:val="20"/>
          <w:szCs w:val="20"/>
        </w:rPr>
        <w:t xml:space="preserve">are getting and you advise that </w:t>
      </w:r>
      <w:r w:rsidR="00732DA9">
        <w:rPr>
          <w:rFonts w:ascii="Verdana" w:hAnsi="Verdana"/>
          <w:sz w:val="20"/>
          <w:szCs w:val="20"/>
        </w:rPr>
        <w:t xml:space="preserve">they </w:t>
      </w:r>
      <w:r>
        <w:rPr>
          <w:rFonts w:ascii="Verdana" w:hAnsi="Verdana"/>
          <w:sz w:val="20"/>
          <w:szCs w:val="20"/>
        </w:rPr>
        <w:t>are common and will reduce</w:t>
      </w:r>
      <w:r w:rsidR="00732DA9">
        <w:rPr>
          <w:rFonts w:ascii="Verdana" w:hAnsi="Verdana"/>
          <w:sz w:val="20"/>
          <w:szCs w:val="20"/>
        </w:rPr>
        <w:t xml:space="preserve"> over time; </w:t>
      </w:r>
    </w:p>
    <w:p w:rsidR="004D3C75" w:rsidRDefault="00732DA9" w:rsidP="00451B05">
      <w:pPr>
        <w:rPr>
          <w:rFonts w:ascii="Verdana" w:hAnsi="Verdana"/>
          <w:sz w:val="20"/>
          <w:szCs w:val="20"/>
        </w:rPr>
      </w:pPr>
      <w:proofErr w:type="gramStart"/>
      <w:r w:rsidRPr="007F67BC">
        <w:rPr>
          <w:rFonts w:ascii="Verdana" w:hAnsi="Verdana"/>
          <w:b/>
          <w:sz w:val="20"/>
          <w:szCs w:val="20"/>
        </w:rPr>
        <w:t>treatment</w:t>
      </w:r>
      <w:proofErr w:type="gramEnd"/>
      <w:r w:rsidRPr="007F67BC">
        <w:rPr>
          <w:rFonts w:ascii="Verdana" w:hAnsi="Verdana"/>
          <w:b/>
          <w:sz w:val="20"/>
          <w:szCs w:val="20"/>
        </w:rPr>
        <w:t xml:space="preserve"> effectiveness &amp; outcomes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the doctor rings and asks for advice about timing of administration </w:t>
      </w:r>
      <w:r w:rsidR="00B13D0F">
        <w:rPr>
          <w:rFonts w:ascii="Verdana" w:hAnsi="Verdana"/>
          <w:sz w:val="20"/>
          <w:szCs w:val="20"/>
        </w:rPr>
        <w:t xml:space="preserve">of a medicine </w:t>
      </w:r>
      <w:r>
        <w:rPr>
          <w:rFonts w:ascii="Verdana" w:hAnsi="Verdana"/>
          <w:sz w:val="20"/>
          <w:szCs w:val="20"/>
        </w:rPr>
        <w:t>because of adverse effects;</w:t>
      </w:r>
    </w:p>
    <w:p w:rsidR="00732DA9" w:rsidRPr="00732DA9" w:rsidRDefault="00732DA9" w:rsidP="00451B05">
      <w:pPr>
        <w:rPr>
          <w:rFonts w:ascii="Verdana" w:hAnsi="Verdana"/>
          <w:sz w:val="20"/>
          <w:szCs w:val="20"/>
        </w:rPr>
      </w:pPr>
      <w:proofErr w:type="gramStart"/>
      <w:r w:rsidRPr="00732DA9">
        <w:rPr>
          <w:rFonts w:ascii="Verdana" w:hAnsi="Verdana"/>
          <w:b/>
          <w:sz w:val="20"/>
          <w:szCs w:val="20"/>
        </w:rPr>
        <w:t>patient</w:t>
      </w:r>
      <w:proofErr w:type="gramEnd"/>
      <w:r w:rsidRPr="00732DA9">
        <w:rPr>
          <w:rFonts w:ascii="Verdana" w:hAnsi="Verdana"/>
          <w:b/>
          <w:sz w:val="20"/>
          <w:szCs w:val="20"/>
        </w:rPr>
        <w:t xml:space="preserve"> safety</w:t>
      </w:r>
      <w:r>
        <w:rPr>
          <w:rFonts w:ascii="Verdana" w:hAnsi="Verdana"/>
          <w:b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a nurse asks you if a medicine can cause a particular effect and you end up completing a yellow card report.</w:t>
      </w:r>
    </w:p>
    <w:p w:rsidR="004D3C75" w:rsidRDefault="004D3C75" w:rsidP="00451B05">
      <w:pPr>
        <w:rPr>
          <w:rFonts w:ascii="Verdana" w:hAnsi="Verdana"/>
          <w:sz w:val="20"/>
          <w:szCs w:val="20"/>
        </w:rPr>
      </w:pPr>
    </w:p>
    <w:p w:rsidR="002A49C8" w:rsidRPr="002A49C8" w:rsidRDefault="00732DA9" w:rsidP="00451B05">
      <w:pPr>
        <w:rPr>
          <w:rFonts w:ascii="Verdana" w:hAnsi="Verdana"/>
          <w:b/>
          <w:i/>
          <w:sz w:val="20"/>
          <w:szCs w:val="20"/>
        </w:rPr>
      </w:pPr>
      <w:r w:rsidRPr="00B13D0F">
        <w:rPr>
          <w:rFonts w:ascii="Verdana" w:hAnsi="Verdana"/>
          <w:b/>
          <w:i/>
          <w:sz w:val="20"/>
          <w:szCs w:val="20"/>
        </w:rPr>
        <w:t>It is highly likely that there will be differences between pharmacists</w:t>
      </w:r>
      <w:r w:rsidR="002A49C8">
        <w:rPr>
          <w:rFonts w:ascii="Verdana" w:hAnsi="Verdana"/>
          <w:b/>
          <w:i/>
          <w:sz w:val="20"/>
          <w:szCs w:val="20"/>
        </w:rPr>
        <w:t>/technicians</w:t>
      </w:r>
      <w:r w:rsidRPr="00B13D0F">
        <w:rPr>
          <w:rFonts w:ascii="Verdana" w:hAnsi="Verdana"/>
          <w:b/>
          <w:i/>
          <w:sz w:val="20"/>
          <w:szCs w:val="20"/>
        </w:rPr>
        <w:t xml:space="preserve"> and how they categorise, however ther</w:t>
      </w:r>
      <w:r w:rsidR="001978C9">
        <w:rPr>
          <w:rFonts w:ascii="Verdana" w:hAnsi="Verdana"/>
          <w:b/>
          <w:i/>
          <w:sz w:val="20"/>
          <w:szCs w:val="20"/>
        </w:rPr>
        <w:t xml:space="preserve">e is no right or wrong </w:t>
      </w:r>
      <w:proofErr w:type="gramStart"/>
      <w:r w:rsidR="001978C9">
        <w:rPr>
          <w:rFonts w:ascii="Verdana" w:hAnsi="Verdana"/>
          <w:b/>
          <w:i/>
          <w:sz w:val="20"/>
          <w:szCs w:val="20"/>
        </w:rPr>
        <w:t>answer,</w:t>
      </w:r>
      <w:proofErr w:type="gramEnd"/>
      <w:r w:rsidR="001978C9">
        <w:rPr>
          <w:rFonts w:ascii="Verdana" w:hAnsi="Verdana"/>
          <w:b/>
          <w:i/>
          <w:sz w:val="20"/>
          <w:szCs w:val="20"/>
        </w:rPr>
        <w:t xml:space="preserve"> however, please choose just one theme which should be </w:t>
      </w:r>
      <w:r w:rsidR="001978C9" w:rsidRPr="001978C9">
        <w:rPr>
          <w:rFonts w:ascii="Verdana" w:hAnsi="Verdana"/>
          <w:b/>
          <w:i/>
          <w:sz w:val="20"/>
          <w:szCs w:val="20"/>
        </w:rPr>
        <w:t>the</w:t>
      </w:r>
      <w:r w:rsidR="002A49C8" w:rsidRPr="001978C9">
        <w:rPr>
          <w:rFonts w:ascii="Verdana" w:hAnsi="Verdana"/>
          <w:b/>
          <w:i/>
          <w:sz w:val="20"/>
          <w:szCs w:val="20"/>
        </w:rPr>
        <w:t xml:space="preserve"> predominant patient centred theme</w:t>
      </w:r>
      <w:r w:rsidR="001978C9" w:rsidRPr="001978C9">
        <w:rPr>
          <w:rFonts w:ascii="Verdana" w:hAnsi="Verdana"/>
          <w:b/>
          <w:i/>
          <w:sz w:val="20"/>
          <w:szCs w:val="20"/>
        </w:rPr>
        <w:t>.</w:t>
      </w:r>
      <w:r w:rsidR="002A49C8">
        <w:rPr>
          <w:rFonts w:ascii="Verdana" w:hAnsi="Verdana"/>
          <w:sz w:val="20"/>
          <w:szCs w:val="20"/>
        </w:rPr>
        <w:t xml:space="preserve"> </w:t>
      </w:r>
    </w:p>
    <w:p w:rsidR="00B13D0F" w:rsidRPr="00B13D0F" w:rsidRDefault="00B13D0F" w:rsidP="00451B05">
      <w:pPr>
        <w:rPr>
          <w:rFonts w:ascii="Verdana" w:hAnsi="Verdana"/>
          <w:sz w:val="20"/>
          <w:szCs w:val="20"/>
        </w:rPr>
      </w:pPr>
    </w:p>
    <w:p w:rsidR="00451B05" w:rsidRPr="00B13D0F" w:rsidRDefault="00451B05" w:rsidP="00451B05">
      <w:pPr>
        <w:rPr>
          <w:rFonts w:ascii="Verdana" w:hAnsi="Verdana"/>
          <w:sz w:val="20"/>
          <w:szCs w:val="20"/>
        </w:rPr>
      </w:pPr>
      <w:r w:rsidRPr="00B13D0F">
        <w:rPr>
          <w:rFonts w:ascii="Verdana" w:hAnsi="Verdana"/>
          <w:sz w:val="20"/>
          <w:szCs w:val="20"/>
        </w:rPr>
        <w:t>Katie Smith</w:t>
      </w:r>
      <w:r w:rsidR="00732DA9" w:rsidRPr="00B13D0F">
        <w:rPr>
          <w:rFonts w:ascii="Verdana" w:hAnsi="Verdana"/>
          <w:sz w:val="20"/>
          <w:szCs w:val="20"/>
        </w:rPr>
        <w:t xml:space="preserve"> </w:t>
      </w:r>
      <w:r w:rsidRPr="00B13D0F">
        <w:rPr>
          <w:rFonts w:ascii="Verdana" w:hAnsi="Verdana"/>
          <w:sz w:val="20"/>
          <w:szCs w:val="20"/>
        </w:rPr>
        <w:t xml:space="preserve">(on behalf of </w:t>
      </w:r>
      <w:proofErr w:type="spellStart"/>
      <w:r w:rsidRPr="00B13D0F">
        <w:rPr>
          <w:rFonts w:ascii="Verdana" w:hAnsi="Verdana"/>
          <w:sz w:val="20"/>
          <w:szCs w:val="20"/>
        </w:rPr>
        <w:t>UKMi</w:t>
      </w:r>
      <w:proofErr w:type="spellEnd"/>
      <w:r w:rsidRPr="00B13D0F">
        <w:rPr>
          <w:rFonts w:ascii="Verdana" w:hAnsi="Verdana"/>
          <w:sz w:val="20"/>
          <w:szCs w:val="20"/>
        </w:rPr>
        <w:t xml:space="preserve"> Exec)</w:t>
      </w:r>
      <w:r w:rsidR="00732DA9" w:rsidRPr="00B13D0F">
        <w:rPr>
          <w:rFonts w:ascii="Verdana" w:hAnsi="Verdana"/>
          <w:sz w:val="20"/>
          <w:szCs w:val="20"/>
        </w:rPr>
        <w:t xml:space="preserve">, </w:t>
      </w:r>
      <w:r w:rsidR="002A49C8">
        <w:rPr>
          <w:rFonts w:ascii="Verdana" w:hAnsi="Verdana"/>
          <w:sz w:val="20"/>
          <w:szCs w:val="20"/>
        </w:rPr>
        <w:t>February 2017</w:t>
      </w:r>
    </w:p>
    <w:sectPr w:rsidR="00451B05" w:rsidRPr="00B13D0F" w:rsidSect="00B13D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54ECE"/>
    <w:multiLevelType w:val="hybridMultilevel"/>
    <w:tmpl w:val="12F4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D"/>
    <w:rsid w:val="0000581D"/>
    <w:rsid w:val="00112498"/>
    <w:rsid w:val="0011377D"/>
    <w:rsid w:val="0011610D"/>
    <w:rsid w:val="00126D10"/>
    <w:rsid w:val="00150892"/>
    <w:rsid w:val="00155E38"/>
    <w:rsid w:val="001978C9"/>
    <w:rsid w:val="001B7E22"/>
    <w:rsid w:val="002518D9"/>
    <w:rsid w:val="002A49C8"/>
    <w:rsid w:val="002F29BA"/>
    <w:rsid w:val="00311271"/>
    <w:rsid w:val="003140C1"/>
    <w:rsid w:val="003455FB"/>
    <w:rsid w:val="00376317"/>
    <w:rsid w:val="003C7FDA"/>
    <w:rsid w:val="003F3D46"/>
    <w:rsid w:val="00451B05"/>
    <w:rsid w:val="004D3C75"/>
    <w:rsid w:val="004F2221"/>
    <w:rsid w:val="005771D8"/>
    <w:rsid w:val="00585087"/>
    <w:rsid w:val="005A493C"/>
    <w:rsid w:val="005A7A60"/>
    <w:rsid w:val="00660275"/>
    <w:rsid w:val="006B363A"/>
    <w:rsid w:val="006E6A13"/>
    <w:rsid w:val="00732DA9"/>
    <w:rsid w:val="007C77CD"/>
    <w:rsid w:val="007F67BC"/>
    <w:rsid w:val="008C14B8"/>
    <w:rsid w:val="00903F81"/>
    <w:rsid w:val="00923E5B"/>
    <w:rsid w:val="00960101"/>
    <w:rsid w:val="0096480A"/>
    <w:rsid w:val="00A32B74"/>
    <w:rsid w:val="00A40B23"/>
    <w:rsid w:val="00A83E6C"/>
    <w:rsid w:val="00B13D0F"/>
    <w:rsid w:val="00BB51D4"/>
    <w:rsid w:val="00C60FFC"/>
    <w:rsid w:val="00C66C6C"/>
    <w:rsid w:val="00C91909"/>
    <w:rsid w:val="00D17308"/>
    <w:rsid w:val="00EC63A8"/>
    <w:rsid w:val="00F21869"/>
    <w:rsid w:val="00F5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A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1D8"/>
    <w:pPr>
      <w:ind w:left="720"/>
      <w:contextualSpacing/>
    </w:pPr>
  </w:style>
  <w:style w:type="character" w:styleId="Hyperlink">
    <w:name w:val="Hyperlink"/>
    <w:basedOn w:val="DefaultParagraphFont"/>
    <w:rsid w:val="00C66C6C"/>
    <w:rPr>
      <w:color w:val="0000FF" w:themeColor="hyperlink"/>
      <w:u w:val="single"/>
    </w:rPr>
  </w:style>
  <w:style w:type="table" w:styleId="TableGrid">
    <w:name w:val="Table Grid"/>
    <w:basedOn w:val="TableNormal"/>
    <w:rsid w:val="003F3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D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D46"/>
    <w:rPr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A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1D8"/>
    <w:pPr>
      <w:ind w:left="720"/>
      <w:contextualSpacing/>
    </w:pPr>
  </w:style>
  <w:style w:type="character" w:styleId="Hyperlink">
    <w:name w:val="Hyperlink"/>
    <w:basedOn w:val="DefaultParagraphFont"/>
    <w:rsid w:val="00C66C6C"/>
    <w:rPr>
      <w:color w:val="0000FF" w:themeColor="hyperlink"/>
      <w:u w:val="single"/>
    </w:rPr>
  </w:style>
  <w:style w:type="table" w:styleId="TableGrid">
    <w:name w:val="Table Grid"/>
    <w:basedOn w:val="TableNormal"/>
    <w:rsid w:val="003F3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D4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D46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499A5-4250-4FD7-A2F7-51683AD5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Fi086458</dc:creator>
  <cp:lastModifiedBy>toshibalaptop</cp:lastModifiedBy>
  <cp:revision>2</cp:revision>
  <dcterms:created xsi:type="dcterms:W3CDTF">2017-02-09T17:02:00Z</dcterms:created>
  <dcterms:modified xsi:type="dcterms:W3CDTF">2017-02-09T17:02:00Z</dcterms:modified>
</cp:coreProperties>
</file>